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A5" w:rsidRDefault="00B819A5">
      <w:pPr>
        <w:adjustRightInd w:val="0"/>
        <w:snapToGrid w:val="0"/>
        <w:spacing w:line="360" w:lineRule="auto"/>
        <w:rPr>
          <w:rFonts w:ascii="方正小标宋简体" w:eastAsia="方正小标宋简体" w:hAnsi="方正小标宋简体" w:cs="方正小标宋简体"/>
          <w:sz w:val="72"/>
          <w:szCs w:val="72"/>
        </w:rPr>
      </w:pPr>
      <w:bookmarkStart w:id="0" w:name="_Toc15377193"/>
      <w:bookmarkStart w:id="1" w:name="_Toc15396475"/>
      <w:bookmarkStart w:id="2" w:name="_Toc15377425"/>
      <w:bookmarkStart w:id="3" w:name="_Toc15378441"/>
      <w:bookmarkStart w:id="4" w:name="_Toc15396597"/>
      <w:bookmarkStart w:id="5" w:name="_Toc15306267"/>
    </w:p>
    <w:p w:rsidR="00B819A5" w:rsidRDefault="00B819A5">
      <w:pPr>
        <w:adjustRightInd w:val="0"/>
        <w:snapToGrid w:val="0"/>
        <w:spacing w:line="360" w:lineRule="auto"/>
        <w:rPr>
          <w:rFonts w:ascii="方正小标宋简体" w:eastAsia="方正小标宋简体" w:hAnsi="方正小标宋简体" w:cs="方正小标宋简体"/>
          <w:sz w:val="72"/>
          <w:szCs w:val="72"/>
        </w:rPr>
      </w:pPr>
    </w:p>
    <w:p w:rsidR="00B819A5" w:rsidRDefault="00B819A5">
      <w:pPr>
        <w:adjustRightInd w:val="0"/>
        <w:snapToGrid w:val="0"/>
        <w:spacing w:line="360" w:lineRule="auto"/>
        <w:rPr>
          <w:rFonts w:ascii="方正小标宋简体" w:eastAsia="方正小标宋简体" w:hAnsi="方正小标宋简体" w:cs="方正小标宋简体"/>
          <w:sz w:val="72"/>
          <w:szCs w:val="72"/>
        </w:rPr>
      </w:pPr>
    </w:p>
    <w:p w:rsidR="00B819A5" w:rsidRDefault="00F15CB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26564"/>
      <w:r>
        <w:rPr>
          <w:rFonts w:ascii="方正小标宋简体" w:eastAsia="方正小标宋简体" w:hAnsi="方正小标宋简体" w:cs="方正小标宋简体" w:hint="eastAsia"/>
          <w:sz w:val="72"/>
          <w:szCs w:val="72"/>
        </w:rPr>
        <w:t>20</w:t>
      </w:r>
      <w:r>
        <w:rPr>
          <w:rFonts w:ascii="方正小标宋简体" w:eastAsia="方正小标宋简体" w:hAnsi="方正小标宋简体" w:cs="方正小标宋简体" w:hint="eastAsia"/>
          <w:sz w:val="72"/>
          <w:szCs w:val="72"/>
        </w:rPr>
        <w:t>22</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bookmarkEnd w:id="6"/>
    </w:p>
    <w:p w:rsidR="00B819A5" w:rsidRDefault="00F15CB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2439"/>
      <w:bookmarkStart w:id="8" w:name="_Toc15377194"/>
      <w:bookmarkStart w:id="9" w:name="_Toc15378442"/>
      <w:bookmarkStart w:id="10" w:name="_Toc15396598"/>
      <w:bookmarkStart w:id="11" w:name="_Toc15377426"/>
      <w:bookmarkStart w:id="12" w:name="_Toc15396476"/>
      <w:r>
        <w:rPr>
          <w:rFonts w:ascii="方正小标宋简体" w:eastAsia="方正小标宋简体" w:hAnsi="方正小标宋简体" w:cs="方正小标宋简体" w:hint="eastAsia"/>
          <w:sz w:val="72"/>
          <w:szCs w:val="72"/>
        </w:rPr>
        <w:t>四川省</w:t>
      </w:r>
      <w:bookmarkStart w:id="13" w:name="_Toc15306268"/>
      <w:bookmarkEnd w:id="5"/>
      <w:r>
        <w:rPr>
          <w:rFonts w:ascii="方正小标宋简体" w:eastAsia="方正小标宋简体" w:hAnsi="方正小标宋简体" w:cs="方正小标宋简体" w:hint="eastAsia"/>
          <w:sz w:val="72"/>
          <w:szCs w:val="72"/>
        </w:rPr>
        <w:t>沐川县</w:t>
      </w:r>
      <w:bookmarkEnd w:id="7"/>
    </w:p>
    <w:p w:rsidR="00B819A5" w:rsidRDefault="00F15CB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4" w:name="_Toc28542"/>
      <w:r>
        <w:rPr>
          <w:rFonts w:ascii="方正小标宋简体" w:eastAsia="方正小标宋简体" w:hAnsi="方正小标宋简体" w:cs="方正小标宋简体" w:hint="eastAsia"/>
          <w:sz w:val="72"/>
          <w:szCs w:val="72"/>
        </w:rPr>
        <w:t>黄丹镇人民政府</w:t>
      </w:r>
      <w:r>
        <w:rPr>
          <w:rFonts w:ascii="方正小标宋简体" w:eastAsia="方正小标宋简体" w:hAnsi="方正小标宋简体" w:cs="方正小标宋简体" w:hint="eastAsia"/>
          <w:sz w:val="72"/>
          <w:szCs w:val="72"/>
        </w:rPr>
        <w:t>部门决算</w:t>
      </w:r>
      <w:bookmarkEnd w:id="8"/>
      <w:bookmarkEnd w:id="9"/>
      <w:bookmarkEnd w:id="10"/>
      <w:bookmarkEnd w:id="11"/>
      <w:bookmarkEnd w:id="12"/>
      <w:bookmarkEnd w:id="13"/>
      <w:bookmarkEnd w:id="14"/>
    </w:p>
    <w:p w:rsidR="00B819A5" w:rsidRDefault="00B819A5">
      <w:pPr>
        <w:widowControl/>
        <w:jc w:val="center"/>
        <w:rPr>
          <w:rFonts w:ascii="黑体" w:eastAsia="黑体" w:hAnsi="黑体"/>
          <w:sz w:val="48"/>
          <w:szCs w:val="48"/>
        </w:rPr>
        <w:sectPr w:rsidR="00B819A5">
          <w:headerReference w:type="default" r:id="rId8"/>
          <w:footerReference w:type="even" r:id="rId9"/>
          <w:footerReference w:type="default" r:id="rId10"/>
          <w:pgSz w:w="11906" w:h="16838"/>
          <w:pgMar w:top="2041" w:right="1468" w:bottom="1587" w:left="1468" w:header="454" w:footer="454" w:gutter="0"/>
          <w:pgNumType w:start="1"/>
          <w:cols w:space="720"/>
          <w:docGrid w:type="lines" w:linePitch="440"/>
        </w:sectPr>
      </w:pPr>
    </w:p>
    <w:p w:rsidR="00B819A5" w:rsidRDefault="00F15CBF">
      <w:pPr>
        <w:widowControl/>
        <w:jc w:val="center"/>
        <w:rPr>
          <w:rFonts w:ascii="黑体" w:eastAsia="黑体" w:hAnsi="黑体"/>
          <w:sz w:val="48"/>
          <w:szCs w:val="48"/>
        </w:rPr>
      </w:pPr>
      <w:r>
        <w:rPr>
          <w:rFonts w:ascii="黑体" w:eastAsia="黑体" w:hAnsi="黑体" w:hint="eastAsia"/>
          <w:sz w:val="48"/>
          <w:szCs w:val="48"/>
        </w:rPr>
        <w:lastRenderedPageBreak/>
        <w:t>目录</w:t>
      </w:r>
    </w:p>
    <w:p w:rsidR="00B819A5" w:rsidRDefault="00B819A5">
      <w:pPr>
        <w:widowControl/>
        <w:jc w:val="center"/>
        <w:rPr>
          <w:rFonts w:ascii="黑体" w:eastAsia="黑体" w:hAnsi="黑体" w:cstheme="minorBidi"/>
          <w:sz w:val="28"/>
          <w:szCs w:val="28"/>
        </w:rPr>
      </w:pPr>
    </w:p>
    <w:p w:rsidR="00B819A5" w:rsidRDefault="00F15CBF">
      <w:pPr>
        <w:pStyle w:val="10"/>
      </w:pPr>
      <w:r>
        <w:rPr>
          <w:rFonts w:hint="eastAsia"/>
        </w:rPr>
        <w:t>公开时间：</w:t>
      </w:r>
      <w:r>
        <w:rPr>
          <w:rFonts w:hint="eastAsia"/>
        </w:rPr>
        <w:t>20</w:t>
      </w:r>
      <w:r>
        <w:rPr>
          <w:rFonts w:hint="eastAsia"/>
        </w:rPr>
        <w:t>23</w:t>
      </w:r>
      <w:r>
        <w:rPr>
          <w:rFonts w:hint="eastAsia"/>
        </w:rPr>
        <w:t>年</w:t>
      </w:r>
      <w:r>
        <w:rPr>
          <w:rFonts w:hint="eastAsia"/>
        </w:rPr>
        <w:t>10</w:t>
      </w:r>
      <w:r>
        <w:rPr>
          <w:rFonts w:hint="eastAsia"/>
        </w:rPr>
        <w:t>月</w:t>
      </w:r>
      <w:r>
        <w:rPr>
          <w:rFonts w:hint="eastAsia"/>
        </w:rPr>
        <w:t>17</w:t>
      </w:r>
      <w:r>
        <w:rPr>
          <w:rFonts w:hint="eastAsia"/>
        </w:rPr>
        <w:t>日</w:t>
      </w:r>
    </w:p>
    <w:bookmarkStart w:id="15" w:name="_Toc15396599" w:displacedByCustomXml="next"/>
    <w:bookmarkStart w:id="16" w:name="_Toc15377196" w:displacedByCustomXml="next"/>
    <w:sdt>
      <w:sdtPr>
        <w:rPr>
          <w:rFonts w:ascii="宋体" w:hAnsi="宋体"/>
        </w:rPr>
        <w:id w:val="147483178"/>
        <w:docPartObj>
          <w:docPartGallery w:val="Table of Contents"/>
          <w:docPartUnique/>
        </w:docPartObj>
      </w:sdtPr>
      <w:sdtEndPr>
        <w:rPr>
          <w:b/>
        </w:rPr>
      </w:sdtEndPr>
      <w:sdtContent>
        <w:p w:rsidR="00B819A5" w:rsidRDefault="00B819A5">
          <w:pPr>
            <w:jc w:val="center"/>
            <w:rPr>
              <w:b/>
            </w:rPr>
          </w:pPr>
          <w:r w:rsidRPr="00B819A5">
            <w:fldChar w:fldCharType="begin"/>
          </w:r>
          <w:r w:rsidR="00F15CBF">
            <w:instrText xml:space="preserve">TOC \o "1-2" \h \u </w:instrText>
          </w:r>
          <w:r w:rsidRPr="00B819A5">
            <w:fldChar w:fldCharType="separate"/>
          </w:r>
        </w:p>
        <w:p w:rsidR="00B819A5" w:rsidRDefault="00B819A5">
          <w:pPr>
            <w:pStyle w:val="WPSOffice1"/>
            <w:tabs>
              <w:tab w:val="right" w:leader="dot" w:pos="8970"/>
            </w:tabs>
            <w:rPr>
              <w:b/>
            </w:rPr>
          </w:pPr>
          <w:hyperlink w:anchor="_Toc26965" w:history="1">
            <w:r w:rsidR="00F15CBF">
              <w:rPr>
                <w:rFonts w:ascii="黑体" w:eastAsia="黑体" w:hAnsi="黑体" w:hint="eastAsia"/>
                <w:b/>
              </w:rPr>
              <w:t>第一部分</w:t>
            </w:r>
            <w:r w:rsidR="00F15CBF">
              <w:rPr>
                <w:rFonts w:ascii="黑体" w:eastAsia="黑体" w:hAnsi="黑体" w:hint="eastAsia"/>
                <w:b/>
              </w:rPr>
              <w:t xml:space="preserve"> </w:t>
            </w:r>
            <w:r w:rsidR="00F15CBF">
              <w:rPr>
                <w:rFonts w:ascii="黑体" w:eastAsia="黑体" w:hAnsi="黑体" w:hint="eastAsia"/>
                <w:b/>
              </w:rPr>
              <w:t>部门概况</w:t>
            </w:r>
            <w:r w:rsidR="00F15CBF">
              <w:rPr>
                <w:b/>
              </w:rPr>
              <w:tab/>
            </w:r>
            <w:r>
              <w:rPr>
                <w:b/>
              </w:rPr>
              <w:fldChar w:fldCharType="begin"/>
            </w:r>
            <w:r w:rsidR="00F15CBF">
              <w:rPr>
                <w:b/>
              </w:rPr>
              <w:instrText xml:space="preserve"> PAGEREF _Toc26965 \h </w:instrText>
            </w:r>
            <w:r>
              <w:rPr>
                <w:b/>
              </w:rPr>
            </w:r>
            <w:r>
              <w:rPr>
                <w:b/>
              </w:rPr>
              <w:fldChar w:fldCharType="separate"/>
            </w:r>
            <w:r w:rsidR="00F15CBF">
              <w:rPr>
                <w:b/>
              </w:rPr>
              <w:t>1</w:t>
            </w:r>
            <w:r>
              <w:rPr>
                <w:b/>
              </w:rPr>
              <w:fldChar w:fldCharType="end"/>
            </w:r>
          </w:hyperlink>
        </w:p>
        <w:p w:rsidR="00B819A5" w:rsidRDefault="00B819A5" w:rsidP="008C2E81">
          <w:pPr>
            <w:pStyle w:val="WPSOffice2"/>
            <w:tabs>
              <w:tab w:val="right" w:leader="dot" w:pos="8970"/>
            </w:tabs>
            <w:ind w:left="420"/>
          </w:pPr>
          <w:hyperlink w:anchor="_Toc4121" w:history="1">
            <w:r w:rsidR="00F15CBF">
              <w:rPr>
                <w:rFonts w:hint="eastAsia"/>
              </w:rPr>
              <w:t>一、</w:t>
            </w:r>
            <w:r w:rsidR="00F15CBF">
              <w:rPr>
                <w:rFonts w:hint="eastAsia"/>
              </w:rPr>
              <w:t xml:space="preserve"> </w:t>
            </w:r>
            <w:r w:rsidR="00F15CBF">
              <w:rPr>
                <w:rFonts w:ascii="黑体" w:eastAsia="黑体" w:hAnsi="黑体" w:hint="eastAsia"/>
              </w:rPr>
              <w:t>部门职责</w:t>
            </w:r>
            <w:r w:rsidR="00F15CBF">
              <w:tab/>
            </w:r>
            <w:r>
              <w:fldChar w:fldCharType="begin"/>
            </w:r>
            <w:r w:rsidR="00F15CBF">
              <w:instrText xml:space="preserve"> PAGEREF _Toc4121 \h </w:instrText>
            </w:r>
            <w:r>
              <w:fldChar w:fldCharType="separate"/>
            </w:r>
            <w:r w:rsidR="00F15CBF">
              <w:t>1</w:t>
            </w:r>
            <w:r>
              <w:fldChar w:fldCharType="end"/>
            </w:r>
          </w:hyperlink>
        </w:p>
        <w:p w:rsidR="00B819A5" w:rsidRDefault="00B819A5" w:rsidP="008C2E81">
          <w:pPr>
            <w:pStyle w:val="WPSOffice2"/>
            <w:tabs>
              <w:tab w:val="right" w:leader="dot" w:pos="8970"/>
            </w:tabs>
            <w:ind w:left="420"/>
          </w:pPr>
          <w:hyperlink w:anchor="_Toc30502" w:history="1">
            <w:r w:rsidR="00F15CBF">
              <w:rPr>
                <w:rFonts w:ascii="黑体" w:eastAsia="黑体" w:hint="eastAsia"/>
              </w:rPr>
              <w:t>二、</w:t>
            </w:r>
            <w:r w:rsidR="00F15CBF">
              <w:rPr>
                <w:rFonts w:ascii="黑体" w:eastAsia="黑体" w:hAnsi="黑体" w:hint="eastAsia"/>
              </w:rPr>
              <w:t>机</w:t>
            </w:r>
            <w:r w:rsidR="00F15CBF">
              <w:rPr>
                <w:rFonts w:ascii="黑体" w:eastAsia="黑体" w:hAnsi="黑体" w:hint="eastAsia"/>
              </w:rPr>
              <w:t>构设置</w:t>
            </w:r>
            <w:r w:rsidR="00F15CBF">
              <w:tab/>
            </w:r>
            <w:r>
              <w:fldChar w:fldCharType="begin"/>
            </w:r>
            <w:r w:rsidR="00F15CBF">
              <w:instrText xml:space="preserve"> PAGEREF _Toc30502 \h </w:instrText>
            </w:r>
            <w:r>
              <w:fldChar w:fldCharType="separate"/>
            </w:r>
            <w:r w:rsidR="00F15CBF">
              <w:t>7</w:t>
            </w:r>
            <w:r>
              <w:fldChar w:fldCharType="end"/>
            </w:r>
          </w:hyperlink>
        </w:p>
        <w:p w:rsidR="00B819A5" w:rsidRDefault="00B819A5">
          <w:pPr>
            <w:pStyle w:val="WPSOffice1"/>
            <w:tabs>
              <w:tab w:val="right" w:leader="dot" w:pos="8970"/>
            </w:tabs>
            <w:rPr>
              <w:b/>
            </w:rPr>
          </w:pPr>
          <w:hyperlink w:anchor="_Toc10089" w:history="1">
            <w:r w:rsidR="00F15CBF">
              <w:rPr>
                <w:rFonts w:ascii="黑体" w:eastAsia="黑体" w:hAnsi="黑体" w:hint="eastAsia"/>
                <w:b/>
                <w:bCs/>
              </w:rPr>
              <w:t>第二部分</w:t>
            </w:r>
            <w:r w:rsidR="00F15CBF">
              <w:rPr>
                <w:rFonts w:ascii="黑体" w:eastAsia="黑体" w:hAnsi="黑体" w:hint="eastAsia"/>
                <w:b/>
                <w:bCs/>
              </w:rPr>
              <w:t xml:space="preserve"> </w:t>
            </w:r>
            <w:r w:rsidR="00F15CBF">
              <w:rPr>
                <w:rFonts w:ascii="黑体" w:eastAsia="黑体" w:hAnsi="黑体" w:hint="eastAsia"/>
                <w:b/>
                <w:bCs/>
              </w:rPr>
              <w:t>2022</w:t>
            </w:r>
            <w:r w:rsidR="00F15CBF">
              <w:rPr>
                <w:rFonts w:ascii="黑体" w:eastAsia="黑体" w:hAnsi="黑体" w:hint="eastAsia"/>
                <w:b/>
                <w:bCs/>
              </w:rPr>
              <w:t>年度</w:t>
            </w:r>
            <w:r w:rsidR="00F15CBF">
              <w:rPr>
                <w:rFonts w:ascii="黑体" w:eastAsia="黑体" w:hAnsi="黑体" w:hint="eastAsia"/>
                <w:b/>
                <w:bCs/>
              </w:rPr>
              <w:t>部门决算情况说明</w:t>
            </w:r>
            <w:r w:rsidR="00F15CBF">
              <w:rPr>
                <w:b/>
              </w:rPr>
              <w:tab/>
            </w:r>
            <w:r>
              <w:rPr>
                <w:b/>
              </w:rPr>
              <w:fldChar w:fldCharType="begin"/>
            </w:r>
            <w:r w:rsidR="00F15CBF">
              <w:rPr>
                <w:b/>
              </w:rPr>
              <w:instrText xml:space="preserve"> PAGEREF _Toc10089 \h </w:instrText>
            </w:r>
            <w:r>
              <w:rPr>
                <w:b/>
              </w:rPr>
            </w:r>
            <w:r>
              <w:rPr>
                <w:b/>
              </w:rPr>
              <w:fldChar w:fldCharType="separate"/>
            </w:r>
            <w:r w:rsidR="00F15CBF">
              <w:rPr>
                <w:b/>
              </w:rPr>
              <w:t>8</w:t>
            </w:r>
            <w:r>
              <w:rPr>
                <w:b/>
              </w:rPr>
              <w:fldChar w:fldCharType="end"/>
            </w:r>
          </w:hyperlink>
        </w:p>
        <w:p w:rsidR="00B819A5" w:rsidRDefault="00B819A5" w:rsidP="008C2E81">
          <w:pPr>
            <w:pStyle w:val="WPSOffice2"/>
            <w:tabs>
              <w:tab w:val="right" w:leader="dot" w:pos="8970"/>
            </w:tabs>
            <w:ind w:left="420"/>
          </w:pPr>
          <w:hyperlink w:anchor="_Toc16399" w:history="1">
            <w:r w:rsidR="00F15CBF">
              <w:rPr>
                <w:rFonts w:ascii="黑体" w:eastAsia="黑体" w:hAnsi="黑体"/>
              </w:rPr>
              <w:t>一、</w:t>
            </w:r>
            <w:r w:rsidR="00F15CBF">
              <w:rPr>
                <w:rFonts w:ascii="黑体" w:eastAsia="黑体" w:hAnsi="黑体"/>
              </w:rPr>
              <w:t xml:space="preserve"> </w:t>
            </w:r>
            <w:r w:rsidR="00F15CBF">
              <w:rPr>
                <w:rFonts w:ascii="黑体" w:eastAsia="黑体" w:hAnsi="黑体" w:hint="eastAsia"/>
                <w:szCs w:val="32"/>
              </w:rPr>
              <w:t>收</w:t>
            </w:r>
            <w:r w:rsidR="00F15CBF">
              <w:rPr>
                <w:rFonts w:ascii="黑体" w:eastAsia="黑体" w:hAnsi="黑体" w:hint="eastAsia"/>
              </w:rPr>
              <w:t>入支出决算总体情况说明</w:t>
            </w:r>
            <w:r w:rsidR="00F15CBF">
              <w:tab/>
            </w:r>
            <w:r>
              <w:fldChar w:fldCharType="begin"/>
            </w:r>
            <w:r w:rsidR="00F15CBF">
              <w:instrText xml:space="preserve"> PAGEREF _Toc16399 \h </w:instrText>
            </w:r>
            <w:r>
              <w:fldChar w:fldCharType="separate"/>
            </w:r>
            <w:r w:rsidR="00F15CBF">
              <w:t>8</w:t>
            </w:r>
            <w:r>
              <w:fldChar w:fldCharType="end"/>
            </w:r>
          </w:hyperlink>
        </w:p>
        <w:p w:rsidR="00B819A5" w:rsidRDefault="00B819A5" w:rsidP="008C2E81">
          <w:pPr>
            <w:pStyle w:val="WPSOffice2"/>
            <w:tabs>
              <w:tab w:val="right" w:leader="dot" w:pos="8970"/>
            </w:tabs>
            <w:ind w:left="420"/>
          </w:pPr>
          <w:hyperlink w:anchor="_Toc11453" w:history="1">
            <w:r w:rsidR="00F15CBF">
              <w:rPr>
                <w:rFonts w:ascii="黑体" w:eastAsia="黑体" w:hAnsi="黑体"/>
              </w:rPr>
              <w:t>二、</w:t>
            </w:r>
            <w:r w:rsidR="00F15CBF">
              <w:rPr>
                <w:rFonts w:ascii="黑体" w:eastAsia="黑体" w:hAnsi="黑体"/>
              </w:rPr>
              <w:t xml:space="preserve"> </w:t>
            </w:r>
            <w:r w:rsidR="00F15CBF">
              <w:rPr>
                <w:rFonts w:ascii="黑体" w:eastAsia="黑体" w:hAnsi="黑体" w:hint="eastAsia"/>
                <w:szCs w:val="32"/>
              </w:rPr>
              <w:t>收</w:t>
            </w:r>
            <w:r w:rsidR="00F15CBF">
              <w:rPr>
                <w:rFonts w:ascii="黑体" w:eastAsia="黑体" w:hAnsi="黑体" w:hint="eastAsia"/>
              </w:rPr>
              <w:t>入决算情况说明</w:t>
            </w:r>
            <w:r w:rsidR="00F15CBF">
              <w:tab/>
            </w:r>
            <w:r>
              <w:fldChar w:fldCharType="begin"/>
            </w:r>
            <w:r w:rsidR="00F15CBF">
              <w:instrText xml:space="preserve"> PAGEREF _Toc11453 \h </w:instrText>
            </w:r>
            <w:r>
              <w:fldChar w:fldCharType="separate"/>
            </w:r>
            <w:r w:rsidR="00F15CBF">
              <w:t>8</w:t>
            </w:r>
            <w:r>
              <w:fldChar w:fldCharType="end"/>
            </w:r>
          </w:hyperlink>
        </w:p>
        <w:p w:rsidR="00B819A5" w:rsidRDefault="00B819A5" w:rsidP="008C2E81">
          <w:pPr>
            <w:pStyle w:val="WPSOffice2"/>
            <w:tabs>
              <w:tab w:val="right" w:leader="dot" w:pos="8970"/>
            </w:tabs>
            <w:ind w:left="420"/>
          </w:pPr>
          <w:hyperlink w:anchor="_Toc29358" w:history="1">
            <w:r w:rsidR="00F15CBF">
              <w:rPr>
                <w:rFonts w:ascii="黑体" w:eastAsia="黑体" w:hAnsi="黑体"/>
              </w:rPr>
              <w:t>三、</w:t>
            </w:r>
            <w:r w:rsidR="00F15CBF">
              <w:rPr>
                <w:rFonts w:ascii="黑体" w:eastAsia="黑体" w:hAnsi="黑体"/>
              </w:rPr>
              <w:t xml:space="preserve"> </w:t>
            </w:r>
            <w:r w:rsidR="00F15CBF">
              <w:rPr>
                <w:rFonts w:ascii="黑体" w:eastAsia="黑体" w:hAnsi="黑体" w:hint="eastAsia"/>
                <w:szCs w:val="32"/>
              </w:rPr>
              <w:t>支</w:t>
            </w:r>
            <w:r w:rsidR="00F15CBF">
              <w:rPr>
                <w:rFonts w:ascii="黑体" w:eastAsia="黑体" w:hAnsi="黑体" w:hint="eastAsia"/>
              </w:rPr>
              <w:t>出决算情况说明</w:t>
            </w:r>
            <w:r w:rsidR="00F15CBF">
              <w:tab/>
            </w:r>
            <w:r>
              <w:fldChar w:fldCharType="begin"/>
            </w:r>
            <w:r w:rsidR="00F15CBF">
              <w:instrText xml:space="preserve"> PAGEREF _Toc29358 \h </w:instrText>
            </w:r>
            <w:r>
              <w:fldChar w:fldCharType="separate"/>
            </w:r>
            <w:r w:rsidR="00F15CBF">
              <w:t>9</w:t>
            </w:r>
            <w:r>
              <w:fldChar w:fldCharType="end"/>
            </w:r>
          </w:hyperlink>
        </w:p>
        <w:p w:rsidR="00B819A5" w:rsidRDefault="00B819A5" w:rsidP="008C2E81">
          <w:pPr>
            <w:pStyle w:val="WPSOffice2"/>
            <w:tabs>
              <w:tab w:val="right" w:leader="dot" w:pos="8970"/>
            </w:tabs>
            <w:ind w:left="420"/>
          </w:pPr>
          <w:hyperlink w:anchor="_Toc10417" w:history="1">
            <w:r w:rsidR="00F15CBF">
              <w:rPr>
                <w:rFonts w:ascii="黑体" w:eastAsia="黑体" w:hAnsi="黑体" w:hint="eastAsia"/>
                <w:szCs w:val="32"/>
              </w:rPr>
              <w:t>四、财</w:t>
            </w:r>
            <w:r w:rsidR="00F15CBF">
              <w:rPr>
                <w:rFonts w:ascii="黑体" w:eastAsia="黑体" w:hAnsi="黑体" w:hint="eastAsia"/>
              </w:rPr>
              <w:t>政拨款收入支出决算总体情况说明</w:t>
            </w:r>
            <w:r w:rsidR="00F15CBF">
              <w:tab/>
            </w:r>
            <w:r>
              <w:fldChar w:fldCharType="begin"/>
            </w:r>
            <w:r w:rsidR="00F15CBF">
              <w:instrText xml:space="preserve"> PAGEREF _Toc10417 \h </w:instrText>
            </w:r>
            <w:r>
              <w:fldChar w:fldCharType="separate"/>
            </w:r>
            <w:r w:rsidR="00F15CBF">
              <w:t>1</w:t>
            </w:r>
            <w:r w:rsidR="00F15CBF">
              <w:t>0</w:t>
            </w:r>
            <w:r>
              <w:fldChar w:fldCharType="end"/>
            </w:r>
          </w:hyperlink>
        </w:p>
        <w:p w:rsidR="00B819A5" w:rsidRDefault="00B819A5" w:rsidP="008C2E81">
          <w:pPr>
            <w:pStyle w:val="WPSOffice2"/>
            <w:tabs>
              <w:tab w:val="right" w:leader="dot" w:pos="8970"/>
            </w:tabs>
            <w:ind w:left="420"/>
          </w:pPr>
          <w:hyperlink w:anchor="_Toc15165" w:history="1">
            <w:r w:rsidR="00F15CBF">
              <w:rPr>
                <w:rFonts w:ascii="黑体" w:eastAsia="黑体" w:hAnsi="黑体" w:hint="eastAsia"/>
                <w:szCs w:val="32"/>
              </w:rPr>
              <w:t>五、一</w:t>
            </w:r>
            <w:r w:rsidR="00F15CBF">
              <w:rPr>
                <w:rFonts w:ascii="黑体" w:eastAsia="黑体" w:hAnsi="黑体" w:hint="eastAsia"/>
              </w:rPr>
              <w:t>般公共预算财政拨款支出决算情况说明</w:t>
            </w:r>
            <w:r w:rsidR="00F15CBF">
              <w:tab/>
            </w:r>
            <w:r>
              <w:fldChar w:fldCharType="begin"/>
            </w:r>
            <w:r w:rsidR="00F15CBF">
              <w:instrText xml:space="preserve"> PAGEREF _Toc15165 \h </w:instrText>
            </w:r>
            <w:r>
              <w:fldChar w:fldCharType="separate"/>
            </w:r>
            <w:r w:rsidR="00F15CBF">
              <w:t>10</w:t>
            </w:r>
            <w:r>
              <w:fldChar w:fldCharType="end"/>
            </w:r>
          </w:hyperlink>
        </w:p>
        <w:p w:rsidR="00B819A5" w:rsidRDefault="00B819A5" w:rsidP="008C2E81">
          <w:pPr>
            <w:pStyle w:val="WPSOffice2"/>
            <w:tabs>
              <w:tab w:val="right" w:leader="dot" w:pos="8970"/>
            </w:tabs>
            <w:ind w:left="420"/>
          </w:pPr>
          <w:hyperlink w:anchor="_Toc21682" w:history="1">
            <w:r w:rsidR="00F15CBF">
              <w:rPr>
                <w:rFonts w:ascii="黑体" w:eastAsia="黑体" w:hint="eastAsia"/>
                <w:szCs w:val="32"/>
              </w:rPr>
              <w:t>六、</w:t>
            </w:r>
            <w:r w:rsidR="00F15CBF">
              <w:rPr>
                <w:rFonts w:ascii="黑体" w:eastAsia="黑体" w:hAnsi="黑体" w:hint="eastAsia"/>
                <w:szCs w:val="32"/>
              </w:rPr>
              <w:t>一</w:t>
            </w:r>
            <w:r w:rsidR="00F15CBF">
              <w:rPr>
                <w:rFonts w:ascii="黑体" w:eastAsia="黑体" w:hAnsi="黑体" w:hint="eastAsia"/>
              </w:rPr>
              <w:t>般公共预算财政拨款基本支出决算情况说明</w:t>
            </w:r>
            <w:r w:rsidR="00F15CBF">
              <w:tab/>
            </w:r>
            <w:r>
              <w:fldChar w:fldCharType="begin"/>
            </w:r>
            <w:r w:rsidR="00F15CBF">
              <w:instrText xml:space="preserve"> PAGEREF </w:instrText>
            </w:r>
            <w:r w:rsidR="00F15CBF">
              <w:instrText xml:space="preserve">_Toc21682 \h </w:instrText>
            </w:r>
            <w:r>
              <w:fldChar w:fldCharType="separate"/>
            </w:r>
            <w:r w:rsidR="00F15CBF">
              <w:t>15</w:t>
            </w:r>
            <w:r>
              <w:fldChar w:fldCharType="end"/>
            </w:r>
          </w:hyperlink>
        </w:p>
        <w:p w:rsidR="00B819A5" w:rsidRDefault="00B819A5" w:rsidP="008C2E81">
          <w:pPr>
            <w:pStyle w:val="WPSOffice2"/>
            <w:tabs>
              <w:tab w:val="right" w:leader="dot" w:pos="8970"/>
            </w:tabs>
            <w:ind w:left="420"/>
          </w:pPr>
          <w:hyperlink w:anchor="_Toc24753" w:history="1">
            <w:r w:rsidR="00F15CBF">
              <w:rPr>
                <w:rFonts w:ascii="黑体" w:eastAsia="黑体" w:hint="eastAsia"/>
                <w:szCs w:val="32"/>
              </w:rPr>
              <w:t>七、</w:t>
            </w:r>
            <w:r w:rsidR="00F15CBF">
              <w:rPr>
                <w:rFonts w:ascii="黑体" w:eastAsia="黑体" w:hAnsi="黑体" w:hint="eastAsia"/>
              </w:rPr>
              <w:t>财政拨款“三公”经费支出决算情况说明</w:t>
            </w:r>
            <w:r w:rsidR="00F15CBF">
              <w:tab/>
            </w:r>
            <w:r>
              <w:fldChar w:fldCharType="begin"/>
            </w:r>
            <w:r w:rsidR="00F15CBF">
              <w:instrText xml:space="preserve"> PAGEREF _Toc24753 \h </w:instrText>
            </w:r>
            <w:r>
              <w:fldChar w:fldCharType="separate"/>
            </w:r>
            <w:r w:rsidR="00F15CBF">
              <w:t>15</w:t>
            </w:r>
            <w:r>
              <w:fldChar w:fldCharType="end"/>
            </w:r>
          </w:hyperlink>
        </w:p>
        <w:p w:rsidR="00B819A5" w:rsidRDefault="00B819A5" w:rsidP="008C2E81">
          <w:pPr>
            <w:pStyle w:val="WPSOffice2"/>
            <w:tabs>
              <w:tab w:val="right" w:leader="dot" w:pos="8970"/>
            </w:tabs>
            <w:ind w:left="420"/>
          </w:pPr>
          <w:hyperlink w:anchor="_Toc23426" w:history="1">
            <w:r w:rsidR="00F15CBF">
              <w:rPr>
                <w:rFonts w:ascii="黑体" w:eastAsia="黑体" w:hint="eastAsia"/>
                <w:szCs w:val="32"/>
              </w:rPr>
              <w:t>八、</w:t>
            </w:r>
            <w:r w:rsidR="00F15CBF">
              <w:rPr>
                <w:rFonts w:ascii="黑体" w:eastAsia="黑体" w:hAnsi="黑体" w:hint="eastAsia"/>
              </w:rPr>
              <w:t>政府性基金预算支出决算情</w:t>
            </w:r>
            <w:r w:rsidR="00F15CBF">
              <w:rPr>
                <w:rFonts w:ascii="黑体" w:eastAsia="黑体" w:hAnsi="黑体" w:hint="eastAsia"/>
              </w:rPr>
              <w:t>况说明</w:t>
            </w:r>
            <w:r w:rsidR="00F15CBF">
              <w:tab/>
            </w:r>
            <w:r>
              <w:fldChar w:fldCharType="begin"/>
            </w:r>
            <w:r w:rsidR="00F15CBF">
              <w:instrText xml:space="preserve"> PAGEREF _Toc23426 \h </w:instrText>
            </w:r>
            <w:r>
              <w:fldChar w:fldCharType="separate"/>
            </w:r>
            <w:r w:rsidR="00F15CBF">
              <w:t>17</w:t>
            </w:r>
            <w:r>
              <w:fldChar w:fldCharType="end"/>
            </w:r>
          </w:hyperlink>
        </w:p>
        <w:p w:rsidR="00B819A5" w:rsidRDefault="00B819A5" w:rsidP="008C2E81">
          <w:pPr>
            <w:pStyle w:val="WPSOffice2"/>
            <w:tabs>
              <w:tab w:val="right" w:leader="dot" w:pos="8970"/>
            </w:tabs>
            <w:ind w:left="420"/>
          </w:pPr>
          <w:hyperlink w:anchor="_Toc3408" w:history="1">
            <w:r w:rsidR="00F15CBF">
              <w:rPr>
                <w:rFonts w:ascii="黑体" w:eastAsia="黑体" w:hAnsi="黑体" w:hint="eastAsia"/>
              </w:rPr>
              <w:t>九、</w:t>
            </w:r>
            <w:r w:rsidR="00F15CBF">
              <w:rPr>
                <w:rFonts w:ascii="黑体" w:eastAsia="黑体" w:hAnsi="黑体" w:hint="eastAsia"/>
              </w:rPr>
              <w:t xml:space="preserve"> </w:t>
            </w:r>
            <w:r w:rsidR="00F15CBF">
              <w:rPr>
                <w:rFonts w:ascii="黑体" w:eastAsia="黑体" w:hAnsi="黑体" w:hint="eastAsia"/>
              </w:rPr>
              <w:t>国有资本经营预算支出决算情况说明</w:t>
            </w:r>
            <w:r w:rsidR="00F15CBF">
              <w:tab/>
            </w:r>
            <w:r>
              <w:fldChar w:fldCharType="begin"/>
            </w:r>
            <w:r w:rsidR="00F15CBF">
              <w:instrText xml:space="preserve"> PAGEREF _Toc3408 \h </w:instrText>
            </w:r>
            <w:r>
              <w:fldChar w:fldCharType="separate"/>
            </w:r>
            <w:r w:rsidR="00F15CBF">
              <w:t>18</w:t>
            </w:r>
            <w:r>
              <w:fldChar w:fldCharType="end"/>
            </w:r>
          </w:hyperlink>
        </w:p>
        <w:p w:rsidR="00B819A5" w:rsidRDefault="00B819A5" w:rsidP="008C2E81">
          <w:pPr>
            <w:pStyle w:val="WPSOffice2"/>
            <w:tabs>
              <w:tab w:val="right" w:leader="dot" w:pos="8970"/>
            </w:tabs>
            <w:ind w:left="420"/>
          </w:pPr>
          <w:hyperlink w:anchor="_Toc21781" w:history="1">
            <w:r w:rsidR="00F15CBF">
              <w:rPr>
                <w:rFonts w:ascii="黑体" w:eastAsia="黑体" w:hAnsi="黑体" w:hint="eastAsia"/>
              </w:rPr>
              <w:t>十、</w:t>
            </w:r>
            <w:r w:rsidR="00F15CBF">
              <w:rPr>
                <w:rFonts w:ascii="黑体" w:eastAsia="黑体" w:hAnsi="黑体" w:hint="eastAsia"/>
              </w:rPr>
              <w:t xml:space="preserve"> </w:t>
            </w:r>
            <w:r w:rsidR="00F15CBF">
              <w:rPr>
                <w:rFonts w:ascii="黑体" w:eastAsia="黑体" w:hAnsi="黑体" w:hint="eastAsia"/>
              </w:rPr>
              <w:t>其他重要事项的情况说明</w:t>
            </w:r>
            <w:r w:rsidR="00F15CBF">
              <w:tab/>
            </w:r>
            <w:r>
              <w:fldChar w:fldCharType="begin"/>
            </w:r>
            <w:r w:rsidR="00F15CBF">
              <w:instrText xml:space="preserve"> PAGEREF _Toc21781 \h </w:instrText>
            </w:r>
            <w:r>
              <w:fldChar w:fldCharType="separate"/>
            </w:r>
            <w:r w:rsidR="00F15CBF">
              <w:t>18</w:t>
            </w:r>
            <w:r>
              <w:fldChar w:fldCharType="end"/>
            </w:r>
          </w:hyperlink>
        </w:p>
        <w:p w:rsidR="00B819A5" w:rsidRDefault="00B819A5">
          <w:pPr>
            <w:pStyle w:val="WPSOffice1"/>
            <w:tabs>
              <w:tab w:val="right" w:leader="dot" w:pos="8970"/>
            </w:tabs>
            <w:rPr>
              <w:b/>
            </w:rPr>
          </w:pPr>
          <w:hyperlink w:anchor="_Toc23144" w:history="1">
            <w:r w:rsidR="00F15CBF">
              <w:rPr>
                <w:rFonts w:ascii="黑体" w:eastAsia="黑体" w:hAnsi="黑体" w:hint="eastAsia"/>
                <w:b/>
              </w:rPr>
              <w:t>第三部分</w:t>
            </w:r>
            <w:r w:rsidR="00F15CBF">
              <w:rPr>
                <w:rFonts w:ascii="黑体" w:eastAsia="黑体" w:hAnsi="黑体" w:hint="eastAsia"/>
                <w:b/>
              </w:rPr>
              <w:t xml:space="preserve"> </w:t>
            </w:r>
            <w:r w:rsidR="00F15CBF">
              <w:rPr>
                <w:rFonts w:ascii="黑体" w:eastAsia="黑体" w:hAnsi="黑体" w:hint="eastAsia"/>
                <w:b/>
                <w:szCs w:val="44"/>
              </w:rPr>
              <w:t>名</w:t>
            </w:r>
            <w:r w:rsidR="00F15CBF">
              <w:rPr>
                <w:rFonts w:ascii="黑体" w:eastAsia="黑体" w:hAnsi="黑体" w:hint="eastAsia"/>
                <w:b/>
              </w:rPr>
              <w:t>词解释</w:t>
            </w:r>
            <w:r w:rsidR="00F15CBF">
              <w:rPr>
                <w:b/>
              </w:rPr>
              <w:tab/>
            </w:r>
            <w:r>
              <w:rPr>
                <w:b/>
              </w:rPr>
              <w:fldChar w:fldCharType="begin"/>
            </w:r>
            <w:r w:rsidR="00F15CBF">
              <w:rPr>
                <w:b/>
              </w:rPr>
              <w:instrText xml:space="preserve"> PAGEREF _Toc23144 \h </w:instrText>
            </w:r>
            <w:r>
              <w:rPr>
                <w:b/>
              </w:rPr>
            </w:r>
            <w:r>
              <w:rPr>
                <w:b/>
              </w:rPr>
              <w:fldChar w:fldCharType="separate"/>
            </w:r>
            <w:r w:rsidR="00F15CBF">
              <w:rPr>
                <w:b/>
              </w:rPr>
              <w:t>20</w:t>
            </w:r>
            <w:r>
              <w:rPr>
                <w:b/>
              </w:rPr>
              <w:fldChar w:fldCharType="end"/>
            </w:r>
          </w:hyperlink>
        </w:p>
        <w:p w:rsidR="00B819A5" w:rsidRDefault="00B819A5">
          <w:pPr>
            <w:pStyle w:val="WPSOffice1"/>
            <w:tabs>
              <w:tab w:val="right" w:leader="dot" w:pos="8970"/>
            </w:tabs>
            <w:rPr>
              <w:b/>
            </w:rPr>
          </w:pPr>
          <w:hyperlink w:anchor="_Toc3159" w:history="1">
            <w:r w:rsidR="00F15CBF">
              <w:rPr>
                <w:rFonts w:ascii="黑体" w:eastAsia="黑体" w:hAnsi="黑体" w:hint="eastAsia"/>
                <w:b/>
                <w:szCs w:val="44"/>
              </w:rPr>
              <w:t>第</w:t>
            </w:r>
            <w:r w:rsidR="00F15CBF">
              <w:rPr>
                <w:rFonts w:ascii="黑体" w:eastAsia="黑体" w:hAnsi="黑体" w:hint="eastAsia"/>
                <w:b/>
              </w:rPr>
              <w:t>四部分</w:t>
            </w:r>
            <w:r w:rsidR="00F15CBF">
              <w:rPr>
                <w:rFonts w:ascii="黑体" w:eastAsia="黑体" w:hAnsi="黑体" w:hint="eastAsia"/>
                <w:b/>
              </w:rPr>
              <w:t xml:space="preserve"> </w:t>
            </w:r>
            <w:r w:rsidR="00F15CBF">
              <w:rPr>
                <w:rFonts w:ascii="黑体" w:eastAsia="黑体" w:hAnsi="黑体" w:hint="eastAsia"/>
                <w:b/>
              </w:rPr>
              <w:t>附件</w:t>
            </w:r>
            <w:r w:rsidR="00F15CBF">
              <w:rPr>
                <w:b/>
              </w:rPr>
              <w:tab/>
            </w:r>
            <w:r>
              <w:rPr>
                <w:b/>
              </w:rPr>
              <w:fldChar w:fldCharType="begin"/>
            </w:r>
            <w:r w:rsidR="00F15CBF">
              <w:rPr>
                <w:b/>
              </w:rPr>
              <w:instrText xml:space="preserve"> PAGEREF _Toc3159 \h </w:instrText>
            </w:r>
            <w:r>
              <w:rPr>
                <w:b/>
              </w:rPr>
            </w:r>
            <w:r>
              <w:rPr>
                <w:b/>
              </w:rPr>
              <w:fldChar w:fldCharType="separate"/>
            </w:r>
            <w:r w:rsidR="00F15CBF">
              <w:rPr>
                <w:b/>
              </w:rPr>
              <w:t>25</w:t>
            </w:r>
            <w:r>
              <w:rPr>
                <w:b/>
              </w:rPr>
              <w:fldChar w:fldCharType="end"/>
            </w:r>
          </w:hyperlink>
        </w:p>
        <w:p w:rsidR="00B819A5" w:rsidRDefault="00B819A5">
          <w:pPr>
            <w:pStyle w:val="WPSOffice1"/>
            <w:tabs>
              <w:tab w:val="right" w:leader="dot" w:pos="8970"/>
            </w:tabs>
            <w:rPr>
              <w:b/>
            </w:rPr>
          </w:pPr>
          <w:hyperlink w:anchor="_Toc24887" w:history="1">
            <w:r w:rsidR="00F15CBF">
              <w:rPr>
                <w:rFonts w:ascii="黑体" w:eastAsia="黑体" w:hAnsi="黑体" w:hint="eastAsia"/>
                <w:b/>
                <w:szCs w:val="44"/>
              </w:rPr>
              <w:t>第</w:t>
            </w:r>
            <w:r w:rsidR="00F15CBF">
              <w:rPr>
                <w:rFonts w:ascii="黑体" w:eastAsia="黑体" w:hAnsi="黑体" w:hint="eastAsia"/>
                <w:b/>
              </w:rPr>
              <w:t>五部分</w:t>
            </w:r>
            <w:r w:rsidR="00F15CBF">
              <w:rPr>
                <w:rFonts w:ascii="黑体" w:eastAsia="黑体" w:hAnsi="黑体" w:hint="eastAsia"/>
                <w:b/>
              </w:rPr>
              <w:t xml:space="preserve"> </w:t>
            </w:r>
            <w:r w:rsidR="00F15CBF">
              <w:rPr>
                <w:rFonts w:ascii="黑体" w:eastAsia="黑体" w:hAnsi="黑体" w:hint="eastAsia"/>
                <w:b/>
              </w:rPr>
              <w:t>附表</w:t>
            </w:r>
            <w:r w:rsidR="00F15CBF">
              <w:rPr>
                <w:b/>
              </w:rPr>
              <w:tab/>
            </w:r>
            <w:r>
              <w:rPr>
                <w:b/>
              </w:rPr>
              <w:fldChar w:fldCharType="begin"/>
            </w:r>
            <w:r w:rsidR="00F15CBF">
              <w:rPr>
                <w:b/>
              </w:rPr>
              <w:instrText xml:space="preserve"> PAGEREF _Toc24887 \h </w:instrText>
            </w:r>
            <w:r>
              <w:rPr>
                <w:b/>
              </w:rPr>
            </w:r>
            <w:r>
              <w:rPr>
                <w:b/>
              </w:rPr>
              <w:fldChar w:fldCharType="separate"/>
            </w:r>
            <w:r w:rsidR="00F15CBF">
              <w:rPr>
                <w:b/>
              </w:rPr>
              <w:t>54</w:t>
            </w:r>
            <w:r>
              <w:rPr>
                <w:b/>
              </w:rPr>
              <w:fldChar w:fldCharType="end"/>
            </w:r>
          </w:hyperlink>
        </w:p>
        <w:p w:rsidR="00B819A5" w:rsidRDefault="00B819A5" w:rsidP="008C2E81">
          <w:pPr>
            <w:pStyle w:val="WPSOffice2"/>
            <w:tabs>
              <w:tab w:val="right" w:leader="dot" w:pos="8970"/>
            </w:tabs>
            <w:ind w:left="420"/>
          </w:pPr>
          <w:hyperlink w:anchor="_Toc1070" w:history="1">
            <w:r w:rsidR="00F15CBF">
              <w:rPr>
                <w:rFonts w:ascii="仿宋" w:eastAsia="仿宋" w:hAnsi="仿宋" w:hint="eastAsia"/>
              </w:rPr>
              <w:t>一、收</w:t>
            </w:r>
            <w:r w:rsidR="00F15CBF">
              <w:rPr>
                <w:rFonts w:ascii="仿宋" w:eastAsia="仿宋" w:hAnsi="仿宋" w:hint="eastAsia"/>
              </w:rPr>
              <w:t>入支出决算总表</w:t>
            </w:r>
            <w:r w:rsidR="00F15CBF">
              <w:tab/>
            </w:r>
            <w:r>
              <w:fldChar w:fldCharType="begin"/>
            </w:r>
            <w:r w:rsidR="00F15CBF">
              <w:instrText xml:space="preserve"> PAGEREF _Toc1070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27270" w:history="1">
            <w:r w:rsidR="00F15CBF">
              <w:rPr>
                <w:rFonts w:ascii="仿宋" w:eastAsia="仿宋" w:hAnsi="仿宋" w:hint="eastAsia"/>
              </w:rPr>
              <w:t>二、收</w:t>
            </w:r>
            <w:r w:rsidR="00F15CBF">
              <w:rPr>
                <w:rFonts w:ascii="仿宋" w:eastAsia="仿宋" w:hAnsi="仿宋" w:hint="eastAsia"/>
              </w:rPr>
              <w:t>入决算表</w:t>
            </w:r>
            <w:r w:rsidR="00F15CBF">
              <w:tab/>
            </w:r>
            <w:r>
              <w:fldChar w:fldCharType="begin"/>
            </w:r>
            <w:r w:rsidR="00F15CBF">
              <w:instrText xml:space="preserve"> PAGEREF _Toc27270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30199" w:history="1">
            <w:r w:rsidR="00F15CBF">
              <w:rPr>
                <w:rFonts w:ascii="仿宋" w:eastAsia="仿宋" w:hAnsi="仿宋" w:hint="eastAsia"/>
              </w:rPr>
              <w:t>三、</w:t>
            </w:r>
            <w:r w:rsidR="00F15CBF">
              <w:rPr>
                <w:rFonts w:ascii="仿宋" w:eastAsia="仿宋" w:hAnsi="仿宋" w:hint="eastAsia"/>
              </w:rPr>
              <w:t>支</w:t>
            </w:r>
            <w:r w:rsidR="00F15CBF">
              <w:rPr>
                <w:rFonts w:ascii="仿宋" w:eastAsia="仿宋" w:hAnsi="仿宋" w:hint="eastAsia"/>
              </w:rPr>
              <w:t>出决算表</w:t>
            </w:r>
            <w:r w:rsidR="00F15CBF">
              <w:tab/>
            </w:r>
            <w:r>
              <w:fldChar w:fldCharType="begin"/>
            </w:r>
            <w:r w:rsidR="00F15CBF">
              <w:instrText xml:space="preserve"> PAGEREF _Toc30199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21419" w:history="1">
            <w:r w:rsidR="00F15CBF">
              <w:rPr>
                <w:rFonts w:ascii="仿宋" w:eastAsia="仿宋" w:hAnsi="仿宋" w:hint="eastAsia"/>
              </w:rPr>
              <w:t>四、</w:t>
            </w:r>
            <w:r w:rsidR="00F15CBF">
              <w:rPr>
                <w:rFonts w:ascii="仿宋" w:eastAsia="仿宋" w:hAnsi="仿宋" w:hint="eastAsia"/>
              </w:rPr>
              <w:t>财</w:t>
            </w:r>
            <w:r w:rsidR="00F15CBF">
              <w:rPr>
                <w:rFonts w:ascii="仿宋" w:eastAsia="仿宋" w:hAnsi="仿宋" w:hint="eastAsia"/>
              </w:rPr>
              <w:t>政拨款收入支出决算总表</w:t>
            </w:r>
            <w:r w:rsidR="00F15CBF">
              <w:tab/>
            </w:r>
            <w:r>
              <w:fldChar w:fldCharType="begin"/>
            </w:r>
            <w:r w:rsidR="00F15CBF">
              <w:instrText xml:space="preserve"> PAGEREF _Toc21419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18471" w:history="1">
            <w:r w:rsidR="00F15CBF">
              <w:rPr>
                <w:rFonts w:ascii="仿宋" w:eastAsia="仿宋" w:hAnsi="仿宋" w:hint="eastAsia"/>
              </w:rPr>
              <w:t>五、</w:t>
            </w:r>
            <w:r w:rsidR="00F15CBF">
              <w:rPr>
                <w:rFonts w:ascii="仿宋" w:eastAsia="仿宋" w:hAnsi="仿宋" w:hint="eastAsia"/>
              </w:rPr>
              <w:t>财</w:t>
            </w:r>
            <w:r w:rsidR="00F15CBF">
              <w:rPr>
                <w:rFonts w:ascii="仿宋" w:eastAsia="仿宋" w:hAnsi="仿宋" w:hint="eastAsia"/>
              </w:rPr>
              <w:t>政拨款支出决算明细表</w:t>
            </w:r>
            <w:r w:rsidR="00F15CBF">
              <w:tab/>
            </w:r>
            <w:r>
              <w:fldChar w:fldCharType="begin"/>
            </w:r>
            <w:r w:rsidR="00F15CBF">
              <w:instrText xml:space="preserve"> PAGEREF _Toc18471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22744" w:history="1">
            <w:r w:rsidR="00F15CBF">
              <w:rPr>
                <w:rFonts w:ascii="仿宋" w:eastAsia="仿宋" w:hAnsi="仿宋" w:hint="eastAsia"/>
              </w:rPr>
              <w:t>六、</w:t>
            </w:r>
            <w:r w:rsidR="00F15CBF">
              <w:rPr>
                <w:rFonts w:ascii="仿宋" w:eastAsia="仿宋" w:hAnsi="仿宋" w:hint="eastAsia"/>
              </w:rPr>
              <w:t>一</w:t>
            </w:r>
            <w:r w:rsidR="00F15CBF">
              <w:rPr>
                <w:rFonts w:ascii="仿宋" w:eastAsia="仿宋" w:hAnsi="仿宋" w:hint="eastAsia"/>
              </w:rPr>
              <w:t>般公共预算财政拨款支出决算表</w:t>
            </w:r>
            <w:r w:rsidR="00F15CBF">
              <w:tab/>
            </w:r>
            <w:r>
              <w:fldChar w:fldCharType="begin"/>
            </w:r>
            <w:r w:rsidR="00F15CBF">
              <w:instrText xml:space="preserve"> PAGEREF _Toc22744 \h </w:instrText>
            </w:r>
            <w:r>
              <w:fldChar w:fldCharType="separate"/>
            </w:r>
            <w:r w:rsidR="00F15CBF">
              <w:t>54</w:t>
            </w:r>
            <w:r>
              <w:fldChar w:fldCharType="end"/>
            </w:r>
          </w:hyperlink>
        </w:p>
        <w:p w:rsidR="00B819A5" w:rsidRDefault="00B819A5" w:rsidP="008C2E81">
          <w:pPr>
            <w:pStyle w:val="WPSOffice2"/>
            <w:tabs>
              <w:tab w:val="right" w:leader="dot" w:pos="8970"/>
            </w:tabs>
            <w:ind w:left="420"/>
            <w:sectPr w:rsidR="00B819A5">
              <w:footerReference w:type="default" r:id="rId11"/>
              <w:pgSz w:w="11906" w:h="16838"/>
              <w:pgMar w:top="2041" w:right="1468" w:bottom="1587" w:left="1468" w:header="454" w:footer="454" w:gutter="0"/>
              <w:pgNumType w:start="1"/>
              <w:cols w:space="720"/>
              <w:docGrid w:type="lines" w:linePitch="440"/>
            </w:sectPr>
          </w:pPr>
        </w:p>
        <w:p w:rsidR="00B819A5" w:rsidRDefault="00B819A5" w:rsidP="008C2E81">
          <w:pPr>
            <w:pStyle w:val="WPSOffice2"/>
            <w:tabs>
              <w:tab w:val="right" w:leader="dot" w:pos="8970"/>
            </w:tabs>
            <w:ind w:left="420"/>
          </w:pPr>
          <w:hyperlink w:anchor="_Toc22408" w:history="1">
            <w:r w:rsidR="00F15CBF">
              <w:rPr>
                <w:rFonts w:ascii="仿宋" w:eastAsia="仿宋" w:hAnsi="仿宋" w:hint="eastAsia"/>
              </w:rPr>
              <w:t>七、</w:t>
            </w:r>
            <w:r w:rsidR="00F15CBF">
              <w:rPr>
                <w:rFonts w:ascii="仿宋" w:eastAsia="仿宋" w:hAnsi="仿宋" w:hint="eastAsia"/>
              </w:rPr>
              <w:t>一</w:t>
            </w:r>
            <w:r w:rsidR="00F15CBF">
              <w:rPr>
                <w:rFonts w:ascii="仿宋" w:eastAsia="仿宋" w:hAnsi="仿宋" w:hint="eastAsia"/>
              </w:rPr>
              <w:t>般公共预算财政拨款支出决算明细表</w:t>
            </w:r>
            <w:r w:rsidR="00F15CBF">
              <w:tab/>
            </w:r>
            <w:r>
              <w:fldChar w:fldCharType="begin"/>
            </w:r>
            <w:r w:rsidR="00F15CBF">
              <w:instrText xml:space="preserve"> PAGEREF _Toc22408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6052" w:history="1">
            <w:r w:rsidR="00F15CBF">
              <w:rPr>
                <w:rFonts w:ascii="仿宋" w:eastAsia="仿宋" w:hAnsi="仿宋" w:hint="eastAsia"/>
              </w:rPr>
              <w:t>八、</w:t>
            </w:r>
            <w:r w:rsidR="00F15CBF">
              <w:rPr>
                <w:rFonts w:ascii="仿宋" w:eastAsia="仿宋" w:hAnsi="仿宋" w:hint="eastAsia"/>
              </w:rPr>
              <w:t>一</w:t>
            </w:r>
            <w:r w:rsidR="00F15CBF">
              <w:rPr>
                <w:rFonts w:ascii="仿宋" w:eastAsia="仿宋" w:hAnsi="仿宋" w:hint="eastAsia"/>
              </w:rPr>
              <w:t>般公共预算财政拨款基本支出决算表</w:t>
            </w:r>
            <w:r w:rsidR="00F15CBF">
              <w:tab/>
            </w:r>
            <w:r>
              <w:fldChar w:fldCharType="begin"/>
            </w:r>
            <w:r w:rsidR="00F15CBF">
              <w:instrText xml:space="preserve"> PAGEREF _Toc6052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30584" w:history="1">
            <w:r w:rsidR="00F15CBF">
              <w:rPr>
                <w:rFonts w:ascii="仿宋" w:eastAsia="仿宋" w:hAnsi="仿宋" w:hint="eastAsia"/>
              </w:rPr>
              <w:t>九、</w:t>
            </w:r>
            <w:r w:rsidR="00F15CBF">
              <w:rPr>
                <w:rFonts w:ascii="仿宋" w:eastAsia="仿宋" w:hAnsi="仿宋" w:hint="eastAsia"/>
              </w:rPr>
              <w:t>一</w:t>
            </w:r>
            <w:r w:rsidR="00F15CBF">
              <w:rPr>
                <w:rFonts w:ascii="仿宋" w:eastAsia="仿宋" w:hAnsi="仿宋" w:hint="eastAsia"/>
              </w:rPr>
              <w:t>般公共预算财政拨款项目支出决算表</w:t>
            </w:r>
            <w:r w:rsidR="00F15CBF">
              <w:tab/>
            </w:r>
            <w:r>
              <w:fldChar w:fldCharType="begin"/>
            </w:r>
            <w:r w:rsidR="00F15CBF">
              <w:instrText xml:space="preserve"> PAGEREF _Toc30584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14710" w:history="1">
            <w:r w:rsidR="00F15CBF">
              <w:rPr>
                <w:rFonts w:ascii="仿宋" w:eastAsia="仿宋" w:hAnsi="仿宋" w:hint="eastAsia"/>
              </w:rPr>
              <w:t>十、</w:t>
            </w:r>
            <w:r w:rsidR="00F15CBF">
              <w:rPr>
                <w:rFonts w:ascii="仿宋" w:eastAsia="仿宋" w:hAnsi="仿宋" w:hint="eastAsia"/>
              </w:rPr>
              <w:t>政</w:t>
            </w:r>
            <w:r w:rsidR="00F15CBF">
              <w:rPr>
                <w:rFonts w:ascii="仿宋" w:eastAsia="仿宋" w:hAnsi="仿宋" w:hint="eastAsia"/>
              </w:rPr>
              <w:t>府性基金预算财政拨款收入支出决算表</w:t>
            </w:r>
            <w:r w:rsidR="00F15CBF">
              <w:tab/>
            </w:r>
            <w:r>
              <w:fldChar w:fldCharType="begin"/>
            </w:r>
            <w:r w:rsidR="00F15CBF">
              <w:instrText xml:space="preserve"> PAGEREF _Toc</w:instrText>
            </w:r>
            <w:r w:rsidR="00F15CBF">
              <w:instrText xml:space="preserve">14710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18753" w:history="1">
            <w:r w:rsidR="00F15CBF">
              <w:rPr>
                <w:rFonts w:ascii="仿宋" w:eastAsia="仿宋" w:hAnsi="仿宋" w:hint="eastAsia"/>
              </w:rPr>
              <w:t>十一、</w:t>
            </w:r>
            <w:r w:rsidR="00F15CBF">
              <w:rPr>
                <w:rFonts w:ascii="仿宋" w:eastAsia="仿宋" w:hAnsi="仿宋" w:hint="eastAsia"/>
              </w:rPr>
              <w:t>国</w:t>
            </w:r>
            <w:r w:rsidR="00F15CBF">
              <w:rPr>
                <w:rFonts w:ascii="仿宋" w:eastAsia="仿宋" w:hAnsi="仿宋" w:hint="eastAsia"/>
              </w:rPr>
              <w:t>有资本经营预算</w:t>
            </w:r>
            <w:r w:rsidR="00F15CBF">
              <w:rPr>
                <w:rFonts w:ascii="仿宋" w:eastAsia="仿宋" w:hAnsi="仿宋" w:hint="eastAsia"/>
              </w:rPr>
              <w:t>财政拨款收入</w:t>
            </w:r>
            <w:r w:rsidR="00F15CBF">
              <w:rPr>
                <w:rFonts w:ascii="仿宋" w:eastAsia="仿宋" w:hAnsi="仿宋" w:hint="eastAsia"/>
              </w:rPr>
              <w:t>支出决算表</w:t>
            </w:r>
            <w:r w:rsidR="00F15CBF">
              <w:tab/>
            </w:r>
            <w:r>
              <w:fldChar w:fldCharType="begin"/>
            </w:r>
            <w:r w:rsidR="00F15CBF">
              <w:instrText xml:space="preserve"> PAGEREF _Toc18753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27134" w:history="1">
            <w:r w:rsidR="00F15CBF">
              <w:rPr>
                <w:rFonts w:ascii="仿宋" w:eastAsia="仿宋" w:hAnsi="仿宋" w:hint="eastAsia"/>
              </w:rPr>
              <w:t>十二、</w:t>
            </w:r>
            <w:r w:rsidR="00F15CBF">
              <w:rPr>
                <w:rFonts w:ascii="仿宋" w:eastAsia="仿宋" w:hAnsi="仿宋" w:hint="eastAsia"/>
              </w:rPr>
              <w:t>国有资本经营预算财政拨款支</w:t>
            </w:r>
            <w:r w:rsidR="00F15CBF">
              <w:rPr>
                <w:rFonts w:ascii="仿宋" w:eastAsia="仿宋" w:hAnsi="仿宋" w:hint="eastAsia"/>
              </w:rPr>
              <w:t>出决算表</w:t>
            </w:r>
            <w:r w:rsidR="00F15CBF">
              <w:tab/>
            </w:r>
            <w:r>
              <w:fldChar w:fldCharType="begin"/>
            </w:r>
            <w:r w:rsidR="00F15CBF">
              <w:instrText xml:space="preserve"> PAGEREF _Toc27134 \h </w:instrText>
            </w:r>
            <w:r>
              <w:fldChar w:fldCharType="separate"/>
            </w:r>
            <w:r w:rsidR="00F15CBF">
              <w:t>54</w:t>
            </w:r>
            <w:r>
              <w:fldChar w:fldCharType="end"/>
            </w:r>
          </w:hyperlink>
        </w:p>
        <w:p w:rsidR="00B819A5" w:rsidRDefault="00B819A5" w:rsidP="008C2E81">
          <w:pPr>
            <w:pStyle w:val="WPSOffice2"/>
            <w:tabs>
              <w:tab w:val="right" w:leader="dot" w:pos="8970"/>
            </w:tabs>
            <w:ind w:left="420"/>
          </w:pPr>
          <w:hyperlink w:anchor="_Toc25369" w:history="1">
            <w:r w:rsidR="00F15CBF">
              <w:rPr>
                <w:rFonts w:ascii="仿宋" w:eastAsia="仿宋" w:hAnsi="仿宋" w:hint="eastAsia"/>
              </w:rPr>
              <w:t>十三、</w:t>
            </w:r>
            <w:r w:rsidR="00F15CBF">
              <w:rPr>
                <w:rFonts w:ascii="仿宋" w:eastAsia="仿宋" w:hAnsi="仿宋" w:hint="eastAsia"/>
              </w:rPr>
              <w:t>财政拨款“三公”经费支出决算表</w:t>
            </w:r>
            <w:r w:rsidR="00F15CBF">
              <w:tab/>
            </w:r>
            <w:r>
              <w:fldChar w:fldCharType="begin"/>
            </w:r>
            <w:r w:rsidR="00F15CBF">
              <w:instrText xml:space="preserve"> PAGEREF _Toc25369 \h </w:instrText>
            </w:r>
            <w:r>
              <w:fldChar w:fldCharType="separate"/>
            </w:r>
            <w:r w:rsidR="00F15CBF">
              <w:t>54</w:t>
            </w:r>
            <w:r>
              <w:fldChar w:fldCharType="end"/>
            </w:r>
          </w:hyperlink>
        </w:p>
        <w:p w:rsidR="00B819A5" w:rsidRDefault="00B819A5">
          <w:r>
            <w:rPr>
              <w:b/>
            </w:rPr>
            <w:fldChar w:fldCharType="end"/>
          </w:r>
        </w:p>
      </w:sdtContent>
    </w:sdt>
    <w:p w:rsidR="00B819A5" w:rsidRDefault="00B819A5">
      <w:pPr>
        <w:pStyle w:val="1"/>
        <w:jc w:val="center"/>
        <w:rPr>
          <w:rFonts w:ascii="黑体" w:eastAsia="黑体" w:hAnsi="黑体"/>
          <w:b w:val="0"/>
        </w:rPr>
        <w:sectPr w:rsidR="00B819A5">
          <w:footerReference w:type="default" r:id="rId12"/>
          <w:pgSz w:w="11906" w:h="16838"/>
          <w:pgMar w:top="2041" w:right="1468" w:bottom="1587" w:left="1468" w:header="454" w:footer="454" w:gutter="0"/>
          <w:pgNumType w:start="1"/>
          <w:cols w:space="720"/>
          <w:docGrid w:type="lines" w:linePitch="440"/>
        </w:sectPr>
      </w:pPr>
      <w:bookmarkStart w:id="17" w:name="_Toc26965"/>
    </w:p>
    <w:p w:rsidR="00B819A5" w:rsidRDefault="00F15CBF">
      <w:pPr>
        <w:pStyle w:val="1"/>
        <w:jc w:val="center"/>
        <w:rPr>
          <w:rFonts w:ascii="黑体" w:eastAsia="黑体"/>
          <w:sz w:val="32"/>
          <w:szCs w:val="32"/>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6"/>
      <w:bookmarkEnd w:id="15"/>
      <w:bookmarkEnd w:id="17"/>
    </w:p>
    <w:p w:rsidR="00B819A5" w:rsidRDefault="00F15CBF">
      <w:pPr>
        <w:pStyle w:val="2"/>
        <w:numPr>
          <w:ilvl w:val="0"/>
          <w:numId w:val="1"/>
        </w:numPr>
      </w:pPr>
      <w:bookmarkStart w:id="18" w:name="_Toc4121"/>
      <w:r>
        <w:rPr>
          <w:rFonts w:ascii="黑体" w:eastAsia="黑体" w:hAnsi="黑体" w:hint="eastAsia"/>
          <w:b w:val="0"/>
        </w:rPr>
        <w:t>部门职责</w:t>
      </w:r>
      <w:bookmarkEnd w:id="18"/>
    </w:p>
    <w:p w:rsidR="00B819A5" w:rsidRDefault="00F15CBF">
      <w:pPr>
        <w:adjustRightInd w:val="0"/>
        <w:snapToGrid w:val="0"/>
        <w:spacing w:line="600" w:lineRule="exact"/>
        <w:ind w:firstLine="720"/>
        <w:rPr>
          <w:rFonts w:ascii="楷体_GB2312" w:eastAsia="楷体_GB2312" w:hAnsi="宋体"/>
          <w:b/>
          <w:sz w:val="32"/>
          <w:szCs w:val="32"/>
          <w:lang w:val="zh-CN"/>
        </w:rPr>
      </w:pPr>
      <w:bookmarkStart w:id="19" w:name="_Toc15396601"/>
      <w:bookmarkStart w:id="20" w:name="_Toc15377200"/>
      <w:r>
        <w:rPr>
          <w:rFonts w:ascii="楷体_GB2312" w:eastAsia="楷体_GB2312" w:hAnsi="宋体" w:hint="eastAsia"/>
          <w:b/>
          <w:sz w:val="32"/>
          <w:szCs w:val="32"/>
          <w:lang w:val="zh-CN"/>
        </w:rPr>
        <w:t>（一）主要职能。</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1.</w:t>
      </w:r>
      <w:r>
        <w:rPr>
          <w:rFonts w:ascii="仿宋_GB2312" w:eastAsia="仿宋_GB2312" w:hint="eastAsia"/>
          <w:bCs/>
          <w:color w:val="000000"/>
          <w:kern w:val="0"/>
          <w:sz w:val="32"/>
          <w:szCs w:val="32"/>
        </w:rPr>
        <w:t>贯彻落实党的路线方针政策和国家法律法规以及上级党委、政府的决议、决定和命令，执行镇党委和镇人民代表大会的决议，加强农村基层政权建设</w:t>
      </w:r>
      <w:r>
        <w:rPr>
          <w:rFonts w:ascii="仿宋_GB2312" w:eastAsia="仿宋_GB2312" w:hint="eastAsia"/>
          <w:bCs/>
          <w:color w:val="000000"/>
          <w:kern w:val="0"/>
          <w:sz w:val="32"/>
          <w:szCs w:val="32"/>
        </w:rPr>
        <w:t>,</w:t>
      </w:r>
      <w:r>
        <w:rPr>
          <w:rFonts w:ascii="仿宋_GB2312" w:eastAsia="仿宋_GB2312" w:hint="eastAsia"/>
          <w:bCs/>
          <w:color w:val="000000"/>
          <w:kern w:val="0"/>
          <w:sz w:val="32"/>
          <w:szCs w:val="32"/>
        </w:rPr>
        <w:t>巩固党在农村的执政基础。</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2.</w:t>
      </w:r>
      <w:r>
        <w:rPr>
          <w:rFonts w:ascii="仿宋_GB2312" w:eastAsia="仿宋_GB2312" w:hint="eastAsia"/>
          <w:bCs/>
          <w:color w:val="000000"/>
          <w:kern w:val="0"/>
          <w:sz w:val="32"/>
          <w:szCs w:val="32"/>
        </w:rPr>
        <w:t>组织编制本行政区域经济社会发展规划和镇国土空间规划。负责农村基础设施和各项公益事业建设</w:t>
      </w:r>
      <w:r>
        <w:rPr>
          <w:rFonts w:ascii="仿宋_GB2312" w:eastAsia="仿宋_GB2312" w:hint="eastAsia"/>
          <w:bCs/>
          <w:color w:val="000000"/>
          <w:kern w:val="0"/>
          <w:sz w:val="32"/>
          <w:szCs w:val="32"/>
        </w:rPr>
        <w:t>,</w:t>
      </w:r>
      <w:r>
        <w:rPr>
          <w:rFonts w:ascii="仿宋_GB2312" w:eastAsia="仿宋_GB2312" w:hint="eastAsia"/>
          <w:bCs/>
          <w:color w:val="000000"/>
          <w:kern w:val="0"/>
          <w:sz w:val="32"/>
          <w:szCs w:val="32"/>
        </w:rPr>
        <w:t>推进脱贫攻坚，实施乡村振兴战略，加快经济社会发展，改善群众生产生活环境。</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3.</w:t>
      </w:r>
      <w:r>
        <w:rPr>
          <w:rFonts w:ascii="仿宋_GB2312" w:eastAsia="仿宋_GB2312" w:hint="eastAsia"/>
          <w:bCs/>
          <w:color w:val="000000"/>
          <w:kern w:val="0"/>
          <w:sz w:val="32"/>
          <w:szCs w:val="32"/>
        </w:rPr>
        <w:t>指导农村经济发展，推进农业经济结构调整，促进经济增长、农业增效、农民增收。</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4.</w:t>
      </w:r>
      <w:r>
        <w:rPr>
          <w:rFonts w:ascii="仿宋_GB2312" w:eastAsia="仿宋_GB2312" w:hint="eastAsia"/>
          <w:bCs/>
          <w:color w:val="000000"/>
          <w:kern w:val="0"/>
          <w:sz w:val="32"/>
          <w:szCs w:val="32"/>
        </w:rPr>
        <w:t>加强农村公共服务体系建设</w:t>
      </w:r>
      <w:r>
        <w:rPr>
          <w:rFonts w:ascii="仿宋_GB2312" w:eastAsia="仿宋_GB2312" w:hint="eastAsia"/>
          <w:bCs/>
          <w:color w:val="000000"/>
          <w:kern w:val="0"/>
          <w:sz w:val="32"/>
          <w:szCs w:val="32"/>
        </w:rPr>
        <w:t>,</w:t>
      </w:r>
      <w:r>
        <w:rPr>
          <w:rFonts w:ascii="仿宋_GB2312" w:eastAsia="仿宋_GB2312" w:hint="eastAsia"/>
          <w:bCs/>
          <w:color w:val="000000"/>
          <w:kern w:val="0"/>
          <w:sz w:val="32"/>
          <w:szCs w:val="32"/>
        </w:rPr>
        <w:t>抓好基础教育、科技、文化、体育、卫生健康、食</w:t>
      </w:r>
      <w:r>
        <w:rPr>
          <w:rFonts w:ascii="仿宋_GB2312" w:eastAsia="仿宋_GB2312" w:hint="eastAsia"/>
          <w:bCs/>
          <w:color w:val="000000"/>
          <w:kern w:val="0"/>
          <w:sz w:val="32"/>
          <w:szCs w:val="32"/>
        </w:rPr>
        <w:t>(</w:t>
      </w:r>
      <w:r>
        <w:rPr>
          <w:rFonts w:ascii="仿宋_GB2312" w:eastAsia="仿宋_GB2312" w:hint="eastAsia"/>
          <w:bCs/>
          <w:color w:val="000000"/>
          <w:kern w:val="0"/>
          <w:sz w:val="32"/>
          <w:szCs w:val="32"/>
        </w:rPr>
        <w:t>药</w:t>
      </w:r>
      <w:r>
        <w:rPr>
          <w:rFonts w:ascii="仿宋_GB2312" w:eastAsia="仿宋_GB2312" w:hint="eastAsia"/>
          <w:bCs/>
          <w:color w:val="000000"/>
          <w:kern w:val="0"/>
          <w:sz w:val="32"/>
          <w:szCs w:val="32"/>
        </w:rPr>
        <w:t>)</w:t>
      </w:r>
      <w:r>
        <w:rPr>
          <w:rFonts w:ascii="仿宋_GB2312" w:eastAsia="仿宋_GB2312" w:hint="eastAsia"/>
          <w:bCs/>
          <w:color w:val="000000"/>
          <w:kern w:val="0"/>
          <w:sz w:val="32"/>
          <w:szCs w:val="32"/>
        </w:rPr>
        <w:t>品安全等工作，做好民政事务、残疾、老龄、就业创业、社会保障、劳动关系协调、民族宗教、退役军人事务、统计等工作，促进农村社会事业健康发展。</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5.</w:t>
      </w:r>
      <w:r>
        <w:rPr>
          <w:rFonts w:ascii="仿宋_GB2312" w:eastAsia="仿宋_GB2312" w:hint="eastAsia"/>
          <w:bCs/>
          <w:color w:val="000000"/>
          <w:kern w:val="0"/>
          <w:sz w:val="32"/>
          <w:szCs w:val="32"/>
        </w:rPr>
        <w:t>负责辖区内自然资源、生态环境保护、森林防火、防汛抗旱、粮食安全、供销合作社等工作。</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6.</w:t>
      </w:r>
      <w:r>
        <w:rPr>
          <w:rFonts w:ascii="仿宋_GB2312" w:eastAsia="仿宋_GB2312" w:hint="eastAsia"/>
          <w:bCs/>
          <w:color w:val="000000"/>
          <w:kern w:val="0"/>
          <w:sz w:val="32"/>
          <w:szCs w:val="32"/>
        </w:rPr>
        <w:t>推进基层民主法治建设，加强普法依法治理，指导村</w:t>
      </w:r>
      <w:r>
        <w:rPr>
          <w:rFonts w:ascii="仿宋_GB2312" w:eastAsia="仿宋_GB2312" w:hint="eastAsia"/>
          <w:bCs/>
          <w:color w:val="000000"/>
          <w:kern w:val="0"/>
          <w:sz w:val="32"/>
          <w:szCs w:val="32"/>
        </w:rPr>
        <w:t>(</w:t>
      </w:r>
      <w:r>
        <w:rPr>
          <w:rFonts w:ascii="仿宋_GB2312" w:eastAsia="仿宋_GB2312" w:hint="eastAsia"/>
          <w:bCs/>
          <w:color w:val="000000"/>
          <w:kern w:val="0"/>
          <w:sz w:val="32"/>
          <w:szCs w:val="32"/>
        </w:rPr>
        <w:t>居</w:t>
      </w:r>
      <w:r>
        <w:rPr>
          <w:rFonts w:ascii="仿宋_GB2312" w:eastAsia="仿宋_GB2312" w:hint="eastAsia"/>
          <w:bCs/>
          <w:color w:val="000000"/>
          <w:kern w:val="0"/>
          <w:sz w:val="32"/>
          <w:szCs w:val="32"/>
        </w:rPr>
        <w:t>)</w:t>
      </w:r>
      <w:r>
        <w:rPr>
          <w:rFonts w:ascii="仿宋_GB2312" w:eastAsia="仿宋_GB2312" w:hint="eastAsia"/>
          <w:bCs/>
          <w:color w:val="000000"/>
          <w:kern w:val="0"/>
          <w:sz w:val="32"/>
          <w:szCs w:val="32"/>
        </w:rPr>
        <w:t>委员会工作，维护群众合法权益。</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lastRenderedPageBreak/>
        <w:t>7.</w:t>
      </w:r>
      <w:r>
        <w:rPr>
          <w:rFonts w:ascii="仿宋_GB2312" w:eastAsia="仿宋_GB2312" w:hint="eastAsia"/>
          <w:bCs/>
          <w:color w:val="000000"/>
          <w:kern w:val="0"/>
          <w:sz w:val="32"/>
          <w:szCs w:val="32"/>
        </w:rPr>
        <w:t>承担辖区平安建设、社会治安综合治理、安</w:t>
      </w:r>
      <w:r>
        <w:rPr>
          <w:rFonts w:ascii="仿宋_GB2312" w:eastAsia="仿宋_GB2312" w:hint="eastAsia"/>
          <w:bCs/>
          <w:color w:val="000000"/>
          <w:kern w:val="0"/>
          <w:sz w:val="32"/>
          <w:szCs w:val="32"/>
        </w:rPr>
        <w:t>全和应急管理等有关工作。负责群众来信来访，反映社情民意，化解矛盾纠纷，维护社会安全稳定。</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8.</w:t>
      </w:r>
      <w:r>
        <w:rPr>
          <w:rFonts w:ascii="仿宋_GB2312" w:eastAsia="仿宋_GB2312" w:hint="eastAsia"/>
          <w:bCs/>
          <w:color w:val="000000"/>
          <w:kern w:val="0"/>
          <w:sz w:val="32"/>
          <w:szCs w:val="32"/>
        </w:rPr>
        <w:t>负责清理编制权责清单、公共服务清单事项，建立清单动态调整和公示机制</w:t>
      </w:r>
      <w:r>
        <w:rPr>
          <w:rFonts w:ascii="仿宋_GB2312" w:eastAsia="仿宋_GB2312" w:hint="eastAsia"/>
          <w:bCs/>
          <w:color w:val="000000"/>
          <w:kern w:val="0"/>
          <w:sz w:val="32"/>
          <w:szCs w:val="32"/>
        </w:rPr>
        <w:t>,</w:t>
      </w:r>
      <w:r>
        <w:rPr>
          <w:rFonts w:ascii="仿宋_GB2312" w:eastAsia="仿宋_GB2312" w:hint="eastAsia"/>
          <w:bCs/>
          <w:color w:val="000000"/>
          <w:kern w:val="0"/>
          <w:sz w:val="32"/>
          <w:szCs w:val="32"/>
        </w:rPr>
        <w:t>推进政务公开，接受群众监督，增强政府公信力。</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9.</w:t>
      </w:r>
      <w:r>
        <w:rPr>
          <w:rFonts w:ascii="仿宋_GB2312" w:eastAsia="仿宋_GB2312" w:hint="eastAsia"/>
          <w:bCs/>
          <w:color w:val="000000"/>
          <w:kern w:val="0"/>
          <w:sz w:val="32"/>
          <w:szCs w:val="32"/>
        </w:rPr>
        <w:t>负责国防教育、兵役征集、民兵预备役等有关工作。</w:t>
      </w:r>
    </w:p>
    <w:p w:rsidR="00B819A5" w:rsidRDefault="00F15CBF">
      <w:pPr>
        <w:widowControl/>
        <w:spacing w:line="600" w:lineRule="exact"/>
        <w:ind w:firstLineChars="200" w:firstLine="640"/>
        <w:jc w:val="left"/>
        <w:rPr>
          <w:rFonts w:ascii="仿宋_GB2312" w:eastAsia="仿宋_GB2312"/>
          <w:bCs/>
          <w:color w:val="000000"/>
          <w:kern w:val="0"/>
          <w:sz w:val="32"/>
          <w:szCs w:val="32"/>
        </w:rPr>
      </w:pPr>
      <w:r>
        <w:rPr>
          <w:rFonts w:ascii="仿宋_GB2312" w:eastAsia="仿宋_GB2312" w:hint="eastAsia"/>
          <w:bCs/>
          <w:color w:val="000000"/>
          <w:kern w:val="0"/>
          <w:sz w:val="32"/>
          <w:szCs w:val="32"/>
        </w:rPr>
        <w:t>10.</w:t>
      </w:r>
      <w:r>
        <w:rPr>
          <w:rFonts w:ascii="仿宋_GB2312" w:eastAsia="仿宋_GB2312" w:hint="eastAsia"/>
          <w:bCs/>
          <w:color w:val="000000"/>
          <w:kern w:val="0"/>
          <w:sz w:val="32"/>
          <w:szCs w:val="32"/>
        </w:rPr>
        <w:t>承担法律、法规、规章规定的其他职能和上级党委、政府交办的其他工作。</w:t>
      </w:r>
    </w:p>
    <w:p w:rsidR="00B819A5" w:rsidRDefault="00F15CBF" w:rsidP="008C2E81">
      <w:pPr>
        <w:pStyle w:val="a0"/>
        <w:adjustRightInd w:val="0"/>
        <w:snapToGrid w:val="0"/>
        <w:spacing w:before="132" w:line="600" w:lineRule="exact"/>
        <w:ind w:firstLineChars="210" w:firstLine="675"/>
        <w:outlineLvl w:val="2"/>
        <w:rPr>
          <w:rFonts w:ascii="楷体_GB2312" w:eastAsia="楷体_GB2312" w:hAnsi="宋体"/>
          <w:b/>
          <w:kern w:val="2"/>
          <w:sz w:val="32"/>
          <w:szCs w:val="32"/>
          <w:lang w:val="zh-CN"/>
        </w:rPr>
      </w:pPr>
      <w:bookmarkStart w:id="21" w:name="_Toc15378446"/>
      <w:bookmarkStart w:id="22" w:name="_Toc15377199"/>
      <w:r>
        <w:rPr>
          <w:rFonts w:ascii="楷体_GB2312" w:eastAsia="楷体_GB2312" w:hAnsi="宋体" w:hint="eastAsia"/>
          <w:b/>
          <w:kern w:val="2"/>
          <w:sz w:val="32"/>
          <w:szCs w:val="32"/>
          <w:lang w:val="zh-CN"/>
        </w:rPr>
        <w:t>（二）</w:t>
      </w:r>
      <w:r>
        <w:rPr>
          <w:rFonts w:ascii="楷体_GB2312" w:eastAsia="楷体_GB2312" w:hAnsi="宋体" w:hint="eastAsia"/>
          <w:b/>
          <w:kern w:val="2"/>
          <w:sz w:val="32"/>
          <w:szCs w:val="32"/>
          <w:lang w:val="zh-CN"/>
        </w:rPr>
        <w:t>20</w:t>
      </w:r>
      <w:r>
        <w:rPr>
          <w:rFonts w:ascii="楷体_GB2312" w:eastAsia="楷体_GB2312" w:hAnsi="宋体" w:hint="eastAsia"/>
          <w:b/>
          <w:kern w:val="2"/>
          <w:sz w:val="32"/>
          <w:szCs w:val="32"/>
        </w:rPr>
        <w:t>22</w:t>
      </w:r>
      <w:r>
        <w:rPr>
          <w:rFonts w:ascii="楷体_GB2312" w:eastAsia="楷体_GB2312" w:hAnsi="宋体" w:hint="eastAsia"/>
          <w:b/>
          <w:kern w:val="2"/>
          <w:sz w:val="32"/>
          <w:szCs w:val="32"/>
          <w:lang w:val="zh-CN"/>
        </w:rPr>
        <w:t>年重点工作完成情况。</w:t>
      </w:r>
      <w:bookmarkEnd w:id="21"/>
      <w:bookmarkEnd w:id="22"/>
    </w:p>
    <w:p w:rsidR="00B819A5" w:rsidRDefault="00F15CBF" w:rsidP="008C2E81">
      <w:pPr>
        <w:pStyle w:val="a4"/>
        <w:spacing w:line="580" w:lineRule="exact"/>
        <w:ind w:firstLine="640"/>
        <w:rPr>
          <w:rFonts w:eastAsia="仿宋_GB2312"/>
          <w:sz w:val="32"/>
          <w:szCs w:val="32"/>
        </w:rPr>
      </w:pPr>
      <w:r>
        <w:rPr>
          <w:rFonts w:ascii="仿宋_GB2312" w:eastAsia="仿宋_GB2312" w:hint="eastAsia"/>
          <w:bCs/>
          <w:color w:val="000000"/>
          <w:kern w:val="0"/>
          <w:sz w:val="32"/>
          <w:szCs w:val="32"/>
        </w:rPr>
        <w:t>1.</w:t>
      </w:r>
      <w:r>
        <w:rPr>
          <w:rStyle w:val="NormalCharacter"/>
          <w:szCs w:val="32"/>
        </w:rPr>
        <w:t>投入</w:t>
      </w:r>
      <w:r>
        <w:rPr>
          <w:rStyle w:val="NormalCharacter"/>
          <w:szCs w:val="32"/>
        </w:rPr>
        <w:t>65.64</w:t>
      </w:r>
      <w:r>
        <w:rPr>
          <w:rStyle w:val="NormalCharacter"/>
          <w:szCs w:val="32"/>
        </w:rPr>
        <w:t>万元落实脱贫户、监测户两批到户产业养殖仔猪、母猪、商品鸡</w:t>
      </w:r>
      <w:r>
        <w:rPr>
          <w:rFonts w:eastAsia="仿宋_GB2312"/>
          <w:sz w:val="32"/>
        </w:rPr>
        <w:t>，</w:t>
      </w:r>
      <w:r>
        <w:rPr>
          <w:rStyle w:val="NormalCharacter"/>
          <w:szCs w:val="32"/>
        </w:rPr>
        <w:t>争取</w:t>
      </w:r>
      <w:r>
        <w:rPr>
          <w:rStyle w:val="NormalCharacter"/>
          <w:szCs w:val="32"/>
        </w:rPr>
        <w:t>1.5</w:t>
      </w:r>
      <w:r>
        <w:rPr>
          <w:rStyle w:val="NormalCharacter"/>
          <w:szCs w:val="32"/>
        </w:rPr>
        <w:t>万元改建</w:t>
      </w:r>
      <w:r>
        <w:rPr>
          <w:rStyle w:val="NormalCharacter"/>
          <w:szCs w:val="32"/>
        </w:rPr>
        <w:t>1</w:t>
      </w:r>
      <w:r>
        <w:rPr>
          <w:rStyle w:val="NormalCharacter"/>
          <w:szCs w:val="32"/>
        </w:rPr>
        <w:t>户农户住房</w:t>
      </w:r>
      <w:r>
        <w:rPr>
          <w:rFonts w:eastAsia="仿宋_GB2312"/>
          <w:sz w:val="32"/>
        </w:rPr>
        <w:t>。</w:t>
      </w:r>
      <w:r>
        <w:rPr>
          <w:rStyle w:val="NormalCharacter"/>
          <w:szCs w:val="32"/>
        </w:rPr>
        <w:t>截至</w:t>
      </w:r>
      <w:r>
        <w:rPr>
          <w:rStyle w:val="NormalCharacter"/>
          <w:szCs w:val="32"/>
        </w:rPr>
        <w:t>10</w:t>
      </w:r>
      <w:r>
        <w:rPr>
          <w:rStyle w:val="NormalCharacter"/>
          <w:szCs w:val="32"/>
        </w:rPr>
        <w:t>月底，实施医疗救助和卫生救助基金扶持</w:t>
      </w:r>
      <w:r>
        <w:rPr>
          <w:rStyle w:val="NormalCharacter"/>
          <w:szCs w:val="32"/>
        </w:rPr>
        <w:t>78</w:t>
      </w:r>
      <w:r>
        <w:rPr>
          <w:rStyle w:val="NormalCharacter"/>
          <w:szCs w:val="32"/>
        </w:rPr>
        <w:t>人</w:t>
      </w:r>
      <w:r>
        <w:rPr>
          <w:rStyle w:val="NormalCharacter"/>
          <w:szCs w:val="32"/>
        </w:rPr>
        <w:t>7.85</w:t>
      </w:r>
      <w:r>
        <w:rPr>
          <w:rStyle w:val="NormalCharacter"/>
          <w:szCs w:val="32"/>
        </w:rPr>
        <w:t>万元；</w:t>
      </w:r>
      <w:r>
        <w:rPr>
          <w:rFonts w:eastAsia="仿宋_GB2312"/>
          <w:sz w:val="32"/>
        </w:rPr>
        <w:t>补助贫困学生</w:t>
      </w:r>
      <w:r>
        <w:rPr>
          <w:rFonts w:eastAsia="仿宋_GB2312"/>
          <w:sz w:val="32"/>
          <w:szCs w:val="32"/>
        </w:rPr>
        <w:t>雨露计划</w:t>
      </w:r>
      <w:r>
        <w:rPr>
          <w:rFonts w:eastAsia="仿宋_GB2312"/>
          <w:sz w:val="32"/>
          <w:szCs w:val="32"/>
        </w:rPr>
        <w:t>44</w:t>
      </w:r>
      <w:r>
        <w:rPr>
          <w:rFonts w:eastAsia="仿宋_GB2312"/>
          <w:sz w:val="32"/>
          <w:szCs w:val="32"/>
        </w:rPr>
        <w:t>人</w:t>
      </w:r>
      <w:r>
        <w:rPr>
          <w:rFonts w:eastAsia="仿宋_GB2312"/>
          <w:sz w:val="32"/>
          <w:szCs w:val="32"/>
        </w:rPr>
        <w:t>6.6</w:t>
      </w:r>
      <w:r>
        <w:rPr>
          <w:rFonts w:eastAsia="仿宋_GB2312"/>
          <w:sz w:val="32"/>
          <w:szCs w:val="32"/>
        </w:rPr>
        <w:t>万元，中职特别资助</w:t>
      </w:r>
      <w:r>
        <w:rPr>
          <w:rFonts w:eastAsia="仿宋_GB2312"/>
          <w:sz w:val="32"/>
          <w:szCs w:val="32"/>
        </w:rPr>
        <w:t>30</w:t>
      </w:r>
      <w:r>
        <w:rPr>
          <w:rFonts w:eastAsia="仿宋_GB2312"/>
          <w:sz w:val="32"/>
          <w:szCs w:val="32"/>
        </w:rPr>
        <w:t>人</w:t>
      </w:r>
      <w:r>
        <w:rPr>
          <w:rFonts w:eastAsia="仿宋_GB2312"/>
          <w:sz w:val="32"/>
          <w:szCs w:val="32"/>
        </w:rPr>
        <w:t>1.5</w:t>
      </w:r>
      <w:r>
        <w:rPr>
          <w:rFonts w:eastAsia="仿宋_GB2312"/>
          <w:sz w:val="32"/>
          <w:szCs w:val="32"/>
        </w:rPr>
        <w:t>万元，大学生资助</w:t>
      </w:r>
      <w:r>
        <w:rPr>
          <w:rFonts w:eastAsia="仿宋_GB2312"/>
          <w:sz w:val="32"/>
          <w:szCs w:val="32"/>
        </w:rPr>
        <w:t>2.8</w:t>
      </w:r>
      <w:r>
        <w:rPr>
          <w:rFonts w:eastAsia="仿宋_GB2312"/>
          <w:sz w:val="32"/>
          <w:szCs w:val="32"/>
        </w:rPr>
        <w:t>万元。</w:t>
      </w:r>
      <w:r>
        <w:rPr>
          <w:rFonts w:eastAsia="仿宋_GB2312"/>
          <w:sz w:val="32"/>
        </w:rPr>
        <w:t>同时，我镇紧紧围绕</w:t>
      </w:r>
      <w:r>
        <w:rPr>
          <w:rFonts w:eastAsia="仿宋_GB2312"/>
          <w:sz w:val="32"/>
        </w:rPr>
        <w:t>“</w:t>
      </w:r>
      <w:r>
        <w:rPr>
          <w:rFonts w:eastAsia="仿宋_GB2312"/>
          <w:sz w:val="32"/>
        </w:rPr>
        <w:t>保就业、保民生</w:t>
      </w:r>
      <w:r>
        <w:rPr>
          <w:rFonts w:eastAsia="仿宋_GB2312"/>
          <w:sz w:val="32"/>
        </w:rPr>
        <w:t>”</w:t>
      </w:r>
      <w:r>
        <w:rPr>
          <w:rFonts w:eastAsia="仿宋_GB2312"/>
          <w:sz w:val="32"/>
        </w:rPr>
        <w:t>总体思路，加强脱贫户监测户收入监测，特别是务工返乡人员，通过引导就近务工</w:t>
      </w:r>
      <w:r>
        <w:rPr>
          <w:rFonts w:eastAsia="仿宋_GB2312"/>
          <w:sz w:val="32"/>
        </w:rPr>
        <w:t>62</w:t>
      </w:r>
      <w:r>
        <w:rPr>
          <w:rFonts w:eastAsia="仿宋_GB2312"/>
          <w:sz w:val="32"/>
        </w:rPr>
        <w:t>人，开发公益性岗位</w:t>
      </w:r>
      <w:r>
        <w:rPr>
          <w:rFonts w:eastAsia="仿宋_GB2312"/>
          <w:sz w:val="32"/>
        </w:rPr>
        <w:t>158</w:t>
      </w:r>
      <w:r>
        <w:rPr>
          <w:rFonts w:eastAsia="仿宋_GB2312"/>
          <w:sz w:val="32"/>
        </w:rPr>
        <w:t>个，产业扶持</w:t>
      </w:r>
      <w:r>
        <w:rPr>
          <w:rFonts w:eastAsia="仿宋_GB2312"/>
          <w:sz w:val="32"/>
        </w:rPr>
        <w:t>371</w:t>
      </w:r>
      <w:r>
        <w:rPr>
          <w:rFonts w:eastAsia="仿宋_GB2312"/>
          <w:sz w:val="32"/>
        </w:rPr>
        <w:t>人，确保脱贫户监测户收入在</w:t>
      </w:r>
      <w:r>
        <w:rPr>
          <w:rFonts w:eastAsia="仿宋_GB2312"/>
          <w:sz w:val="32"/>
        </w:rPr>
        <w:t>2022</w:t>
      </w:r>
      <w:r>
        <w:rPr>
          <w:rFonts w:eastAsia="仿宋_GB2312"/>
          <w:sz w:val="32"/>
        </w:rPr>
        <w:t>年增长</w:t>
      </w:r>
      <w:r>
        <w:rPr>
          <w:rFonts w:eastAsia="仿宋_GB2312"/>
          <w:sz w:val="32"/>
        </w:rPr>
        <w:t>20%</w:t>
      </w:r>
      <w:r>
        <w:rPr>
          <w:rFonts w:eastAsia="仿宋_GB2312"/>
          <w:sz w:val="32"/>
        </w:rPr>
        <w:t>。</w:t>
      </w:r>
    </w:p>
    <w:p w:rsidR="00B819A5" w:rsidRDefault="00F15CBF" w:rsidP="008C2E81">
      <w:pPr>
        <w:pStyle w:val="a4"/>
        <w:spacing w:line="580" w:lineRule="exact"/>
        <w:ind w:firstLine="640"/>
        <w:rPr>
          <w:rFonts w:eastAsia="仿宋_GB2312"/>
          <w:sz w:val="32"/>
        </w:rPr>
      </w:pPr>
      <w:r>
        <w:rPr>
          <w:rFonts w:eastAsia="仿宋_GB2312" w:hint="eastAsia"/>
          <w:sz w:val="32"/>
        </w:rPr>
        <w:t>2.</w:t>
      </w:r>
      <w:r>
        <w:rPr>
          <w:rFonts w:eastAsia="仿宋_GB2312"/>
          <w:sz w:val="32"/>
        </w:rPr>
        <w:t>大力推进高标准农田建设项目，</w:t>
      </w:r>
      <w:r>
        <w:rPr>
          <w:rFonts w:eastAsia="仿宋_GB2312" w:hint="eastAsia"/>
          <w:sz w:val="32"/>
          <w:szCs w:val="32"/>
        </w:rPr>
        <w:t>上级匹配</w:t>
      </w:r>
      <w:r>
        <w:rPr>
          <w:rFonts w:eastAsia="仿宋_GB2312"/>
          <w:color w:val="000000"/>
          <w:sz w:val="32"/>
          <w:szCs w:val="32"/>
        </w:rPr>
        <w:t>742.9889</w:t>
      </w:r>
      <w:r>
        <w:rPr>
          <w:rFonts w:eastAsia="仿宋_GB2312"/>
          <w:color w:val="000000"/>
          <w:sz w:val="32"/>
          <w:szCs w:val="32"/>
        </w:rPr>
        <w:t>万元，</w:t>
      </w:r>
      <w:r>
        <w:rPr>
          <w:rFonts w:eastAsia="仿宋_GB2312" w:hint="eastAsia"/>
          <w:color w:val="000000"/>
          <w:sz w:val="32"/>
          <w:szCs w:val="32"/>
        </w:rPr>
        <w:t>结算评审</w:t>
      </w:r>
      <w:r>
        <w:rPr>
          <w:rFonts w:eastAsia="仿宋_GB2312" w:hint="eastAsia"/>
          <w:color w:val="000000"/>
          <w:sz w:val="32"/>
          <w:szCs w:val="32"/>
        </w:rPr>
        <w:t>676.7949</w:t>
      </w:r>
      <w:r>
        <w:rPr>
          <w:rFonts w:eastAsia="仿宋_GB2312" w:hint="eastAsia"/>
          <w:color w:val="000000"/>
          <w:sz w:val="32"/>
          <w:szCs w:val="32"/>
        </w:rPr>
        <w:t>万元。</w:t>
      </w:r>
      <w:r>
        <w:rPr>
          <w:rFonts w:eastAsia="仿宋_GB2312"/>
          <w:color w:val="000000"/>
          <w:sz w:val="32"/>
          <w:szCs w:val="32"/>
        </w:rPr>
        <w:t>完成土地整理</w:t>
      </w:r>
      <w:r>
        <w:rPr>
          <w:rFonts w:eastAsia="仿宋_GB2312" w:hint="eastAsia"/>
          <w:color w:val="000000"/>
          <w:sz w:val="32"/>
          <w:szCs w:val="32"/>
        </w:rPr>
        <w:t>52</w:t>
      </w:r>
      <w:r>
        <w:rPr>
          <w:rFonts w:eastAsia="仿宋_GB2312"/>
          <w:color w:val="000000"/>
          <w:sz w:val="32"/>
          <w:szCs w:val="32"/>
        </w:rPr>
        <w:t>0</w:t>
      </w:r>
      <w:r>
        <w:rPr>
          <w:rFonts w:eastAsia="仿宋_GB2312"/>
          <w:color w:val="000000"/>
          <w:sz w:val="32"/>
          <w:szCs w:val="32"/>
        </w:rPr>
        <w:t>亩，机耕道硬化</w:t>
      </w:r>
      <w:r>
        <w:rPr>
          <w:rFonts w:eastAsia="仿宋_GB2312"/>
          <w:color w:val="000000"/>
          <w:sz w:val="32"/>
          <w:szCs w:val="32"/>
        </w:rPr>
        <w:t>9725</w:t>
      </w:r>
      <w:r>
        <w:rPr>
          <w:rFonts w:eastAsia="仿宋_GB2312"/>
          <w:color w:val="000000"/>
          <w:sz w:val="32"/>
          <w:szCs w:val="32"/>
        </w:rPr>
        <w:t>米，蓄水池</w:t>
      </w:r>
      <w:r>
        <w:rPr>
          <w:rFonts w:eastAsia="仿宋_GB2312"/>
          <w:color w:val="000000"/>
          <w:sz w:val="32"/>
          <w:szCs w:val="32"/>
        </w:rPr>
        <w:t>28</w:t>
      </w:r>
      <w:r>
        <w:rPr>
          <w:rFonts w:eastAsia="仿宋_GB2312"/>
          <w:color w:val="000000"/>
          <w:sz w:val="32"/>
          <w:szCs w:val="32"/>
        </w:rPr>
        <w:t>口，山坪塘整治</w:t>
      </w:r>
      <w:r>
        <w:rPr>
          <w:rFonts w:eastAsia="仿宋_GB2312"/>
          <w:color w:val="000000"/>
          <w:sz w:val="32"/>
          <w:szCs w:val="32"/>
        </w:rPr>
        <w:t>1</w:t>
      </w:r>
      <w:r>
        <w:rPr>
          <w:rFonts w:eastAsia="仿宋_GB2312"/>
          <w:color w:val="000000"/>
          <w:sz w:val="32"/>
          <w:szCs w:val="32"/>
        </w:rPr>
        <w:t>个，管网铺设</w:t>
      </w:r>
      <w:r>
        <w:rPr>
          <w:rFonts w:eastAsia="仿宋_GB2312"/>
          <w:color w:val="000000"/>
          <w:sz w:val="32"/>
          <w:szCs w:val="32"/>
        </w:rPr>
        <w:t>9000</w:t>
      </w:r>
      <w:r>
        <w:rPr>
          <w:rFonts w:eastAsia="仿宋_GB2312"/>
          <w:color w:val="000000"/>
          <w:sz w:val="32"/>
          <w:szCs w:val="32"/>
        </w:rPr>
        <w:t>余米</w:t>
      </w:r>
      <w:r>
        <w:rPr>
          <w:rFonts w:eastAsia="仿宋_GB2312" w:hint="eastAsia"/>
          <w:color w:val="000000"/>
          <w:sz w:val="32"/>
          <w:szCs w:val="32"/>
        </w:rPr>
        <w:t>等</w:t>
      </w:r>
      <w:r>
        <w:rPr>
          <w:rFonts w:eastAsia="仿宋_GB2312" w:hint="eastAsia"/>
          <w:sz w:val="32"/>
        </w:rPr>
        <w:t>；</w:t>
      </w:r>
      <w:r>
        <w:rPr>
          <w:rFonts w:eastAsia="仿宋_GB2312"/>
          <w:sz w:val="32"/>
        </w:rPr>
        <w:t>投入</w:t>
      </w:r>
      <w:r>
        <w:rPr>
          <w:rFonts w:eastAsia="仿宋_GB2312"/>
          <w:sz w:val="32"/>
        </w:rPr>
        <w:t>3633</w:t>
      </w:r>
      <w:r>
        <w:rPr>
          <w:rFonts w:eastAsia="仿宋_GB2312"/>
          <w:sz w:val="32"/>
        </w:rPr>
        <w:t>万元全面实施黄丹片区城乡建设用地增减挂钩项目，</w:t>
      </w:r>
      <w:r>
        <w:rPr>
          <w:rFonts w:eastAsia="仿宋_GB2312"/>
          <w:sz w:val="32"/>
          <w:szCs w:val="32"/>
        </w:rPr>
        <w:t>项目</w:t>
      </w:r>
      <w:r>
        <w:rPr>
          <w:rFonts w:eastAsia="仿宋_GB2312"/>
          <w:sz w:val="32"/>
          <w:szCs w:val="32"/>
        </w:rPr>
        <w:lastRenderedPageBreak/>
        <w:t>区总立项面积</w:t>
      </w:r>
      <w:r>
        <w:rPr>
          <w:rFonts w:eastAsia="仿宋_GB2312"/>
          <w:sz w:val="32"/>
          <w:szCs w:val="32"/>
        </w:rPr>
        <w:t>450</w:t>
      </w:r>
      <w:r>
        <w:rPr>
          <w:rFonts w:eastAsia="仿宋_GB2312"/>
          <w:sz w:val="32"/>
          <w:szCs w:val="32"/>
        </w:rPr>
        <w:t>亩，截至目前我镇拆旧农房</w:t>
      </w:r>
      <w:r>
        <w:rPr>
          <w:rFonts w:eastAsia="仿宋_GB2312"/>
          <w:sz w:val="32"/>
          <w:szCs w:val="32"/>
        </w:rPr>
        <w:t>421</w:t>
      </w:r>
      <w:r>
        <w:rPr>
          <w:rFonts w:eastAsia="仿宋_GB2312"/>
          <w:sz w:val="32"/>
          <w:szCs w:val="32"/>
        </w:rPr>
        <w:t>户，复垦</w:t>
      </w:r>
      <w:r>
        <w:rPr>
          <w:rFonts w:eastAsia="仿宋_GB2312"/>
          <w:sz w:val="32"/>
          <w:szCs w:val="32"/>
        </w:rPr>
        <w:t>351.83</w:t>
      </w:r>
      <w:r>
        <w:rPr>
          <w:rFonts w:eastAsia="仿宋_GB2312"/>
          <w:sz w:val="32"/>
          <w:szCs w:val="32"/>
        </w:rPr>
        <w:t>亩农用地，每年预计可增加农业产值</w:t>
      </w:r>
      <w:r>
        <w:rPr>
          <w:rFonts w:eastAsia="仿宋_GB2312"/>
          <w:sz w:val="32"/>
          <w:szCs w:val="32"/>
        </w:rPr>
        <w:t>35</w:t>
      </w:r>
      <w:r>
        <w:rPr>
          <w:rFonts w:eastAsia="仿宋_GB2312"/>
          <w:sz w:val="32"/>
          <w:szCs w:val="32"/>
        </w:rPr>
        <w:t>余万元，获得节余指标</w:t>
      </w:r>
      <w:r>
        <w:rPr>
          <w:rFonts w:eastAsia="仿宋_GB2312"/>
          <w:sz w:val="32"/>
          <w:szCs w:val="32"/>
        </w:rPr>
        <w:t>258.64</w:t>
      </w:r>
      <w:r>
        <w:rPr>
          <w:rFonts w:eastAsia="仿宋_GB2312"/>
          <w:sz w:val="32"/>
          <w:szCs w:val="32"/>
        </w:rPr>
        <w:t>亩，城乡建设用地布局得到进一步优化</w:t>
      </w:r>
      <w:r>
        <w:rPr>
          <w:rFonts w:eastAsia="仿宋_GB2312" w:hint="eastAsia"/>
          <w:color w:val="000000"/>
          <w:sz w:val="32"/>
          <w:szCs w:val="32"/>
        </w:rPr>
        <w:t>；</w:t>
      </w:r>
      <w:r>
        <w:rPr>
          <w:rFonts w:eastAsia="仿宋_GB2312"/>
          <w:sz w:val="32"/>
        </w:rPr>
        <w:t>投入</w:t>
      </w:r>
      <w:r>
        <w:rPr>
          <w:rFonts w:eastAsia="仿宋_GB2312"/>
          <w:sz w:val="32"/>
        </w:rPr>
        <w:t>400</w:t>
      </w:r>
      <w:r>
        <w:rPr>
          <w:rFonts w:eastAsia="仿宋_GB2312"/>
          <w:sz w:val="32"/>
        </w:rPr>
        <w:t>万元完成大碑村农网升级改造</w:t>
      </w:r>
      <w:r>
        <w:rPr>
          <w:rFonts w:eastAsia="仿宋_GB2312" w:hint="eastAsia"/>
          <w:sz w:val="32"/>
        </w:rPr>
        <w:t>；</w:t>
      </w:r>
      <w:r>
        <w:rPr>
          <w:rFonts w:eastAsia="仿宋_GB2312"/>
          <w:sz w:val="32"/>
        </w:rPr>
        <w:t>争取</w:t>
      </w:r>
      <w:r>
        <w:rPr>
          <w:rFonts w:eastAsia="仿宋_GB2312"/>
          <w:sz w:val="32"/>
        </w:rPr>
        <w:t>370</w:t>
      </w:r>
      <w:r>
        <w:rPr>
          <w:rFonts w:eastAsia="仿宋_GB2312"/>
          <w:sz w:val="32"/>
        </w:rPr>
        <w:t>万元完成场镇黑岩腔路基沉降及公路长期积水整治工程，投入</w:t>
      </w:r>
      <w:r>
        <w:rPr>
          <w:rFonts w:eastAsia="仿宋_GB2312"/>
          <w:sz w:val="32"/>
        </w:rPr>
        <w:t>660</w:t>
      </w:r>
      <w:r>
        <w:rPr>
          <w:rFonts w:eastAsia="仿宋_GB2312"/>
          <w:sz w:val="32"/>
        </w:rPr>
        <w:t>万元开展场镇建设管理服务提升行动，实施店招改造、水沟整治、场镇供水管网改造、街道黑化、道</w:t>
      </w:r>
      <w:r>
        <w:rPr>
          <w:rFonts w:eastAsia="仿宋_GB2312"/>
          <w:sz w:val="32"/>
        </w:rPr>
        <w:t>路绿化亮化、停车场新建、文化提炼等</w:t>
      </w:r>
      <w:r>
        <w:rPr>
          <w:rFonts w:eastAsia="仿宋_GB2312"/>
          <w:sz w:val="32"/>
        </w:rPr>
        <w:t>18</w:t>
      </w:r>
      <w:r>
        <w:rPr>
          <w:rFonts w:eastAsia="仿宋_GB2312"/>
          <w:sz w:val="32"/>
        </w:rPr>
        <w:t>项建设工程，项目已进入扫尾阶段</w:t>
      </w:r>
      <w:r>
        <w:rPr>
          <w:rFonts w:eastAsia="仿宋_GB2312" w:hint="eastAsia"/>
          <w:sz w:val="32"/>
        </w:rPr>
        <w:t>；</w:t>
      </w:r>
      <w:r>
        <w:rPr>
          <w:rFonts w:eastAsia="仿宋_GB2312"/>
          <w:sz w:val="32"/>
        </w:rPr>
        <w:t>争取</w:t>
      </w:r>
      <w:r>
        <w:rPr>
          <w:rFonts w:eastAsia="仿宋_GB2312"/>
          <w:sz w:val="32"/>
          <w:szCs w:val="32"/>
        </w:rPr>
        <w:t>334.59</w:t>
      </w:r>
      <w:r>
        <w:rPr>
          <w:rFonts w:eastAsia="仿宋_GB2312"/>
          <w:sz w:val="32"/>
          <w:szCs w:val="32"/>
        </w:rPr>
        <w:t>万元开展大碑村</w:t>
      </w:r>
      <w:r>
        <w:rPr>
          <w:rFonts w:eastAsia="仿宋_GB2312"/>
          <w:sz w:val="32"/>
          <w:szCs w:val="32"/>
        </w:rPr>
        <w:t>2</w:t>
      </w:r>
      <w:r>
        <w:rPr>
          <w:rFonts w:eastAsia="仿宋_GB2312"/>
          <w:sz w:val="32"/>
          <w:szCs w:val="32"/>
        </w:rPr>
        <w:t>个移民道路硬化项目，争取</w:t>
      </w:r>
      <w:r>
        <w:rPr>
          <w:rFonts w:eastAsia="仿宋_GB2312"/>
          <w:sz w:val="32"/>
          <w:szCs w:val="32"/>
        </w:rPr>
        <w:t>65.4</w:t>
      </w:r>
      <w:r>
        <w:rPr>
          <w:rFonts w:eastAsia="仿宋_GB2312"/>
          <w:sz w:val="32"/>
          <w:szCs w:val="32"/>
        </w:rPr>
        <w:t>万元硬化同心村、和平村、里坪村组级道路，进一步完善交通基础设施</w:t>
      </w:r>
      <w:r>
        <w:rPr>
          <w:rFonts w:eastAsia="仿宋_GB2312" w:hint="eastAsia"/>
          <w:sz w:val="32"/>
          <w:szCs w:val="32"/>
        </w:rPr>
        <w:t>；</w:t>
      </w:r>
      <w:r>
        <w:rPr>
          <w:rFonts w:eastAsia="仿宋_GB2312"/>
          <w:sz w:val="32"/>
        </w:rPr>
        <w:t>全镇举全力做好乐西高速黄丹段建设项目征地拆迁协调，黄丹标段建设进度走在全标段前列，完成红线内青苗及附着物共</w:t>
      </w:r>
      <w:r>
        <w:rPr>
          <w:rFonts w:eastAsia="仿宋_GB2312"/>
          <w:sz w:val="32"/>
        </w:rPr>
        <w:t>47</w:t>
      </w:r>
      <w:r>
        <w:rPr>
          <w:rFonts w:eastAsia="仿宋_GB2312"/>
          <w:sz w:val="32"/>
        </w:rPr>
        <w:t>户</w:t>
      </w:r>
      <w:r>
        <w:rPr>
          <w:rFonts w:eastAsia="仿宋_GB2312"/>
          <w:sz w:val="32"/>
        </w:rPr>
        <w:t>59.96</w:t>
      </w:r>
      <w:r>
        <w:rPr>
          <w:rFonts w:eastAsia="仿宋_GB2312"/>
          <w:sz w:val="32"/>
        </w:rPr>
        <w:t>亩，完成红线内土地结算</w:t>
      </w:r>
      <w:r>
        <w:rPr>
          <w:rFonts w:eastAsia="仿宋_GB2312"/>
          <w:sz w:val="32"/>
        </w:rPr>
        <w:t>240.23</w:t>
      </w:r>
      <w:r>
        <w:rPr>
          <w:rFonts w:eastAsia="仿宋_GB2312"/>
          <w:sz w:val="32"/>
        </w:rPr>
        <w:t>万元，红线内房屋测绘</w:t>
      </w:r>
      <w:r>
        <w:rPr>
          <w:rFonts w:eastAsia="仿宋_GB2312"/>
          <w:sz w:val="32"/>
        </w:rPr>
        <w:t>100</w:t>
      </w:r>
      <w:r>
        <w:rPr>
          <w:rFonts w:eastAsia="仿宋_GB2312"/>
          <w:sz w:val="32"/>
        </w:rPr>
        <w:t>户，已签协议</w:t>
      </w:r>
      <w:r>
        <w:rPr>
          <w:rFonts w:eastAsia="仿宋_GB2312"/>
          <w:sz w:val="32"/>
        </w:rPr>
        <w:t>57</w:t>
      </w:r>
      <w:r>
        <w:rPr>
          <w:rFonts w:eastAsia="仿宋_GB2312"/>
          <w:sz w:val="32"/>
        </w:rPr>
        <w:t>户，兑现补偿资金</w:t>
      </w:r>
      <w:r>
        <w:rPr>
          <w:rFonts w:eastAsia="仿宋_GB2312"/>
          <w:sz w:val="32"/>
        </w:rPr>
        <w:t>1200</w:t>
      </w:r>
      <w:r>
        <w:rPr>
          <w:rFonts w:eastAsia="仿宋_GB2312"/>
          <w:sz w:val="32"/>
        </w:rPr>
        <w:t>余万元，已全部拆除</w:t>
      </w:r>
      <w:r>
        <w:rPr>
          <w:rFonts w:eastAsia="仿宋_GB2312"/>
          <w:sz w:val="32"/>
        </w:rPr>
        <w:t>35</w:t>
      </w:r>
      <w:r>
        <w:rPr>
          <w:rFonts w:eastAsia="仿宋_GB2312"/>
          <w:sz w:val="32"/>
        </w:rPr>
        <w:t>户，部分拆除</w:t>
      </w:r>
      <w:r>
        <w:rPr>
          <w:rFonts w:eastAsia="仿宋_GB2312"/>
          <w:sz w:val="32"/>
        </w:rPr>
        <w:t>5</w:t>
      </w:r>
      <w:r>
        <w:rPr>
          <w:rFonts w:eastAsia="仿宋_GB2312"/>
          <w:sz w:val="32"/>
        </w:rPr>
        <w:t>户；红线内坟墓登记、确认</w:t>
      </w:r>
      <w:r>
        <w:rPr>
          <w:rFonts w:eastAsia="仿宋_GB2312"/>
          <w:sz w:val="32"/>
        </w:rPr>
        <w:t>386</w:t>
      </w:r>
      <w:r>
        <w:rPr>
          <w:rFonts w:eastAsia="仿宋_GB2312"/>
          <w:sz w:val="32"/>
        </w:rPr>
        <w:t>座，完成搬迁</w:t>
      </w:r>
      <w:r>
        <w:rPr>
          <w:rFonts w:eastAsia="仿宋_GB2312"/>
          <w:sz w:val="32"/>
        </w:rPr>
        <w:t>289</w:t>
      </w:r>
      <w:r>
        <w:rPr>
          <w:rFonts w:eastAsia="仿宋_GB2312"/>
          <w:sz w:val="32"/>
        </w:rPr>
        <w:t>座；红线</w:t>
      </w:r>
      <w:r>
        <w:rPr>
          <w:rFonts w:eastAsia="仿宋_GB2312"/>
          <w:sz w:val="32"/>
        </w:rPr>
        <w:t>内交地</w:t>
      </w:r>
      <w:r>
        <w:rPr>
          <w:rFonts w:eastAsia="仿宋_GB2312"/>
          <w:sz w:val="32"/>
        </w:rPr>
        <w:t>310</w:t>
      </w:r>
      <w:r>
        <w:rPr>
          <w:rFonts w:eastAsia="仿宋_GB2312"/>
          <w:sz w:val="32"/>
        </w:rPr>
        <w:t>亩，兑现红线外土地青苗</w:t>
      </w:r>
      <w:r>
        <w:rPr>
          <w:rFonts w:eastAsia="仿宋_GB2312"/>
          <w:sz w:val="32"/>
        </w:rPr>
        <w:t>1147.9</w:t>
      </w:r>
      <w:r>
        <w:rPr>
          <w:rFonts w:eastAsia="仿宋_GB2312"/>
          <w:sz w:val="32"/>
        </w:rPr>
        <w:t>万元</w:t>
      </w:r>
      <w:r>
        <w:rPr>
          <w:rFonts w:eastAsia="仿宋_GB2312" w:hint="eastAsia"/>
          <w:sz w:val="32"/>
        </w:rPr>
        <w:t>；</w:t>
      </w:r>
      <w:r>
        <w:rPr>
          <w:rFonts w:eastAsia="仿宋_GB2312"/>
          <w:sz w:val="32"/>
          <w:szCs w:val="32"/>
        </w:rPr>
        <w:t>沐川县区域养老服务中心建设项目投资</w:t>
      </w:r>
      <w:r>
        <w:rPr>
          <w:rFonts w:eastAsia="仿宋_GB2312"/>
          <w:sz w:val="32"/>
          <w:szCs w:val="32"/>
        </w:rPr>
        <w:t>5000</w:t>
      </w:r>
      <w:r>
        <w:rPr>
          <w:rFonts w:eastAsia="仿宋_GB2312"/>
          <w:sz w:val="32"/>
          <w:szCs w:val="32"/>
        </w:rPr>
        <w:t>万元，现已完成主体结构建设</w:t>
      </w:r>
      <w:r>
        <w:rPr>
          <w:rFonts w:eastAsia="仿宋_GB2312" w:hint="eastAsia"/>
          <w:sz w:val="32"/>
          <w:szCs w:val="32"/>
        </w:rPr>
        <w:t>；</w:t>
      </w:r>
      <w:r>
        <w:rPr>
          <w:rFonts w:eastAsia="仿宋_GB2312"/>
          <w:sz w:val="32"/>
        </w:rPr>
        <w:t>沐川县三信木业</w:t>
      </w:r>
      <w:r>
        <w:rPr>
          <w:rFonts w:eastAsia="仿宋_GB2312"/>
          <w:sz w:val="32"/>
          <w:szCs w:val="32"/>
        </w:rPr>
        <w:t>年产</w:t>
      </w:r>
      <w:r>
        <w:rPr>
          <w:rFonts w:eastAsia="仿宋_GB2312"/>
          <w:sz w:val="32"/>
          <w:szCs w:val="32"/>
        </w:rPr>
        <w:t>10</w:t>
      </w:r>
      <w:r>
        <w:rPr>
          <w:rFonts w:eastAsia="仿宋_GB2312"/>
          <w:sz w:val="32"/>
          <w:szCs w:val="32"/>
        </w:rPr>
        <w:t>万方木材深加工项目总投资</w:t>
      </w:r>
      <w:r>
        <w:rPr>
          <w:rFonts w:eastAsia="仿宋_GB2312"/>
          <w:sz w:val="32"/>
          <w:szCs w:val="32"/>
        </w:rPr>
        <w:t>8000</w:t>
      </w:r>
      <w:r>
        <w:rPr>
          <w:rFonts w:eastAsia="仿宋_GB2312"/>
          <w:sz w:val="32"/>
          <w:szCs w:val="32"/>
        </w:rPr>
        <w:t>万元，施工设计图纸和环评编制已完成，目前正在办理用地手续、编</w:t>
      </w:r>
      <w:r>
        <w:rPr>
          <w:rFonts w:eastAsia="仿宋_GB2312"/>
          <w:sz w:val="32"/>
        </w:rPr>
        <w:t>制安评报告，</w:t>
      </w:r>
      <w:r>
        <w:rPr>
          <w:rFonts w:eastAsia="仿宋_GB2312"/>
          <w:sz w:val="32"/>
        </w:rPr>
        <w:t>2023</w:t>
      </w:r>
      <w:r>
        <w:rPr>
          <w:rFonts w:eastAsia="仿宋_GB2312"/>
          <w:sz w:val="32"/>
        </w:rPr>
        <w:t>年</w:t>
      </w:r>
      <w:r>
        <w:rPr>
          <w:rFonts w:eastAsia="仿宋_GB2312"/>
          <w:sz w:val="32"/>
        </w:rPr>
        <w:t>10</w:t>
      </w:r>
      <w:r>
        <w:rPr>
          <w:rFonts w:eastAsia="仿宋_GB2312"/>
          <w:sz w:val="32"/>
        </w:rPr>
        <w:t>月建成投产。</w:t>
      </w:r>
    </w:p>
    <w:p w:rsidR="00B819A5" w:rsidRDefault="00F15CBF" w:rsidP="008C2E81">
      <w:pPr>
        <w:pStyle w:val="a4"/>
        <w:spacing w:line="580" w:lineRule="exact"/>
        <w:ind w:firstLine="640"/>
        <w:rPr>
          <w:rFonts w:eastAsia="仿宋_GB2312"/>
          <w:bCs/>
          <w:sz w:val="32"/>
          <w:szCs w:val="32"/>
        </w:rPr>
      </w:pPr>
      <w:r>
        <w:rPr>
          <w:rFonts w:eastAsia="仿宋_GB2312" w:hint="eastAsia"/>
          <w:sz w:val="32"/>
        </w:rPr>
        <w:t>3.</w:t>
      </w:r>
      <w:r w:rsidR="008C2E81">
        <w:rPr>
          <w:rFonts w:eastAsia="仿宋_GB2312"/>
          <w:sz w:val="32"/>
        </w:rPr>
        <w:t>面对国内外疫情防控严峻</w:t>
      </w:r>
      <w:r w:rsidR="008C2E81">
        <w:rPr>
          <w:rFonts w:eastAsia="仿宋_GB2312" w:hint="eastAsia"/>
          <w:sz w:val="32"/>
        </w:rPr>
        <w:t>形势</w:t>
      </w:r>
      <w:r>
        <w:rPr>
          <w:rFonts w:eastAsia="仿宋_GB2312"/>
          <w:sz w:val="32"/>
        </w:rPr>
        <w:t>，严格落实县新冠肺炎疫情指挥部要求，坚持两天滚动</w:t>
      </w:r>
      <w:bookmarkStart w:id="23" w:name="_GoBack"/>
      <w:bookmarkEnd w:id="23"/>
      <w:r>
        <w:rPr>
          <w:rFonts w:eastAsia="仿宋_GB2312"/>
          <w:sz w:val="32"/>
        </w:rPr>
        <w:t>摸排一次，做到了人员流动排查无死</w:t>
      </w:r>
      <w:r>
        <w:rPr>
          <w:rFonts w:eastAsia="仿宋_GB2312"/>
          <w:sz w:val="32"/>
        </w:rPr>
        <w:lastRenderedPageBreak/>
        <w:t>角，精准掌握人员动向，黄丹县外就学务工人</w:t>
      </w:r>
      <w:r>
        <w:rPr>
          <w:rFonts w:eastAsia="仿宋_GB2312"/>
          <w:sz w:val="32"/>
          <w:szCs w:val="32"/>
        </w:rPr>
        <w:t>员共计</w:t>
      </w:r>
      <w:r>
        <w:rPr>
          <w:rFonts w:eastAsia="仿宋_GB2312"/>
          <w:sz w:val="32"/>
          <w:szCs w:val="32"/>
        </w:rPr>
        <w:t>3991</w:t>
      </w:r>
      <w:r>
        <w:rPr>
          <w:rFonts w:eastAsia="仿宋_GB2312"/>
          <w:sz w:val="32"/>
          <w:szCs w:val="32"/>
        </w:rPr>
        <w:t>人，其中境外</w:t>
      </w:r>
      <w:r>
        <w:rPr>
          <w:rFonts w:eastAsia="仿宋_GB2312"/>
          <w:sz w:val="32"/>
          <w:szCs w:val="32"/>
        </w:rPr>
        <w:t>45</w:t>
      </w:r>
      <w:r>
        <w:rPr>
          <w:rFonts w:eastAsia="仿宋_GB2312"/>
          <w:sz w:val="32"/>
          <w:szCs w:val="32"/>
        </w:rPr>
        <w:t>人，省外</w:t>
      </w:r>
      <w:r>
        <w:rPr>
          <w:rFonts w:eastAsia="仿宋_GB2312"/>
          <w:sz w:val="32"/>
          <w:szCs w:val="32"/>
        </w:rPr>
        <w:t>1257</w:t>
      </w:r>
      <w:r>
        <w:rPr>
          <w:rFonts w:eastAsia="仿宋_GB2312"/>
          <w:sz w:val="32"/>
          <w:szCs w:val="32"/>
        </w:rPr>
        <w:t>人，县外省内</w:t>
      </w:r>
      <w:r>
        <w:rPr>
          <w:rFonts w:eastAsia="仿宋_GB2312"/>
          <w:sz w:val="32"/>
          <w:szCs w:val="32"/>
        </w:rPr>
        <w:t>2750</w:t>
      </w:r>
      <w:r>
        <w:rPr>
          <w:rFonts w:eastAsia="仿宋_GB2312"/>
          <w:sz w:val="32"/>
          <w:szCs w:val="32"/>
        </w:rPr>
        <w:t>人，其中成都</w:t>
      </w:r>
      <w:r>
        <w:rPr>
          <w:rFonts w:eastAsia="仿宋_GB2312"/>
          <w:sz w:val="32"/>
          <w:szCs w:val="32"/>
        </w:rPr>
        <w:t>1440</w:t>
      </w:r>
      <w:r>
        <w:rPr>
          <w:rFonts w:eastAsia="仿宋_GB2312"/>
          <w:sz w:val="32"/>
          <w:szCs w:val="32"/>
        </w:rPr>
        <w:t>人。黄丹新冠肺炎疫情</w:t>
      </w:r>
      <w:r>
        <w:rPr>
          <w:rFonts w:eastAsia="仿宋_GB2312"/>
          <w:sz w:val="32"/>
          <w:szCs w:val="32"/>
        </w:rPr>
        <w:t>“</w:t>
      </w:r>
      <w:r>
        <w:rPr>
          <w:rFonts w:eastAsia="仿宋_GB2312"/>
          <w:sz w:val="32"/>
          <w:szCs w:val="32"/>
        </w:rPr>
        <w:t>流调溯源</w:t>
      </w:r>
      <w:r>
        <w:rPr>
          <w:rFonts w:eastAsia="仿宋_GB2312"/>
          <w:sz w:val="32"/>
          <w:szCs w:val="32"/>
        </w:rPr>
        <w:t>”</w:t>
      </w:r>
      <w:r>
        <w:rPr>
          <w:rFonts w:eastAsia="仿宋_GB2312"/>
          <w:sz w:val="32"/>
          <w:szCs w:val="32"/>
        </w:rPr>
        <w:t>排查专班每天三次对辖区内的农贸市场、超市、宾馆、药店、棋牌室、</w:t>
      </w:r>
      <w:r>
        <w:rPr>
          <w:rFonts w:eastAsia="仿宋_GB2312"/>
          <w:sz w:val="32"/>
          <w:szCs w:val="32"/>
        </w:rPr>
        <w:t>KTV</w:t>
      </w:r>
      <w:r>
        <w:rPr>
          <w:rFonts w:eastAsia="仿宋_GB2312"/>
          <w:sz w:val="32"/>
          <w:szCs w:val="32"/>
        </w:rPr>
        <w:t>等人员密集场所开展检查，严格落实</w:t>
      </w:r>
      <w:r>
        <w:rPr>
          <w:rFonts w:eastAsia="仿宋_GB2312"/>
          <w:sz w:val="32"/>
          <w:szCs w:val="32"/>
        </w:rPr>
        <w:t>“</w:t>
      </w:r>
      <w:r>
        <w:rPr>
          <w:rFonts w:eastAsia="仿宋_GB2312"/>
          <w:sz w:val="32"/>
          <w:szCs w:val="32"/>
        </w:rPr>
        <w:t>一扫一亮三查</w:t>
      </w:r>
      <w:r>
        <w:rPr>
          <w:rFonts w:eastAsia="仿宋_GB2312"/>
          <w:sz w:val="32"/>
          <w:szCs w:val="32"/>
        </w:rPr>
        <w:t>”</w:t>
      </w:r>
      <w:r>
        <w:rPr>
          <w:rFonts w:eastAsia="仿宋_GB2312"/>
          <w:sz w:val="32"/>
          <w:szCs w:val="32"/>
        </w:rPr>
        <w:t>防疫措施，发放疫情防控法律告知书</w:t>
      </w:r>
      <w:r>
        <w:rPr>
          <w:rFonts w:eastAsia="仿宋_GB2312"/>
          <w:sz w:val="32"/>
          <w:szCs w:val="32"/>
        </w:rPr>
        <w:t>200</w:t>
      </w:r>
      <w:r>
        <w:rPr>
          <w:rFonts w:eastAsia="仿宋_GB2312"/>
          <w:sz w:val="32"/>
          <w:szCs w:val="32"/>
        </w:rPr>
        <w:t>余份，签订防控责任书</w:t>
      </w:r>
      <w:r>
        <w:rPr>
          <w:rFonts w:eastAsia="仿宋_GB2312"/>
          <w:sz w:val="32"/>
          <w:szCs w:val="32"/>
        </w:rPr>
        <w:t>100</w:t>
      </w:r>
      <w:r>
        <w:rPr>
          <w:rFonts w:eastAsia="仿宋_GB2312"/>
          <w:sz w:val="32"/>
          <w:szCs w:val="32"/>
        </w:rPr>
        <w:t>余份，</w:t>
      </w:r>
      <w:r>
        <w:rPr>
          <w:rFonts w:eastAsia="仿宋_GB2312"/>
          <w:sz w:val="32"/>
          <w:szCs w:val="32"/>
        </w:rPr>
        <w:t>11</w:t>
      </w:r>
      <w:r>
        <w:rPr>
          <w:rFonts w:eastAsia="仿宋_GB2312"/>
          <w:sz w:val="32"/>
          <w:szCs w:val="32"/>
        </w:rPr>
        <w:t>名乡厨签订承诺书，全镇暂停举办各类宴席；</w:t>
      </w:r>
      <w:r>
        <w:rPr>
          <w:rFonts w:eastAsia="仿宋_GB2312"/>
          <w:bCs/>
          <w:sz w:val="32"/>
          <w:szCs w:val="32"/>
        </w:rPr>
        <w:t>抓实</w:t>
      </w:r>
      <w:r>
        <w:rPr>
          <w:rFonts w:eastAsia="仿宋_GB2312"/>
          <w:bCs/>
          <w:sz w:val="32"/>
          <w:szCs w:val="32"/>
        </w:rPr>
        <w:t>“</w:t>
      </w:r>
      <w:r>
        <w:rPr>
          <w:rFonts w:eastAsia="仿宋_GB2312"/>
          <w:bCs/>
          <w:sz w:val="32"/>
          <w:szCs w:val="32"/>
        </w:rPr>
        <w:t>外防输入</w:t>
      </w:r>
      <w:r>
        <w:rPr>
          <w:rFonts w:eastAsia="仿宋_GB2312"/>
          <w:bCs/>
          <w:sz w:val="32"/>
          <w:szCs w:val="32"/>
        </w:rPr>
        <w:t>”</w:t>
      </w:r>
      <w:r>
        <w:rPr>
          <w:rFonts w:eastAsia="仿宋_GB2312"/>
          <w:bCs/>
          <w:sz w:val="32"/>
          <w:szCs w:val="32"/>
        </w:rPr>
        <w:t>，</w:t>
      </w:r>
      <w:r w:rsidR="008C2E81">
        <w:rPr>
          <w:rFonts w:eastAsia="仿宋_GB2312"/>
          <w:sz w:val="32"/>
          <w:szCs w:val="32"/>
        </w:rPr>
        <w:t>截</w:t>
      </w:r>
      <w:r w:rsidR="008C2E81">
        <w:rPr>
          <w:rFonts w:eastAsia="仿宋_GB2312" w:hint="eastAsia"/>
          <w:sz w:val="32"/>
          <w:szCs w:val="32"/>
        </w:rPr>
        <w:t>至</w:t>
      </w:r>
      <w:r>
        <w:rPr>
          <w:rFonts w:eastAsia="仿宋_GB2312"/>
          <w:sz w:val="32"/>
          <w:szCs w:val="32"/>
        </w:rPr>
        <w:t>目前累计管控中高风险地区返乡人员</w:t>
      </w:r>
      <w:r>
        <w:rPr>
          <w:rFonts w:eastAsia="仿宋_GB2312"/>
          <w:sz w:val="32"/>
          <w:szCs w:val="32"/>
        </w:rPr>
        <w:t>447</w:t>
      </w:r>
      <w:r>
        <w:rPr>
          <w:rFonts w:eastAsia="仿宋_GB2312"/>
          <w:sz w:val="32"/>
          <w:szCs w:val="32"/>
        </w:rPr>
        <w:t>人，全部落实</w:t>
      </w:r>
      <w:r>
        <w:rPr>
          <w:rFonts w:eastAsia="仿宋_GB2312"/>
          <w:sz w:val="32"/>
          <w:szCs w:val="32"/>
        </w:rPr>
        <w:t>“</w:t>
      </w:r>
      <w:r>
        <w:rPr>
          <w:rFonts w:eastAsia="仿宋_GB2312"/>
          <w:sz w:val="32"/>
          <w:szCs w:val="32"/>
        </w:rPr>
        <w:t>五包一</w:t>
      </w:r>
      <w:r>
        <w:rPr>
          <w:rFonts w:eastAsia="仿宋_GB2312"/>
          <w:sz w:val="32"/>
          <w:szCs w:val="32"/>
        </w:rPr>
        <w:t>”</w:t>
      </w:r>
      <w:r>
        <w:rPr>
          <w:rFonts w:eastAsia="仿宋_GB2312"/>
          <w:sz w:val="32"/>
          <w:szCs w:val="32"/>
        </w:rPr>
        <w:t>责任，做到真居家真隔离；全镇储备医用外科口罩</w:t>
      </w:r>
      <w:r>
        <w:rPr>
          <w:rFonts w:eastAsia="仿宋_GB2312"/>
          <w:sz w:val="32"/>
          <w:szCs w:val="32"/>
        </w:rPr>
        <w:t>15600</w:t>
      </w:r>
      <w:r>
        <w:rPr>
          <w:rFonts w:eastAsia="仿宋_GB2312"/>
          <w:sz w:val="32"/>
          <w:szCs w:val="32"/>
        </w:rPr>
        <w:t>个、消毒剂</w:t>
      </w:r>
      <w:r>
        <w:rPr>
          <w:rFonts w:eastAsia="仿宋_GB2312"/>
          <w:sz w:val="32"/>
          <w:szCs w:val="32"/>
        </w:rPr>
        <w:t>20</w:t>
      </w:r>
      <w:r>
        <w:rPr>
          <w:rFonts w:eastAsia="仿宋_GB2312"/>
          <w:sz w:val="32"/>
          <w:szCs w:val="32"/>
        </w:rPr>
        <w:t>升、</w:t>
      </w:r>
      <w:r>
        <w:rPr>
          <w:rFonts w:eastAsia="仿宋_GB2312"/>
          <w:sz w:val="32"/>
          <w:szCs w:val="32"/>
        </w:rPr>
        <w:t>500ml</w:t>
      </w:r>
      <w:r>
        <w:rPr>
          <w:rFonts w:eastAsia="仿宋_GB2312"/>
          <w:sz w:val="32"/>
          <w:szCs w:val="32"/>
        </w:rPr>
        <w:t>医用酒精</w:t>
      </w:r>
      <w:r>
        <w:rPr>
          <w:rFonts w:eastAsia="仿宋_GB2312"/>
          <w:sz w:val="32"/>
          <w:szCs w:val="32"/>
        </w:rPr>
        <w:t>180</w:t>
      </w:r>
      <w:r>
        <w:rPr>
          <w:rFonts w:eastAsia="仿宋_GB2312"/>
          <w:sz w:val="32"/>
          <w:szCs w:val="32"/>
        </w:rPr>
        <w:t>瓶、</w:t>
      </w:r>
      <w:r>
        <w:rPr>
          <w:rFonts w:eastAsia="仿宋_GB2312"/>
          <w:sz w:val="32"/>
          <w:szCs w:val="32"/>
        </w:rPr>
        <w:t>450ml84</w:t>
      </w:r>
      <w:r>
        <w:rPr>
          <w:rFonts w:eastAsia="仿宋_GB2312"/>
          <w:sz w:val="32"/>
          <w:szCs w:val="32"/>
        </w:rPr>
        <w:t>消毒液</w:t>
      </w:r>
      <w:r>
        <w:rPr>
          <w:rFonts w:eastAsia="仿宋_GB2312"/>
          <w:sz w:val="32"/>
          <w:szCs w:val="32"/>
        </w:rPr>
        <w:t>50</w:t>
      </w:r>
      <w:r>
        <w:rPr>
          <w:rFonts w:eastAsia="仿宋_GB2312"/>
          <w:sz w:val="32"/>
          <w:szCs w:val="32"/>
        </w:rPr>
        <w:t>瓶、应急帐篷</w:t>
      </w:r>
      <w:r>
        <w:rPr>
          <w:rFonts w:eastAsia="仿宋_GB2312"/>
          <w:sz w:val="32"/>
          <w:szCs w:val="32"/>
        </w:rPr>
        <w:t>27</w:t>
      </w:r>
      <w:r>
        <w:rPr>
          <w:rFonts w:eastAsia="仿宋_GB2312"/>
          <w:sz w:val="32"/>
          <w:szCs w:val="32"/>
        </w:rPr>
        <w:t>顶、防护服</w:t>
      </w:r>
      <w:r>
        <w:rPr>
          <w:rFonts w:eastAsia="仿宋_GB2312"/>
          <w:sz w:val="32"/>
          <w:szCs w:val="32"/>
        </w:rPr>
        <w:t>30</w:t>
      </w:r>
      <w:r>
        <w:rPr>
          <w:rFonts w:eastAsia="仿宋_GB2312"/>
          <w:sz w:val="32"/>
          <w:szCs w:val="32"/>
        </w:rPr>
        <w:t>件；</w:t>
      </w:r>
      <w:r>
        <w:rPr>
          <w:rFonts w:eastAsia="仿宋_GB2312"/>
          <w:bCs/>
          <w:sz w:val="32"/>
          <w:szCs w:val="32"/>
        </w:rPr>
        <w:t>截至目前，</w:t>
      </w:r>
      <w:r>
        <w:rPr>
          <w:rFonts w:eastAsia="仿宋_GB2312"/>
          <w:bCs/>
          <w:sz w:val="32"/>
          <w:szCs w:val="32"/>
        </w:rPr>
        <w:t>动员全镇群众接种疫苗</w:t>
      </w:r>
      <w:r>
        <w:rPr>
          <w:rFonts w:eastAsia="仿宋_GB2312"/>
          <w:bCs/>
          <w:sz w:val="32"/>
          <w:szCs w:val="32"/>
        </w:rPr>
        <w:t>2.9</w:t>
      </w:r>
      <w:r>
        <w:rPr>
          <w:rFonts w:eastAsia="仿宋_GB2312"/>
          <w:bCs/>
          <w:sz w:val="32"/>
          <w:szCs w:val="32"/>
        </w:rPr>
        <w:t>万余人次，构筑了一道清洁无疫的防控屏障。</w:t>
      </w:r>
    </w:p>
    <w:p w:rsidR="00B819A5" w:rsidRDefault="00F15CBF">
      <w:pPr>
        <w:spacing w:line="580" w:lineRule="exact"/>
        <w:ind w:firstLineChars="200" w:firstLine="640"/>
        <w:rPr>
          <w:rFonts w:eastAsia="仿宋_GB2312"/>
          <w:sz w:val="32"/>
          <w:szCs w:val="32"/>
        </w:rPr>
      </w:pPr>
      <w:r>
        <w:rPr>
          <w:rFonts w:eastAsia="仿宋_GB2312" w:hint="eastAsia"/>
          <w:bCs/>
          <w:sz w:val="32"/>
          <w:szCs w:val="32"/>
        </w:rPr>
        <w:t>4.</w:t>
      </w:r>
      <w:r>
        <w:rPr>
          <w:rFonts w:eastAsia="仿宋_GB2312"/>
          <w:bCs/>
          <w:sz w:val="32"/>
          <w:szCs w:val="32"/>
        </w:rPr>
        <w:t>今年累计兑现民政资金</w:t>
      </w:r>
      <w:r>
        <w:rPr>
          <w:rFonts w:eastAsia="仿宋_GB2312"/>
          <w:bCs/>
          <w:sz w:val="32"/>
          <w:szCs w:val="32"/>
        </w:rPr>
        <w:t>389.14</w:t>
      </w:r>
      <w:r>
        <w:rPr>
          <w:rFonts w:eastAsia="仿宋_GB2312"/>
          <w:bCs/>
          <w:sz w:val="32"/>
          <w:szCs w:val="32"/>
        </w:rPr>
        <w:t>万元，其中重度残疾护理补贴</w:t>
      </w:r>
      <w:r>
        <w:rPr>
          <w:rFonts w:eastAsia="仿宋_GB2312"/>
          <w:bCs/>
          <w:sz w:val="32"/>
          <w:szCs w:val="32"/>
        </w:rPr>
        <w:t>35.16</w:t>
      </w:r>
      <w:r>
        <w:rPr>
          <w:rFonts w:eastAsia="仿宋_GB2312"/>
          <w:bCs/>
          <w:sz w:val="32"/>
          <w:szCs w:val="32"/>
        </w:rPr>
        <w:t>万元、困难残疾人生活补贴</w:t>
      </w:r>
      <w:r>
        <w:rPr>
          <w:rFonts w:eastAsia="仿宋_GB2312"/>
          <w:bCs/>
          <w:sz w:val="32"/>
          <w:szCs w:val="32"/>
        </w:rPr>
        <w:t>24.09</w:t>
      </w:r>
      <w:r>
        <w:rPr>
          <w:rFonts w:eastAsia="仿宋_GB2312"/>
          <w:bCs/>
          <w:sz w:val="32"/>
          <w:szCs w:val="32"/>
        </w:rPr>
        <w:t>万元、城镇低保</w:t>
      </w:r>
      <w:r>
        <w:rPr>
          <w:rFonts w:eastAsia="仿宋_GB2312"/>
          <w:bCs/>
          <w:sz w:val="32"/>
          <w:szCs w:val="32"/>
        </w:rPr>
        <w:t>70.29</w:t>
      </w:r>
      <w:r>
        <w:rPr>
          <w:rFonts w:eastAsia="仿宋_GB2312"/>
          <w:bCs/>
          <w:sz w:val="32"/>
          <w:szCs w:val="32"/>
        </w:rPr>
        <w:t>万元、农村低保</w:t>
      </w:r>
      <w:r>
        <w:rPr>
          <w:rFonts w:eastAsia="仿宋_GB2312"/>
          <w:bCs/>
          <w:sz w:val="32"/>
          <w:szCs w:val="32"/>
        </w:rPr>
        <w:t>190.79</w:t>
      </w:r>
      <w:r>
        <w:rPr>
          <w:rFonts w:eastAsia="仿宋_GB2312"/>
          <w:bCs/>
          <w:sz w:val="32"/>
          <w:szCs w:val="32"/>
        </w:rPr>
        <w:t>元、临时救助金</w:t>
      </w:r>
      <w:r>
        <w:rPr>
          <w:rFonts w:eastAsia="仿宋_GB2312"/>
          <w:bCs/>
          <w:sz w:val="32"/>
          <w:szCs w:val="32"/>
        </w:rPr>
        <w:t>5</w:t>
      </w:r>
      <w:r>
        <w:rPr>
          <w:rFonts w:eastAsia="仿宋_GB2312"/>
          <w:bCs/>
          <w:sz w:val="32"/>
          <w:szCs w:val="32"/>
        </w:rPr>
        <w:t>万元、居家救助金</w:t>
      </w:r>
      <w:r>
        <w:rPr>
          <w:rFonts w:eastAsia="仿宋_GB2312"/>
          <w:bCs/>
          <w:sz w:val="32"/>
          <w:szCs w:val="32"/>
        </w:rPr>
        <w:t>5.201</w:t>
      </w:r>
      <w:r>
        <w:rPr>
          <w:rFonts w:eastAsia="仿宋_GB2312"/>
          <w:bCs/>
          <w:sz w:val="32"/>
          <w:szCs w:val="32"/>
        </w:rPr>
        <w:t>万元、精简职工救济金</w:t>
      </w:r>
      <w:r>
        <w:rPr>
          <w:rFonts w:eastAsia="仿宋_GB2312"/>
          <w:bCs/>
          <w:sz w:val="32"/>
          <w:szCs w:val="32"/>
        </w:rPr>
        <w:t>0.4</w:t>
      </w:r>
      <w:r>
        <w:rPr>
          <w:rFonts w:eastAsia="仿宋_GB2312"/>
          <w:bCs/>
          <w:sz w:val="32"/>
          <w:szCs w:val="32"/>
        </w:rPr>
        <w:t>万元、特困供养金</w:t>
      </w:r>
      <w:r>
        <w:rPr>
          <w:rFonts w:eastAsia="仿宋_GB2312"/>
          <w:bCs/>
          <w:sz w:val="32"/>
          <w:szCs w:val="32"/>
        </w:rPr>
        <w:t>57.23</w:t>
      </w:r>
      <w:r>
        <w:rPr>
          <w:rFonts w:eastAsia="仿宋_GB2312"/>
          <w:bCs/>
          <w:sz w:val="32"/>
          <w:szCs w:val="32"/>
        </w:rPr>
        <w:t>万元、事实无人抚养孤儿救助金</w:t>
      </w:r>
      <w:r>
        <w:rPr>
          <w:rFonts w:eastAsia="仿宋_GB2312"/>
          <w:bCs/>
          <w:sz w:val="32"/>
          <w:szCs w:val="32"/>
        </w:rPr>
        <w:t>0.96</w:t>
      </w:r>
      <w:r>
        <w:rPr>
          <w:rFonts w:eastAsia="仿宋_GB2312"/>
          <w:bCs/>
          <w:sz w:val="32"/>
          <w:szCs w:val="32"/>
        </w:rPr>
        <w:t>万元，慰问救助困难群众</w:t>
      </w:r>
      <w:r>
        <w:rPr>
          <w:rFonts w:eastAsia="仿宋_GB2312"/>
          <w:bCs/>
          <w:sz w:val="32"/>
          <w:szCs w:val="32"/>
        </w:rPr>
        <w:t>100</w:t>
      </w:r>
      <w:r>
        <w:rPr>
          <w:rFonts w:eastAsia="仿宋_GB2312"/>
          <w:bCs/>
          <w:sz w:val="32"/>
          <w:szCs w:val="32"/>
        </w:rPr>
        <w:t>余人。</w:t>
      </w:r>
    </w:p>
    <w:p w:rsidR="00B819A5" w:rsidRDefault="00F15CBF">
      <w:pPr>
        <w:spacing w:line="58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参与矛盾纠纷调处</w:t>
      </w:r>
      <w:r>
        <w:rPr>
          <w:rFonts w:eastAsia="仿宋_GB2312"/>
          <w:sz w:val="32"/>
          <w:szCs w:val="32"/>
        </w:rPr>
        <w:t>133</w:t>
      </w:r>
      <w:r>
        <w:rPr>
          <w:rFonts w:eastAsia="仿宋_GB2312"/>
          <w:sz w:val="32"/>
          <w:szCs w:val="32"/>
        </w:rPr>
        <w:t>件（次），化解成功</w:t>
      </w:r>
      <w:r>
        <w:rPr>
          <w:rFonts w:eastAsia="仿宋_GB2312"/>
          <w:sz w:val="32"/>
          <w:szCs w:val="32"/>
        </w:rPr>
        <w:t>130</w:t>
      </w:r>
      <w:r>
        <w:rPr>
          <w:rFonts w:eastAsia="仿宋_GB2312"/>
          <w:sz w:val="32"/>
          <w:szCs w:val="32"/>
        </w:rPr>
        <w:t>件，其中土地边界类</w:t>
      </w:r>
      <w:r>
        <w:rPr>
          <w:rFonts w:eastAsia="仿宋_GB2312"/>
          <w:sz w:val="32"/>
          <w:szCs w:val="32"/>
        </w:rPr>
        <w:t>12</w:t>
      </w:r>
      <w:r>
        <w:rPr>
          <w:rFonts w:eastAsia="仿宋_GB2312"/>
          <w:sz w:val="32"/>
          <w:szCs w:val="32"/>
        </w:rPr>
        <w:t>件、林权类</w:t>
      </w:r>
      <w:r>
        <w:rPr>
          <w:rFonts w:eastAsia="仿宋_GB2312"/>
          <w:sz w:val="32"/>
          <w:szCs w:val="32"/>
        </w:rPr>
        <w:t>2</w:t>
      </w:r>
      <w:r>
        <w:rPr>
          <w:rFonts w:eastAsia="仿宋_GB2312"/>
          <w:sz w:val="32"/>
          <w:szCs w:val="32"/>
        </w:rPr>
        <w:t>件、赡养抚养类</w:t>
      </w:r>
      <w:r>
        <w:rPr>
          <w:rFonts w:eastAsia="仿宋_GB2312"/>
          <w:sz w:val="32"/>
          <w:szCs w:val="32"/>
        </w:rPr>
        <w:t>4</w:t>
      </w:r>
      <w:r>
        <w:rPr>
          <w:rFonts w:eastAsia="仿宋_GB2312"/>
          <w:sz w:val="32"/>
          <w:szCs w:val="32"/>
        </w:rPr>
        <w:t>件、婚姻类</w:t>
      </w:r>
      <w:r>
        <w:rPr>
          <w:rFonts w:eastAsia="仿宋_GB2312"/>
          <w:sz w:val="32"/>
          <w:szCs w:val="32"/>
        </w:rPr>
        <w:t>11</w:t>
      </w:r>
      <w:r>
        <w:rPr>
          <w:rFonts w:eastAsia="仿宋_GB2312"/>
          <w:sz w:val="32"/>
          <w:szCs w:val="32"/>
        </w:rPr>
        <w:t>件、产业发展类</w:t>
      </w:r>
      <w:r>
        <w:rPr>
          <w:rFonts w:eastAsia="仿宋_GB2312"/>
          <w:sz w:val="32"/>
          <w:szCs w:val="32"/>
        </w:rPr>
        <w:t>4</w:t>
      </w:r>
      <w:r>
        <w:rPr>
          <w:rFonts w:eastAsia="仿宋_GB2312"/>
          <w:sz w:val="32"/>
          <w:szCs w:val="32"/>
        </w:rPr>
        <w:t>件、工程建设类</w:t>
      </w:r>
      <w:r>
        <w:rPr>
          <w:rFonts w:eastAsia="仿宋_GB2312"/>
          <w:sz w:val="32"/>
          <w:szCs w:val="32"/>
        </w:rPr>
        <w:t>92</w:t>
      </w:r>
      <w:r>
        <w:rPr>
          <w:rFonts w:eastAsia="仿宋_GB2312"/>
          <w:sz w:val="32"/>
          <w:szCs w:val="32"/>
        </w:rPr>
        <w:t>件、劳务纠纷</w:t>
      </w:r>
      <w:r>
        <w:rPr>
          <w:rFonts w:eastAsia="仿宋_GB2312"/>
          <w:sz w:val="32"/>
          <w:szCs w:val="32"/>
        </w:rPr>
        <w:t>4</w:t>
      </w:r>
      <w:r>
        <w:rPr>
          <w:rFonts w:eastAsia="仿宋_GB2312"/>
          <w:sz w:val="32"/>
          <w:szCs w:val="32"/>
        </w:rPr>
        <w:t>件，协调兑现劳动报酬</w:t>
      </w:r>
      <w:r>
        <w:rPr>
          <w:rFonts w:eastAsia="仿宋_GB2312"/>
          <w:sz w:val="32"/>
          <w:szCs w:val="32"/>
        </w:rPr>
        <w:t>1.4</w:t>
      </w:r>
      <w:r>
        <w:rPr>
          <w:rFonts w:eastAsia="仿宋_GB2312"/>
          <w:sz w:val="32"/>
          <w:szCs w:val="32"/>
        </w:rPr>
        <w:t>万元、经济合同类</w:t>
      </w:r>
      <w:r>
        <w:rPr>
          <w:rFonts w:eastAsia="仿宋_GB2312"/>
          <w:sz w:val="32"/>
          <w:szCs w:val="32"/>
        </w:rPr>
        <w:t>4</w:t>
      </w:r>
      <w:r>
        <w:rPr>
          <w:rFonts w:eastAsia="仿宋_GB2312"/>
          <w:sz w:val="32"/>
          <w:szCs w:val="32"/>
        </w:rPr>
        <w:t>件，涉及金额</w:t>
      </w:r>
      <w:r>
        <w:rPr>
          <w:rFonts w:eastAsia="仿宋_GB2312"/>
          <w:sz w:val="32"/>
          <w:szCs w:val="32"/>
        </w:rPr>
        <w:t>16</w:t>
      </w:r>
      <w:r>
        <w:rPr>
          <w:rFonts w:eastAsia="仿宋_GB2312"/>
          <w:sz w:val="32"/>
          <w:szCs w:val="32"/>
        </w:rPr>
        <w:t>万元；提供法律帮助</w:t>
      </w:r>
      <w:r>
        <w:rPr>
          <w:rFonts w:eastAsia="仿宋_GB2312"/>
          <w:sz w:val="32"/>
          <w:szCs w:val="32"/>
        </w:rPr>
        <w:t>6</w:t>
      </w:r>
      <w:r>
        <w:rPr>
          <w:rFonts w:eastAsia="仿宋_GB2312"/>
          <w:sz w:val="32"/>
          <w:szCs w:val="32"/>
        </w:rPr>
        <w:t>件；参与组织法治宣传</w:t>
      </w:r>
      <w:r>
        <w:rPr>
          <w:rFonts w:eastAsia="仿宋_GB2312"/>
          <w:sz w:val="32"/>
          <w:szCs w:val="32"/>
        </w:rPr>
        <w:t>4</w:t>
      </w:r>
      <w:r>
        <w:rPr>
          <w:rFonts w:eastAsia="仿宋_GB2312"/>
          <w:sz w:val="32"/>
          <w:szCs w:val="32"/>
        </w:rPr>
        <w:t>场次，受益群众</w:t>
      </w:r>
      <w:r>
        <w:rPr>
          <w:rFonts w:eastAsia="仿宋_GB2312"/>
          <w:sz w:val="32"/>
          <w:szCs w:val="32"/>
        </w:rPr>
        <w:t>2800</w:t>
      </w:r>
      <w:r>
        <w:rPr>
          <w:rFonts w:eastAsia="仿宋_GB2312"/>
          <w:sz w:val="32"/>
          <w:szCs w:val="32"/>
        </w:rPr>
        <w:t>人；向检察</w:t>
      </w:r>
      <w:r>
        <w:rPr>
          <w:rFonts w:eastAsia="仿宋_GB2312"/>
          <w:sz w:val="32"/>
          <w:szCs w:val="32"/>
        </w:rPr>
        <w:lastRenderedPageBreak/>
        <w:t>院提供信息、线索</w:t>
      </w:r>
      <w:r>
        <w:rPr>
          <w:rFonts w:eastAsia="仿宋_GB2312"/>
          <w:sz w:val="32"/>
          <w:szCs w:val="32"/>
        </w:rPr>
        <w:t>1</w:t>
      </w:r>
      <w:r>
        <w:rPr>
          <w:rFonts w:eastAsia="仿宋_GB2312"/>
          <w:sz w:val="32"/>
          <w:szCs w:val="32"/>
        </w:rPr>
        <w:t>条。在调处的纠纷中，无调解不当而发生民转刑或非正常死亡案件。全年共排查治安隐患</w:t>
      </w:r>
      <w:r>
        <w:rPr>
          <w:rFonts w:eastAsia="仿宋_GB2312"/>
          <w:sz w:val="32"/>
          <w:szCs w:val="32"/>
        </w:rPr>
        <w:t>36</w:t>
      </w:r>
      <w:r>
        <w:rPr>
          <w:rFonts w:eastAsia="仿宋_GB2312"/>
          <w:sz w:val="32"/>
          <w:szCs w:val="32"/>
        </w:rPr>
        <w:t>起，解决</w:t>
      </w:r>
      <w:r>
        <w:rPr>
          <w:rFonts w:eastAsia="仿宋_GB2312"/>
          <w:sz w:val="32"/>
          <w:szCs w:val="32"/>
        </w:rPr>
        <w:t>36</w:t>
      </w:r>
      <w:r>
        <w:rPr>
          <w:rFonts w:eastAsia="仿宋_GB2312"/>
          <w:sz w:val="32"/>
          <w:szCs w:val="32"/>
        </w:rPr>
        <w:t>起，收集各类民情信息</w:t>
      </w:r>
      <w:r>
        <w:rPr>
          <w:rFonts w:eastAsia="仿宋_GB2312"/>
          <w:sz w:val="32"/>
          <w:szCs w:val="32"/>
        </w:rPr>
        <w:t>242</w:t>
      </w:r>
      <w:r>
        <w:rPr>
          <w:rFonts w:eastAsia="仿宋_GB2312"/>
          <w:sz w:val="32"/>
          <w:szCs w:val="32"/>
        </w:rPr>
        <w:t>条，做好了</w:t>
      </w:r>
      <w:r>
        <w:rPr>
          <w:rFonts w:eastAsia="仿宋_GB2312"/>
          <w:sz w:val="32"/>
          <w:szCs w:val="32"/>
        </w:rPr>
        <w:t>“7.26”</w:t>
      </w:r>
      <w:r>
        <w:rPr>
          <w:rFonts w:eastAsia="仿宋_GB2312"/>
          <w:sz w:val="32"/>
          <w:szCs w:val="32"/>
        </w:rPr>
        <w:t>事件后勤保障和维稳善后工作。</w:t>
      </w:r>
    </w:p>
    <w:p w:rsidR="00B819A5" w:rsidRDefault="00F15CBF">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黄丹镇坚持</w:t>
      </w:r>
      <w:r>
        <w:rPr>
          <w:rFonts w:eastAsia="仿宋_GB2312"/>
          <w:sz w:val="32"/>
          <w:szCs w:val="32"/>
        </w:rPr>
        <w:t>“</w:t>
      </w:r>
      <w:r>
        <w:rPr>
          <w:rFonts w:eastAsia="仿宋_GB2312"/>
          <w:sz w:val="32"/>
          <w:szCs w:val="32"/>
        </w:rPr>
        <w:t>党政同责、一岗</w:t>
      </w:r>
      <w:r>
        <w:rPr>
          <w:rFonts w:eastAsia="仿宋_GB2312"/>
          <w:sz w:val="32"/>
          <w:szCs w:val="32"/>
        </w:rPr>
        <w:t>双责、齐抓共管、失职追责</w:t>
      </w:r>
      <w:r>
        <w:rPr>
          <w:rFonts w:eastAsia="仿宋_GB2312"/>
          <w:sz w:val="32"/>
          <w:szCs w:val="32"/>
        </w:rPr>
        <w:t>”</w:t>
      </w:r>
      <w:r>
        <w:rPr>
          <w:rFonts w:eastAsia="仿宋_GB2312"/>
          <w:sz w:val="32"/>
          <w:szCs w:val="32"/>
        </w:rPr>
        <w:t>安全生产责任制，严格落实</w:t>
      </w:r>
      <w:r>
        <w:rPr>
          <w:rFonts w:eastAsia="仿宋_GB2312"/>
          <w:sz w:val="32"/>
          <w:szCs w:val="32"/>
        </w:rPr>
        <w:t>“</w:t>
      </w:r>
      <w:r>
        <w:rPr>
          <w:rFonts w:eastAsia="仿宋_GB2312"/>
          <w:sz w:val="32"/>
          <w:szCs w:val="32"/>
        </w:rPr>
        <w:t>安全生产</w:t>
      </w:r>
      <w:r>
        <w:rPr>
          <w:rFonts w:eastAsia="仿宋_GB2312"/>
          <w:sz w:val="32"/>
          <w:szCs w:val="32"/>
        </w:rPr>
        <w:t>15</w:t>
      </w:r>
      <w:r>
        <w:rPr>
          <w:rFonts w:eastAsia="仿宋_GB2312"/>
          <w:sz w:val="32"/>
          <w:szCs w:val="32"/>
        </w:rPr>
        <w:t>条硬措施</w:t>
      </w:r>
      <w:r>
        <w:rPr>
          <w:rFonts w:eastAsia="仿宋_GB2312"/>
          <w:sz w:val="32"/>
          <w:szCs w:val="32"/>
        </w:rPr>
        <w:t>”</w:t>
      </w:r>
      <w:r>
        <w:rPr>
          <w:rFonts w:eastAsia="仿宋_GB2312"/>
          <w:sz w:val="32"/>
          <w:szCs w:val="32"/>
        </w:rPr>
        <w:t>工作要求，持续加强工矿企业、自建房、道路交通、防汛、地灾、燃气等重点领域安全监管，牢牢守住安全底线。一是扎实开展森林防灭火工作，完善《黄丹镇森林防灭火应急预案》，严格落实森林防灭火</w:t>
      </w:r>
      <w:r>
        <w:rPr>
          <w:rFonts w:eastAsia="仿宋_GB2312"/>
          <w:sz w:val="32"/>
          <w:szCs w:val="32"/>
        </w:rPr>
        <w:t>12</w:t>
      </w:r>
      <w:r>
        <w:rPr>
          <w:rFonts w:eastAsia="仿宋_GB2312"/>
          <w:sz w:val="32"/>
          <w:szCs w:val="32"/>
        </w:rPr>
        <w:t>个</w:t>
      </w:r>
      <w:r>
        <w:rPr>
          <w:rFonts w:eastAsia="仿宋_GB2312"/>
          <w:sz w:val="32"/>
          <w:szCs w:val="32"/>
        </w:rPr>
        <w:t>100%</w:t>
      </w:r>
      <w:r>
        <w:rPr>
          <w:rFonts w:eastAsia="仿宋_GB2312"/>
          <w:sz w:val="32"/>
          <w:szCs w:val="32"/>
        </w:rPr>
        <w:t>工作要求，设置</w:t>
      </w:r>
      <w:r>
        <w:rPr>
          <w:rFonts w:eastAsia="仿宋_GB2312"/>
          <w:sz w:val="32"/>
          <w:szCs w:val="32"/>
        </w:rPr>
        <w:t>11</w:t>
      </w:r>
      <w:r>
        <w:rPr>
          <w:rFonts w:eastAsia="仿宋_GB2312"/>
          <w:sz w:val="32"/>
          <w:szCs w:val="32"/>
        </w:rPr>
        <w:t>个防火检查卡点严格管控火源和重点人员，全镇</w:t>
      </w:r>
      <w:r>
        <w:rPr>
          <w:rFonts w:eastAsia="仿宋_GB2312"/>
          <w:sz w:val="32"/>
          <w:szCs w:val="32"/>
        </w:rPr>
        <w:t>114</w:t>
      </w:r>
      <w:r>
        <w:rPr>
          <w:rFonts w:eastAsia="仿宋_GB2312"/>
          <w:sz w:val="32"/>
          <w:szCs w:val="32"/>
        </w:rPr>
        <w:t>名包保责任人常态化开展包保督导，成立</w:t>
      </w:r>
      <w:r>
        <w:rPr>
          <w:rFonts w:eastAsia="仿宋_GB2312"/>
          <w:sz w:val="32"/>
          <w:szCs w:val="32"/>
        </w:rPr>
        <w:t>11</w:t>
      </w:r>
      <w:r>
        <w:rPr>
          <w:rFonts w:eastAsia="仿宋_GB2312"/>
          <w:sz w:val="32"/>
          <w:szCs w:val="32"/>
        </w:rPr>
        <w:t>支共</w:t>
      </w:r>
      <w:r>
        <w:rPr>
          <w:rFonts w:eastAsia="仿宋_GB2312"/>
          <w:sz w:val="32"/>
          <w:szCs w:val="32"/>
        </w:rPr>
        <w:t>161</w:t>
      </w:r>
      <w:r>
        <w:rPr>
          <w:rFonts w:eastAsia="仿宋_GB2312"/>
          <w:sz w:val="32"/>
          <w:szCs w:val="32"/>
        </w:rPr>
        <w:t>人的义务扑火队，</w:t>
      </w:r>
      <w:r>
        <w:rPr>
          <w:rFonts w:eastAsia="仿宋_GB2312"/>
          <w:sz w:val="32"/>
          <w:szCs w:val="32"/>
        </w:rPr>
        <w:t>40</w:t>
      </w:r>
      <w:r>
        <w:rPr>
          <w:rFonts w:eastAsia="仿宋_GB2312"/>
          <w:sz w:val="32"/>
          <w:szCs w:val="32"/>
        </w:rPr>
        <w:t>名生态护林员常态化开展巡山护林，上半年全镇未发生火情。二是认真做好防汛减灾工作，严格落实防汛</w:t>
      </w:r>
      <w:r>
        <w:rPr>
          <w:rFonts w:eastAsia="仿宋_GB2312"/>
          <w:sz w:val="32"/>
          <w:szCs w:val="32"/>
        </w:rPr>
        <w:t>12</w:t>
      </w:r>
      <w:r>
        <w:rPr>
          <w:rFonts w:eastAsia="仿宋_GB2312"/>
          <w:sz w:val="32"/>
          <w:szCs w:val="32"/>
        </w:rPr>
        <w:t>个</w:t>
      </w:r>
      <w:r>
        <w:rPr>
          <w:rFonts w:eastAsia="仿宋_GB2312"/>
          <w:sz w:val="32"/>
          <w:szCs w:val="32"/>
        </w:rPr>
        <w:t>100%</w:t>
      </w:r>
      <w:r>
        <w:rPr>
          <w:rFonts w:eastAsia="仿宋_GB2312"/>
          <w:sz w:val="32"/>
          <w:szCs w:val="32"/>
        </w:rPr>
        <w:t>，</w:t>
      </w:r>
      <w:r>
        <w:rPr>
          <w:rFonts w:eastAsia="仿宋_GB2312"/>
          <w:sz w:val="32"/>
          <w:szCs w:val="32"/>
        </w:rPr>
        <w:t>修订完善了《黄丹镇防汛减灾应急预案》，责任明确到人，值班值守到位，标识标牌及时更新，张贴地质灾害避险明白卡</w:t>
      </w:r>
      <w:r>
        <w:rPr>
          <w:rFonts w:eastAsia="仿宋_GB2312"/>
          <w:sz w:val="32"/>
          <w:szCs w:val="32"/>
        </w:rPr>
        <w:t>34</w:t>
      </w:r>
      <w:r>
        <w:rPr>
          <w:rFonts w:eastAsia="仿宋_GB2312"/>
          <w:sz w:val="32"/>
          <w:szCs w:val="32"/>
        </w:rPr>
        <w:t>份，全镇各地灾点和山洪灾害点开展应急演练</w:t>
      </w:r>
      <w:r>
        <w:rPr>
          <w:rFonts w:eastAsia="仿宋_GB2312"/>
          <w:sz w:val="32"/>
          <w:szCs w:val="32"/>
        </w:rPr>
        <w:t>14</w:t>
      </w:r>
      <w:r>
        <w:rPr>
          <w:rFonts w:eastAsia="仿宋_GB2312"/>
          <w:sz w:val="32"/>
          <w:szCs w:val="32"/>
        </w:rPr>
        <w:t>次，综合应急处置能力得以提升；黄丹镇及时发布极端天气预警信息，严格落实</w:t>
      </w:r>
      <w:r>
        <w:rPr>
          <w:rFonts w:eastAsia="仿宋_GB2312"/>
          <w:sz w:val="32"/>
          <w:szCs w:val="32"/>
        </w:rPr>
        <w:t>“</w:t>
      </w:r>
      <w:r>
        <w:rPr>
          <w:rFonts w:eastAsia="仿宋_GB2312"/>
          <w:sz w:val="32"/>
          <w:szCs w:val="32"/>
        </w:rPr>
        <w:t>三个避让</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三个紧急撤离</w:t>
      </w:r>
      <w:r>
        <w:rPr>
          <w:rFonts w:eastAsia="仿宋_GB2312"/>
          <w:sz w:val="32"/>
          <w:szCs w:val="32"/>
        </w:rPr>
        <w:t>”</w:t>
      </w:r>
      <w:r>
        <w:rPr>
          <w:rFonts w:eastAsia="仿宋_GB2312"/>
          <w:sz w:val="32"/>
          <w:szCs w:val="32"/>
        </w:rPr>
        <w:t>要求。</w:t>
      </w:r>
      <w:r>
        <w:rPr>
          <w:rFonts w:eastAsia="仿宋_GB2312"/>
          <w:sz w:val="32"/>
          <w:szCs w:val="32"/>
        </w:rPr>
        <w:t>5</w:t>
      </w:r>
      <w:r>
        <w:rPr>
          <w:rFonts w:eastAsia="仿宋_GB2312"/>
          <w:sz w:val="32"/>
          <w:szCs w:val="32"/>
        </w:rPr>
        <w:t>月</w:t>
      </w:r>
      <w:r>
        <w:rPr>
          <w:rFonts w:eastAsia="仿宋_GB2312"/>
          <w:sz w:val="32"/>
          <w:szCs w:val="32"/>
        </w:rPr>
        <w:t>8</w:t>
      </w:r>
      <w:r>
        <w:rPr>
          <w:rFonts w:eastAsia="仿宋_GB2312"/>
          <w:sz w:val="32"/>
          <w:szCs w:val="32"/>
        </w:rPr>
        <w:t>日晚至</w:t>
      </w:r>
      <w:r>
        <w:rPr>
          <w:rFonts w:eastAsia="仿宋_GB2312"/>
          <w:sz w:val="32"/>
          <w:szCs w:val="32"/>
        </w:rPr>
        <w:t>9</w:t>
      </w:r>
      <w:r>
        <w:rPr>
          <w:rFonts w:eastAsia="仿宋_GB2312"/>
          <w:sz w:val="32"/>
          <w:szCs w:val="32"/>
        </w:rPr>
        <w:t>日凌晨，黄丹镇里坪村</w:t>
      </w:r>
      <w:r>
        <w:rPr>
          <w:rFonts w:eastAsia="仿宋_GB2312"/>
          <w:sz w:val="32"/>
          <w:szCs w:val="32"/>
        </w:rPr>
        <w:t>1</w:t>
      </w:r>
      <w:r>
        <w:rPr>
          <w:rFonts w:eastAsia="仿宋_GB2312"/>
          <w:sz w:val="32"/>
          <w:szCs w:val="32"/>
        </w:rPr>
        <w:t>组简塘湾隧道周边因受暴雨影响发生山体滑坡地质灾害，滑坡体土方量达</w:t>
      </w:r>
      <w:r>
        <w:rPr>
          <w:rFonts w:eastAsia="仿宋_GB2312"/>
          <w:sz w:val="32"/>
          <w:szCs w:val="32"/>
        </w:rPr>
        <w:t>30</w:t>
      </w:r>
      <w:r>
        <w:rPr>
          <w:rFonts w:eastAsia="仿宋_GB2312"/>
          <w:sz w:val="32"/>
          <w:szCs w:val="32"/>
        </w:rPr>
        <w:t>万方，由于及时发现隐患，监测措施到位，提前避让果断，当地</w:t>
      </w:r>
      <w:r>
        <w:rPr>
          <w:rFonts w:eastAsia="仿宋_GB2312"/>
          <w:sz w:val="32"/>
          <w:szCs w:val="32"/>
        </w:rPr>
        <w:t>12</w:t>
      </w:r>
      <w:r>
        <w:rPr>
          <w:rFonts w:eastAsia="仿宋_GB2312"/>
          <w:sz w:val="32"/>
          <w:szCs w:val="32"/>
        </w:rPr>
        <w:t>户</w:t>
      </w:r>
      <w:r>
        <w:rPr>
          <w:rFonts w:eastAsia="仿宋_GB2312"/>
          <w:sz w:val="32"/>
          <w:szCs w:val="32"/>
        </w:rPr>
        <w:t>39</w:t>
      </w:r>
      <w:r>
        <w:rPr>
          <w:rFonts w:eastAsia="仿宋_GB2312"/>
          <w:sz w:val="32"/>
          <w:szCs w:val="32"/>
        </w:rPr>
        <w:t>名群众和乐西高速公路施工人员</w:t>
      </w:r>
      <w:r>
        <w:rPr>
          <w:rFonts w:eastAsia="仿宋_GB2312"/>
          <w:sz w:val="32"/>
          <w:szCs w:val="32"/>
        </w:rPr>
        <w:t>108</w:t>
      </w:r>
      <w:r>
        <w:rPr>
          <w:rFonts w:eastAsia="仿宋_GB2312"/>
          <w:sz w:val="32"/>
          <w:szCs w:val="32"/>
        </w:rPr>
        <w:t>人成功安全避险；</w:t>
      </w:r>
      <w:r>
        <w:rPr>
          <w:rFonts w:eastAsia="仿宋_GB2312"/>
          <w:sz w:val="32"/>
          <w:szCs w:val="32"/>
        </w:rPr>
        <w:t>6</w:t>
      </w:r>
      <w:r>
        <w:rPr>
          <w:rFonts w:eastAsia="仿宋_GB2312"/>
          <w:sz w:val="32"/>
          <w:szCs w:val="32"/>
        </w:rPr>
        <w:t>月</w:t>
      </w:r>
      <w:r>
        <w:rPr>
          <w:rFonts w:eastAsia="仿宋_GB2312"/>
          <w:sz w:val="32"/>
          <w:szCs w:val="32"/>
        </w:rPr>
        <w:t>20</w:t>
      </w:r>
      <w:r>
        <w:rPr>
          <w:rFonts w:eastAsia="仿宋_GB2312"/>
          <w:sz w:val="32"/>
          <w:szCs w:val="32"/>
        </w:rPr>
        <w:t>日成功转安里坪村</w:t>
      </w:r>
      <w:r>
        <w:rPr>
          <w:rFonts w:eastAsia="仿宋_GB2312"/>
          <w:sz w:val="32"/>
          <w:szCs w:val="32"/>
        </w:rPr>
        <w:t>7</w:t>
      </w:r>
      <w:r>
        <w:rPr>
          <w:rFonts w:eastAsia="仿宋_GB2312"/>
          <w:sz w:val="32"/>
          <w:szCs w:val="32"/>
        </w:rPr>
        <w:lastRenderedPageBreak/>
        <w:t>组大坝</w:t>
      </w:r>
      <w:r>
        <w:rPr>
          <w:rFonts w:eastAsia="仿宋_GB2312"/>
          <w:sz w:val="32"/>
          <w:szCs w:val="32"/>
        </w:rPr>
        <w:t>上滑坡点</w:t>
      </w:r>
      <w:r>
        <w:rPr>
          <w:rFonts w:eastAsia="仿宋_GB2312"/>
          <w:sz w:val="32"/>
          <w:szCs w:val="32"/>
        </w:rPr>
        <w:t>7</w:t>
      </w:r>
      <w:r>
        <w:rPr>
          <w:rFonts w:eastAsia="仿宋_GB2312"/>
          <w:sz w:val="32"/>
          <w:szCs w:val="32"/>
        </w:rPr>
        <w:t>户</w:t>
      </w:r>
      <w:r>
        <w:rPr>
          <w:rFonts w:eastAsia="仿宋_GB2312"/>
          <w:sz w:val="32"/>
          <w:szCs w:val="32"/>
        </w:rPr>
        <w:t>29</w:t>
      </w:r>
      <w:r>
        <w:rPr>
          <w:rFonts w:eastAsia="仿宋_GB2312"/>
          <w:sz w:val="32"/>
          <w:szCs w:val="32"/>
        </w:rPr>
        <w:t>人，确保了人员无伤亡。三是指导各村（社区）编制完善防震减灾预案</w:t>
      </w:r>
      <w:r>
        <w:rPr>
          <w:rFonts w:eastAsia="仿宋_GB2312"/>
          <w:sz w:val="32"/>
          <w:szCs w:val="32"/>
        </w:rPr>
        <w:t>10</w:t>
      </w:r>
      <w:r>
        <w:rPr>
          <w:rFonts w:eastAsia="仿宋_GB2312"/>
          <w:sz w:val="32"/>
          <w:szCs w:val="32"/>
        </w:rPr>
        <w:t>个，开展防灾减灾专项宣传活动</w:t>
      </w:r>
      <w:r>
        <w:rPr>
          <w:rFonts w:eastAsia="仿宋_GB2312"/>
          <w:sz w:val="32"/>
          <w:szCs w:val="32"/>
        </w:rPr>
        <w:t>1</w:t>
      </w:r>
      <w:r>
        <w:rPr>
          <w:rFonts w:eastAsia="仿宋_GB2312"/>
          <w:sz w:val="32"/>
          <w:szCs w:val="32"/>
        </w:rPr>
        <w:t>场，发放防震减灾宣传资料</w:t>
      </w:r>
      <w:r>
        <w:rPr>
          <w:rFonts w:eastAsia="仿宋_GB2312"/>
          <w:sz w:val="32"/>
          <w:szCs w:val="32"/>
        </w:rPr>
        <w:t>1200</w:t>
      </w:r>
      <w:r>
        <w:rPr>
          <w:rFonts w:eastAsia="仿宋_GB2312"/>
          <w:sz w:val="32"/>
          <w:szCs w:val="32"/>
        </w:rPr>
        <w:t>余份；完成黄丹镇房屋建筑设施抗震设防信息采集任务；全年维护地震监测</w:t>
      </w:r>
      <w:r>
        <w:rPr>
          <w:rFonts w:eastAsia="仿宋_GB2312"/>
          <w:sz w:val="32"/>
          <w:szCs w:val="32"/>
        </w:rPr>
        <w:t>12</w:t>
      </w:r>
      <w:r>
        <w:rPr>
          <w:rFonts w:eastAsia="仿宋_GB2312"/>
          <w:sz w:val="32"/>
          <w:szCs w:val="32"/>
        </w:rPr>
        <w:t>次，有效保证监测数据向省监测中心传输。四是持续抓好道路交通、水上交通安全工作，各村（社区）常态化开展道路交通安全劝导，加强机动车驾驶员安全警示教育，镇综合执法办配合舟坝交警中队开展执法检查</w:t>
      </w:r>
      <w:r>
        <w:rPr>
          <w:rFonts w:eastAsia="仿宋_GB2312"/>
          <w:sz w:val="32"/>
          <w:szCs w:val="32"/>
        </w:rPr>
        <w:t>21</w:t>
      </w:r>
      <w:r>
        <w:rPr>
          <w:rFonts w:eastAsia="仿宋_GB2312"/>
          <w:sz w:val="32"/>
          <w:szCs w:val="32"/>
        </w:rPr>
        <w:t>次，处理违章驾驶</w:t>
      </w:r>
      <w:r>
        <w:rPr>
          <w:rFonts w:eastAsia="仿宋_GB2312"/>
          <w:sz w:val="32"/>
          <w:szCs w:val="32"/>
        </w:rPr>
        <w:t>12</w:t>
      </w:r>
      <w:r>
        <w:rPr>
          <w:rFonts w:eastAsia="仿宋_GB2312"/>
          <w:sz w:val="32"/>
          <w:szCs w:val="32"/>
        </w:rPr>
        <w:t>起；同时做好了自用船只登记管理，坚持乘船穿戴救生衣，不超载行船。五是强化矿山、在建项目</w:t>
      </w:r>
      <w:r>
        <w:rPr>
          <w:rFonts w:eastAsia="仿宋_GB2312"/>
          <w:sz w:val="32"/>
          <w:szCs w:val="32"/>
        </w:rPr>
        <w:t>、乐西高速各标段安全监管，镇综合执法办对镇域内矿山、在建工地、乐西高速施工场地开展检查督导</w:t>
      </w:r>
      <w:r>
        <w:rPr>
          <w:rFonts w:eastAsia="仿宋_GB2312"/>
          <w:sz w:val="32"/>
          <w:szCs w:val="32"/>
        </w:rPr>
        <w:t>35</w:t>
      </w:r>
      <w:r>
        <w:rPr>
          <w:rFonts w:eastAsia="仿宋_GB2312"/>
          <w:sz w:val="32"/>
          <w:szCs w:val="32"/>
        </w:rPr>
        <w:t>次，发现并整改各类安全隐患</w:t>
      </w:r>
      <w:r>
        <w:rPr>
          <w:rFonts w:eastAsia="仿宋_GB2312"/>
          <w:sz w:val="32"/>
          <w:szCs w:val="32"/>
        </w:rPr>
        <w:t>18</w:t>
      </w:r>
      <w:r>
        <w:rPr>
          <w:rFonts w:eastAsia="仿宋_GB2312"/>
          <w:sz w:val="32"/>
          <w:szCs w:val="32"/>
        </w:rPr>
        <w:t>个，未发生安全生产事故。</w:t>
      </w:r>
    </w:p>
    <w:p w:rsidR="00B819A5" w:rsidRDefault="00F15CBF">
      <w:pPr>
        <w:spacing w:line="58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全覆盖排查整治辖区内撂荒地，排查并整治</w:t>
      </w:r>
      <w:r>
        <w:rPr>
          <w:rFonts w:eastAsia="仿宋_GB2312"/>
          <w:sz w:val="32"/>
          <w:szCs w:val="32"/>
        </w:rPr>
        <w:t>29</w:t>
      </w:r>
      <w:r>
        <w:rPr>
          <w:rFonts w:eastAsia="仿宋_GB2312"/>
          <w:sz w:val="32"/>
          <w:szCs w:val="32"/>
        </w:rPr>
        <w:t>处</w:t>
      </w:r>
      <w:r>
        <w:rPr>
          <w:rFonts w:eastAsia="仿宋_GB2312"/>
          <w:sz w:val="32"/>
          <w:szCs w:val="32"/>
        </w:rPr>
        <w:t>34.5</w:t>
      </w:r>
      <w:r>
        <w:rPr>
          <w:rFonts w:eastAsia="仿宋_GB2312"/>
          <w:sz w:val="32"/>
          <w:szCs w:val="32"/>
        </w:rPr>
        <w:t>亩撂荒地。全镇</w:t>
      </w:r>
      <w:r>
        <w:rPr>
          <w:rFonts w:eastAsia="仿宋_GB2312"/>
          <w:sz w:val="32"/>
          <w:szCs w:val="32"/>
        </w:rPr>
        <w:t>600</w:t>
      </w:r>
      <w:r>
        <w:rPr>
          <w:rFonts w:eastAsia="仿宋_GB2312"/>
          <w:sz w:val="32"/>
          <w:szCs w:val="32"/>
        </w:rPr>
        <w:t>亩大豆、玉米带状复合种植目标任务已全面完成。</w:t>
      </w:r>
      <w:r>
        <w:rPr>
          <w:rFonts w:eastAsia="仿宋_GB2312" w:hint="eastAsia"/>
          <w:sz w:val="32"/>
          <w:szCs w:val="32"/>
        </w:rPr>
        <w:t>投入抗旱人力</w:t>
      </w:r>
      <w:r>
        <w:rPr>
          <w:rFonts w:eastAsia="仿宋_GB2312" w:hint="eastAsia"/>
          <w:sz w:val="32"/>
          <w:szCs w:val="32"/>
        </w:rPr>
        <w:t>3000</w:t>
      </w:r>
      <w:r>
        <w:rPr>
          <w:rFonts w:eastAsia="仿宋_GB2312" w:hint="eastAsia"/>
          <w:sz w:val="32"/>
          <w:szCs w:val="32"/>
        </w:rPr>
        <w:t>人、抗旱</w:t>
      </w:r>
      <w:r>
        <w:rPr>
          <w:rFonts w:eastAsia="仿宋_GB2312" w:hint="eastAsia"/>
          <w:sz w:val="32"/>
        </w:rPr>
        <w:t>泵站</w:t>
      </w:r>
      <w:r>
        <w:rPr>
          <w:rFonts w:eastAsia="仿宋_GB2312" w:hint="eastAsia"/>
          <w:sz w:val="32"/>
        </w:rPr>
        <w:t>10</w:t>
      </w:r>
      <w:r>
        <w:rPr>
          <w:rFonts w:eastAsia="仿宋_GB2312" w:hint="eastAsia"/>
          <w:sz w:val="32"/>
        </w:rPr>
        <w:t>处、机动抗旱设备</w:t>
      </w:r>
      <w:r>
        <w:rPr>
          <w:rFonts w:eastAsia="仿宋_GB2312" w:hint="eastAsia"/>
          <w:sz w:val="32"/>
        </w:rPr>
        <w:t>20</w:t>
      </w:r>
      <w:r>
        <w:rPr>
          <w:rFonts w:eastAsia="仿宋_GB2312" w:hint="eastAsia"/>
          <w:sz w:val="32"/>
        </w:rPr>
        <w:t>套，累计</w:t>
      </w:r>
      <w:r>
        <w:rPr>
          <w:rFonts w:eastAsia="仿宋_GB2312" w:hint="eastAsia"/>
          <w:sz w:val="32"/>
          <w:szCs w:val="32"/>
        </w:rPr>
        <w:t>送水</w:t>
      </w:r>
      <w:r>
        <w:rPr>
          <w:rFonts w:eastAsia="仿宋_GB2312" w:hint="eastAsia"/>
          <w:sz w:val="32"/>
          <w:szCs w:val="32"/>
        </w:rPr>
        <w:t>120</w:t>
      </w:r>
      <w:r>
        <w:rPr>
          <w:rFonts w:eastAsia="仿宋_GB2312" w:hint="eastAsia"/>
          <w:sz w:val="32"/>
          <w:szCs w:val="32"/>
        </w:rPr>
        <w:t>余次</w:t>
      </w:r>
      <w:r>
        <w:rPr>
          <w:rFonts w:eastAsia="仿宋_GB2312" w:hint="eastAsia"/>
          <w:sz w:val="32"/>
          <w:szCs w:val="32"/>
        </w:rPr>
        <w:t>600</w:t>
      </w:r>
      <w:r>
        <w:rPr>
          <w:rFonts w:eastAsia="仿宋_GB2312" w:hint="eastAsia"/>
          <w:sz w:val="32"/>
          <w:szCs w:val="32"/>
        </w:rPr>
        <w:t>余吨，极大缓解了旱灾对生产生活带来的损失。</w:t>
      </w:r>
    </w:p>
    <w:p w:rsidR="00B819A5" w:rsidRDefault="00F15CBF">
      <w:pPr>
        <w:spacing w:line="580" w:lineRule="exact"/>
        <w:ind w:firstLineChars="200" w:firstLine="640"/>
      </w:pPr>
      <w:r>
        <w:rPr>
          <w:rFonts w:eastAsia="仿宋_GB2312" w:hint="eastAsia"/>
          <w:sz w:val="32"/>
          <w:szCs w:val="32"/>
        </w:rPr>
        <w:t>8.</w:t>
      </w:r>
      <w:r>
        <w:rPr>
          <w:rFonts w:eastAsia="仿宋_GB2312"/>
          <w:sz w:val="32"/>
          <w:szCs w:val="32"/>
        </w:rPr>
        <w:t>2022</w:t>
      </w:r>
      <w:r>
        <w:rPr>
          <w:rFonts w:eastAsia="仿宋_GB2312"/>
          <w:sz w:val="32"/>
          <w:szCs w:val="32"/>
        </w:rPr>
        <w:t>年全镇</w:t>
      </w:r>
      <w:r>
        <w:rPr>
          <w:rFonts w:eastAsia="仿宋_GB2312"/>
          <w:sz w:val="32"/>
          <w:szCs w:val="32"/>
        </w:rPr>
        <w:t>8</w:t>
      </w:r>
      <w:r>
        <w:rPr>
          <w:rFonts w:eastAsia="仿宋_GB2312"/>
          <w:sz w:val="32"/>
          <w:szCs w:val="32"/>
        </w:rPr>
        <w:t>个行政村集体经济收入到达</w:t>
      </w:r>
      <w:r>
        <w:rPr>
          <w:rFonts w:eastAsia="仿宋_GB2312"/>
          <w:sz w:val="32"/>
          <w:szCs w:val="32"/>
        </w:rPr>
        <w:t>31.5768</w:t>
      </w:r>
      <w:r>
        <w:rPr>
          <w:rFonts w:eastAsia="仿宋_GB2312"/>
          <w:sz w:val="32"/>
          <w:szCs w:val="32"/>
        </w:rPr>
        <w:t>万元，人均</w:t>
      </w:r>
      <w:r>
        <w:rPr>
          <w:rFonts w:eastAsia="仿宋_GB2312"/>
          <w:sz w:val="32"/>
          <w:szCs w:val="32"/>
        </w:rPr>
        <w:t>10.97</w:t>
      </w:r>
      <w:r>
        <w:rPr>
          <w:rFonts w:eastAsia="仿宋_GB2312"/>
          <w:sz w:val="32"/>
          <w:szCs w:val="32"/>
        </w:rPr>
        <w:t>元。盘活村集体闲置资产</w:t>
      </w:r>
      <w:r>
        <w:rPr>
          <w:rFonts w:eastAsia="仿宋_GB2312"/>
          <w:sz w:val="32"/>
          <w:szCs w:val="32"/>
        </w:rPr>
        <w:t>2</w:t>
      </w:r>
      <w:r>
        <w:rPr>
          <w:rFonts w:eastAsia="仿宋_GB2312"/>
          <w:sz w:val="32"/>
          <w:szCs w:val="32"/>
        </w:rPr>
        <w:t>处，完成</w:t>
      </w:r>
      <w:r>
        <w:rPr>
          <w:rFonts w:eastAsia="仿宋_GB2312"/>
          <w:sz w:val="32"/>
          <w:szCs w:val="32"/>
        </w:rPr>
        <w:t>10</w:t>
      </w:r>
      <w:r>
        <w:rPr>
          <w:rFonts w:eastAsia="仿宋_GB2312"/>
          <w:sz w:val="32"/>
          <w:szCs w:val="32"/>
        </w:rPr>
        <w:t>个村（社区）集体</w:t>
      </w:r>
      <w:r>
        <w:rPr>
          <w:rFonts w:eastAsia="仿宋_GB2312"/>
          <w:sz w:val="32"/>
          <w:szCs w:val="32"/>
        </w:rPr>
        <w:t>“</w:t>
      </w:r>
      <w:r>
        <w:rPr>
          <w:rFonts w:eastAsia="仿宋_GB2312"/>
          <w:sz w:val="32"/>
          <w:szCs w:val="32"/>
        </w:rPr>
        <w:t>三资</w:t>
      </w:r>
      <w:r>
        <w:rPr>
          <w:rFonts w:eastAsia="仿宋_GB2312"/>
          <w:sz w:val="32"/>
          <w:szCs w:val="32"/>
        </w:rPr>
        <w:t>”</w:t>
      </w:r>
      <w:r>
        <w:rPr>
          <w:rFonts w:eastAsia="仿宋_GB2312"/>
          <w:sz w:val="32"/>
          <w:szCs w:val="32"/>
        </w:rPr>
        <w:t>登记录入，持续推进农村集体产权制</w:t>
      </w:r>
      <w:r>
        <w:rPr>
          <w:rFonts w:eastAsia="仿宋_GB2312"/>
          <w:sz w:val="32"/>
        </w:rPr>
        <w:t>度改革，完成村集体经济组织股权证书登记</w:t>
      </w:r>
      <w:r>
        <w:rPr>
          <w:rFonts w:eastAsia="仿宋_GB2312"/>
          <w:sz w:val="32"/>
        </w:rPr>
        <w:t>4874</w:t>
      </w:r>
      <w:r>
        <w:rPr>
          <w:rFonts w:eastAsia="仿宋_GB2312"/>
          <w:sz w:val="32"/>
        </w:rPr>
        <w:t>份。上半年新增培育新型经营主体</w:t>
      </w:r>
      <w:r>
        <w:rPr>
          <w:rFonts w:eastAsia="仿宋_GB2312"/>
          <w:sz w:val="32"/>
        </w:rPr>
        <w:t>3</w:t>
      </w:r>
      <w:r>
        <w:rPr>
          <w:rFonts w:eastAsia="仿宋_GB2312"/>
          <w:sz w:val="32"/>
        </w:rPr>
        <w:t>个，完成农村建房宅基地申报审批</w:t>
      </w:r>
      <w:r>
        <w:rPr>
          <w:rFonts w:eastAsia="仿宋_GB2312"/>
          <w:sz w:val="32"/>
        </w:rPr>
        <w:t>25</w:t>
      </w:r>
      <w:r>
        <w:rPr>
          <w:rFonts w:eastAsia="仿宋_GB2312"/>
          <w:sz w:val="32"/>
        </w:rPr>
        <w:t>宗，严控农村乱占耕地、</w:t>
      </w:r>
      <w:r>
        <w:rPr>
          <w:rFonts w:eastAsia="仿宋_GB2312"/>
          <w:sz w:val="32"/>
        </w:rPr>
        <w:lastRenderedPageBreak/>
        <w:t>林地建房。</w:t>
      </w:r>
    </w:p>
    <w:p w:rsidR="00B819A5" w:rsidRDefault="00F15CBF">
      <w:pPr>
        <w:pStyle w:val="2"/>
        <w:rPr>
          <w:rStyle w:val="2Char"/>
        </w:rPr>
      </w:pPr>
      <w:bookmarkStart w:id="24" w:name="_Toc30502"/>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19"/>
      <w:bookmarkEnd w:id="20"/>
      <w:bookmarkEnd w:id="24"/>
    </w:p>
    <w:p w:rsidR="00B819A5" w:rsidRDefault="00F15CBF">
      <w:pPr>
        <w:ind w:firstLineChars="250" w:firstLine="800"/>
        <w:rPr>
          <w:rFonts w:ascii="仿宋" w:eastAsia="仿宋" w:hAnsi="仿宋"/>
          <w:sz w:val="32"/>
          <w:szCs w:val="32"/>
        </w:rPr>
      </w:pPr>
      <w:r>
        <w:rPr>
          <w:rFonts w:ascii="仿宋" w:eastAsia="仿宋" w:hAnsi="仿宋" w:hint="eastAsia"/>
          <w:sz w:val="32"/>
          <w:szCs w:val="32"/>
        </w:rPr>
        <w:t>沐川县黄丹镇人民政府</w:t>
      </w:r>
      <w:r>
        <w:rPr>
          <w:rFonts w:ascii="仿宋" w:eastAsia="仿宋" w:hAnsi="仿宋" w:hint="eastAsia"/>
          <w:sz w:val="32"/>
          <w:szCs w:val="32"/>
        </w:rPr>
        <w:t>下属二级</w:t>
      </w:r>
      <w:r>
        <w:rPr>
          <w:rFonts w:ascii="仿宋" w:eastAsia="仿宋" w:hAnsi="仿宋" w:hint="eastAsia"/>
          <w:sz w:val="32"/>
          <w:szCs w:val="32"/>
        </w:rPr>
        <w:t>预算</w:t>
      </w:r>
      <w:r>
        <w:rPr>
          <w:rFonts w:ascii="仿宋" w:eastAsia="仿宋" w:hAnsi="仿宋" w:hint="eastAsia"/>
          <w:sz w:val="32"/>
          <w:szCs w:val="32"/>
        </w:rPr>
        <w:t>单位</w:t>
      </w:r>
      <w:r>
        <w:rPr>
          <w:rFonts w:ascii="仿宋" w:eastAsia="仿宋" w:hAnsi="仿宋" w:hint="eastAsia"/>
          <w:sz w:val="32"/>
          <w:szCs w:val="32"/>
        </w:rPr>
        <w:t>4</w:t>
      </w:r>
      <w:r>
        <w:rPr>
          <w:rFonts w:ascii="仿宋" w:eastAsia="仿宋" w:hAnsi="仿宋" w:hint="eastAsia"/>
          <w:sz w:val="32"/>
          <w:szCs w:val="32"/>
        </w:rPr>
        <w:t>个，其中行政单位</w:t>
      </w:r>
      <w:r>
        <w:rPr>
          <w:rFonts w:ascii="仿宋" w:eastAsia="仿宋" w:hAnsi="仿宋" w:hint="eastAsia"/>
          <w:sz w:val="32"/>
          <w:szCs w:val="32"/>
        </w:rPr>
        <w:t>0</w:t>
      </w:r>
      <w:r>
        <w:rPr>
          <w:rFonts w:ascii="仿宋" w:eastAsia="仿宋" w:hAnsi="仿宋" w:hint="eastAsia"/>
          <w:sz w:val="32"/>
          <w:szCs w:val="32"/>
        </w:rPr>
        <w:t>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w:t>
      </w:r>
      <w:r>
        <w:rPr>
          <w:rFonts w:ascii="仿宋" w:eastAsia="仿宋" w:hAnsi="仿宋" w:hint="eastAsia"/>
          <w:sz w:val="32"/>
          <w:szCs w:val="32"/>
        </w:rPr>
        <w:t>4</w:t>
      </w:r>
      <w:r>
        <w:rPr>
          <w:rFonts w:ascii="仿宋" w:eastAsia="仿宋" w:hAnsi="仿宋" w:hint="eastAsia"/>
          <w:sz w:val="32"/>
          <w:szCs w:val="32"/>
        </w:rPr>
        <w:t>个</w:t>
      </w:r>
      <w:r>
        <w:rPr>
          <w:rFonts w:ascii="仿宋" w:eastAsia="仿宋" w:hAnsi="仿宋" w:hint="eastAsia"/>
          <w:sz w:val="32"/>
          <w:szCs w:val="32"/>
        </w:rPr>
        <w:t>（沐川县黄丹镇便民服务中心、沐川县黄丹镇农业综合服务中心、沐川县黄丹镇文化旅游发展服务中心、沐川县黄丹镇社会治理服务中心）</w:t>
      </w:r>
      <w:r>
        <w:rPr>
          <w:rFonts w:ascii="仿宋" w:eastAsia="仿宋" w:hAnsi="仿宋" w:hint="eastAsia"/>
          <w:sz w:val="32"/>
          <w:szCs w:val="32"/>
        </w:rPr>
        <w:t>。</w:t>
      </w:r>
    </w:p>
    <w:p w:rsidR="00B819A5" w:rsidRDefault="00F15CBF">
      <w:pPr>
        <w:ind w:firstLineChars="250" w:firstLine="800"/>
        <w:rPr>
          <w:rFonts w:ascii="仿宋" w:eastAsia="仿宋" w:hAnsi="仿宋"/>
          <w:sz w:val="32"/>
          <w:szCs w:val="32"/>
        </w:rPr>
      </w:pPr>
      <w:r>
        <w:rPr>
          <w:rFonts w:ascii="仿宋" w:eastAsia="仿宋" w:hAnsi="仿宋" w:hint="eastAsia"/>
          <w:sz w:val="32"/>
          <w:szCs w:val="32"/>
        </w:rPr>
        <w:t>无纳入沐川县黄丹镇人民政府</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年度部门决算编制范围的二级预算单位。</w:t>
      </w:r>
    </w:p>
    <w:p w:rsidR="00B819A5" w:rsidRDefault="00F15CBF" w:rsidP="008C2E81">
      <w:pPr>
        <w:pStyle w:val="a0"/>
        <w:adjustRightInd w:val="0"/>
        <w:snapToGrid w:val="0"/>
        <w:spacing w:before="132" w:line="600" w:lineRule="exact"/>
        <w:ind w:firstLineChars="350" w:firstLine="1120"/>
        <w:rPr>
          <w:rFonts w:ascii="仿宋" w:eastAsia="仿宋" w:hAnsi="仿宋"/>
          <w:sz w:val="32"/>
          <w:szCs w:val="32"/>
        </w:rPr>
      </w:pPr>
      <w:r>
        <w:rPr>
          <w:rFonts w:ascii="仿宋" w:eastAsia="仿宋" w:hAnsi="仿宋"/>
          <w:sz w:val="32"/>
          <w:szCs w:val="32"/>
        </w:rPr>
        <w:br w:type="page"/>
      </w:r>
    </w:p>
    <w:p w:rsidR="00B819A5" w:rsidRDefault="00F15CBF">
      <w:pPr>
        <w:pStyle w:val="1"/>
        <w:ind w:right="440"/>
        <w:jc w:val="center"/>
      </w:pPr>
      <w:bookmarkStart w:id="25" w:name="_Toc10089"/>
      <w:bookmarkStart w:id="26" w:name="_Toc15396602"/>
      <w:bookmarkStart w:id="27" w:name="_Toc15377204"/>
      <w:r>
        <w:rPr>
          <w:rFonts w:ascii="黑体" w:eastAsia="黑体" w:hAnsi="黑体" w:hint="eastAsia"/>
          <w:b w:val="0"/>
        </w:rPr>
        <w:lastRenderedPageBreak/>
        <w:t>第二部分</w:t>
      </w:r>
      <w:r>
        <w:rPr>
          <w:rFonts w:ascii="黑体" w:eastAsia="黑体" w:hAnsi="黑体" w:hint="eastAsia"/>
          <w:b w:val="0"/>
        </w:rPr>
        <w:t xml:space="preserve"> </w:t>
      </w:r>
      <w:r>
        <w:rPr>
          <w:rFonts w:ascii="黑体" w:eastAsia="黑体" w:hAnsi="黑体" w:hint="eastAsia"/>
          <w:b w:val="0"/>
        </w:rPr>
        <w:t>2022</w:t>
      </w:r>
      <w:r>
        <w:rPr>
          <w:rFonts w:ascii="黑体" w:eastAsia="黑体" w:hAnsi="黑体" w:hint="eastAsia"/>
          <w:b w:val="0"/>
        </w:rPr>
        <w:t>年度</w:t>
      </w:r>
      <w:r>
        <w:rPr>
          <w:rStyle w:val="1Char"/>
          <w:rFonts w:ascii="黑体" w:eastAsia="黑体" w:hAnsi="黑体" w:hint="eastAsia"/>
          <w:bCs/>
        </w:rPr>
        <w:t>部门决算情况说明</w:t>
      </w:r>
      <w:bookmarkEnd w:id="25"/>
      <w:bookmarkEnd w:id="26"/>
      <w:bookmarkEnd w:id="27"/>
    </w:p>
    <w:p w:rsidR="00B819A5" w:rsidRDefault="00F15CBF">
      <w:pPr>
        <w:pStyle w:val="ae"/>
        <w:numPr>
          <w:ilvl w:val="0"/>
          <w:numId w:val="2"/>
        </w:numPr>
        <w:spacing w:line="600" w:lineRule="exact"/>
        <w:ind w:firstLineChars="0"/>
        <w:outlineLvl w:val="1"/>
        <w:rPr>
          <w:rStyle w:val="2Char"/>
          <w:rFonts w:ascii="黑体" w:eastAsia="黑体" w:hAnsi="黑体"/>
          <w:b w:val="0"/>
        </w:rPr>
      </w:pPr>
      <w:bookmarkStart w:id="28" w:name="_Toc15396603"/>
      <w:bookmarkStart w:id="29" w:name="_Toc15377205"/>
      <w:bookmarkStart w:id="30" w:name="_Toc16399"/>
      <w:r>
        <w:rPr>
          <w:rFonts w:ascii="黑体" w:eastAsia="黑体" w:hAnsi="黑体" w:hint="eastAsia"/>
          <w:sz w:val="32"/>
          <w:szCs w:val="32"/>
        </w:rPr>
        <w:t>收</w:t>
      </w:r>
      <w:r>
        <w:rPr>
          <w:rStyle w:val="2Char"/>
          <w:rFonts w:ascii="黑体" w:eastAsia="黑体" w:hAnsi="黑体" w:hint="eastAsia"/>
          <w:b w:val="0"/>
        </w:rPr>
        <w:t>入支出决算总体情况说明</w:t>
      </w:r>
      <w:bookmarkEnd w:id="28"/>
      <w:bookmarkEnd w:id="29"/>
      <w:bookmarkEnd w:id="30"/>
    </w:p>
    <w:p w:rsidR="00B819A5" w:rsidRDefault="00F15CBF">
      <w:pPr>
        <w:ind w:firstLineChars="300" w:firstLine="960"/>
        <w:jc w:val="left"/>
        <w:rPr>
          <w:rFonts w:ascii="仿宋" w:eastAsia="仿宋" w:hAnsi="仿宋"/>
          <w:sz w:val="32"/>
          <w:szCs w:val="32"/>
        </w:rPr>
      </w:pPr>
      <w:r>
        <w:rPr>
          <w:rFonts w:ascii="仿宋" w:eastAsia="仿宋" w:hAnsi="仿宋" w:hint="eastAsia"/>
          <w:sz w:val="32"/>
          <w:szCs w:val="32"/>
        </w:rPr>
        <w:t>20</w:t>
      </w:r>
      <w:r>
        <w:rPr>
          <w:rFonts w:ascii="仿宋" w:eastAsia="仿宋" w:hAnsi="仿宋" w:hint="eastAsia"/>
          <w:sz w:val="32"/>
          <w:szCs w:val="32"/>
        </w:rPr>
        <w:t>22</w:t>
      </w:r>
      <w:r>
        <w:rPr>
          <w:rFonts w:ascii="仿宋" w:eastAsia="仿宋" w:hAnsi="仿宋" w:hint="eastAsia"/>
          <w:sz w:val="32"/>
          <w:szCs w:val="32"/>
        </w:rPr>
        <w:t>年度收、支总计</w:t>
      </w:r>
      <w:r>
        <w:rPr>
          <w:rFonts w:ascii="仿宋" w:eastAsia="仿宋" w:hAnsi="仿宋" w:hint="eastAsia"/>
          <w:sz w:val="32"/>
          <w:szCs w:val="32"/>
        </w:rPr>
        <w:t>2140.32</w:t>
      </w:r>
      <w:r>
        <w:rPr>
          <w:rFonts w:ascii="仿宋" w:eastAsia="仿宋" w:hAnsi="仿宋" w:hint="eastAsia"/>
          <w:sz w:val="32"/>
          <w:szCs w:val="32"/>
        </w:rPr>
        <w:t>万元。与</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年相比，收、支总计各增加</w:t>
      </w:r>
      <w:r>
        <w:rPr>
          <w:rFonts w:ascii="仿宋" w:eastAsia="仿宋" w:hAnsi="仿宋" w:hint="eastAsia"/>
          <w:sz w:val="32"/>
          <w:szCs w:val="32"/>
        </w:rPr>
        <w:t>607.04</w:t>
      </w:r>
      <w:r>
        <w:rPr>
          <w:rFonts w:ascii="仿宋" w:eastAsia="仿宋" w:hAnsi="仿宋" w:hint="eastAsia"/>
          <w:sz w:val="32"/>
          <w:szCs w:val="32"/>
        </w:rPr>
        <w:t>万元，增长</w:t>
      </w:r>
      <w:r>
        <w:rPr>
          <w:rFonts w:ascii="仿宋" w:eastAsia="仿宋" w:hAnsi="仿宋" w:hint="eastAsia"/>
          <w:sz w:val="32"/>
          <w:szCs w:val="32"/>
        </w:rPr>
        <w:t>39.59</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增加特殊项目开支。</w:t>
      </w:r>
    </w:p>
    <w:p w:rsidR="00B819A5" w:rsidRDefault="00F15CBF">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B819A5" w:rsidRDefault="00F15CBF" w:rsidP="008C2E81">
      <w:pPr>
        <w:pStyle w:val="a0"/>
        <w:spacing w:before="132"/>
        <w:jc w:val="center"/>
      </w:pPr>
      <w:r>
        <w:rPr>
          <w:noProof/>
        </w:rPr>
        <w:drawing>
          <wp:inline distT="0" distB="0" distL="114300" distR="114300">
            <wp:extent cx="5162550" cy="3066415"/>
            <wp:effectExtent l="0" t="0" r="0" b="63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19A5" w:rsidRDefault="00F15CBF">
      <w:pPr>
        <w:pStyle w:val="ae"/>
        <w:numPr>
          <w:ilvl w:val="0"/>
          <w:numId w:val="2"/>
        </w:numPr>
        <w:spacing w:line="600" w:lineRule="exact"/>
        <w:ind w:firstLineChars="0"/>
        <w:outlineLvl w:val="1"/>
        <w:rPr>
          <w:rStyle w:val="2Char"/>
          <w:rFonts w:ascii="黑体" w:eastAsia="黑体" w:hAnsi="黑体"/>
          <w:b w:val="0"/>
        </w:rPr>
      </w:pPr>
      <w:bookmarkStart w:id="31" w:name="_Toc15377206"/>
      <w:bookmarkStart w:id="32" w:name="_Toc15396604"/>
      <w:bookmarkStart w:id="33" w:name="_Toc11453"/>
      <w:r>
        <w:rPr>
          <w:rFonts w:ascii="黑体" w:eastAsia="黑体" w:hAnsi="黑体" w:hint="eastAsia"/>
          <w:sz w:val="32"/>
          <w:szCs w:val="32"/>
        </w:rPr>
        <w:t>收</w:t>
      </w:r>
      <w:r>
        <w:rPr>
          <w:rStyle w:val="2Char"/>
          <w:rFonts w:ascii="黑体" w:eastAsia="黑体" w:hAnsi="黑体" w:hint="eastAsia"/>
          <w:b w:val="0"/>
        </w:rPr>
        <w:t>入决算情况说明</w:t>
      </w:r>
      <w:bookmarkEnd w:id="31"/>
      <w:bookmarkEnd w:id="32"/>
      <w:bookmarkEnd w:id="33"/>
    </w:p>
    <w:p w:rsidR="00B819A5" w:rsidRDefault="00F15CBF">
      <w:pPr>
        <w:spacing w:line="600" w:lineRule="exact"/>
        <w:ind w:firstLineChars="200" w:firstLine="640"/>
        <w:outlineLvl w:val="1"/>
        <w:rPr>
          <w:rFonts w:ascii="仿宋" w:eastAsia="仿宋" w:hAnsi="仿宋"/>
          <w:sz w:val="32"/>
          <w:szCs w:val="32"/>
        </w:rPr>
      </w:pPr>
      <w:bookmarkStart w:id="34" w:name="_Toc27140"/>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年本年收入合计</w:t>
      </w:r>
      <w:r>
        <w:rPr>
          <w:rFonts w:ascii="仿宋" w:eastAsia="仿宋" w:hAnsi="仿宋" w:hint="eastAsia"/>
          <w:sz w:val="32"/>
          <w:szCs w:val="32"/>
        </w:rPr>
        <w:t>2064.58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其中：一般公共预算财政拨款收入</w:t>
      </w:r>
      <w:r>
        <w:rPr>
          <w:rFonts w:ascii="仿宋" w:eastAsia="仿宋" w:hAnsi="仿宋" w:hint="eastAsia"/>
          <w:sz w:val="32"/>
          <w:szCs w:val="32"/>
        </w:rPr>
        <w:t>2046.27</w:t>
      </w:r>
      <w:r>
        <w:rPr>
          <w:rFonts w:ascii="仿宋" w:eastAsia="仿宋" w:hAnsi="仿宋" w:hint="eastAsia"/>
          <w:sz w:val="32"/>
          <w:szCs w:val="32"/>
        </w:rPr>
        <w:t>万元，占</w:t>
      </w:r>
      <w:r>
        <w:rPr>
          <w:rFonts w:ascii="仿宋" w:eastAsia="仿宋" w:hAnsi="仿宋" w:hint="eastAsia"/>
          <w:sz w:val="32"/>
          <w:szCs w:val="32"/>
        </w:rPr>
        <w:t>99.11</w:t>
      </w:r>
      <w:r>
        <w:rPr>
          <w:rFonts w:ascii="仿宋" w:eastAsia="仿宋" w:hAnsi="仿宋"/>
          <w:sz w:val="32"/>
          <w:szCs w:val="32"/>
        </w:rPr>
        <w:t>%</w:t>
      </w:r>
      <w:r>
        <w:rPr>
          <w:rFonts w:ascii="仿宋" w:eastAsia="仿宋" w:hAnsi="仿宋" w:hint="eastAsia"/>
          <w:sz w:val="32"/>
          <w:szCs w:val="32"/>
        </w:rPr>
        <w:t>；政府性基金预算财政拨款收入</w:t>
      </w:r>
      <w:r>
        <w:rPr>
          <w:rFonts w:ascii="仿宋" w:eastAsia="仿宋" w:hAnsi="仿宋" w:hint="eastAsia"/>
          <w:sz w:val="32"/>
          <w:szCs w:val="32"/>
        </w:rPr>
        <w:t>18.31</w:t>
      </w:r>
      <w:r>
        <w:rPr>
          <w:rFonts w:ascii="仿宋" w:eastAsia="仿宋" w:hAnsi="仿宋" w:hint="eastAsia"/>
          <w:sz w:val="32"/>
          <w:szCs w:val="32"/>
        </w:rPr>
        <w:t>万元，占</w:t>
      </w:r>
      <w:r>
        <w:rPr>
          <w:rFonts w:ascii="仿宋" w:eastAsia="仿宋" w:hAnsi="仿宋" w:hint="eastAsia"/>
          <w:sz w:val="32"/>
          <w:szCs w:val="32"/>
        </w:rPr>
        <w:t>0.89</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t>国有资本经营预算财政拨款收入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；上级补助收入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；事业收入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；经营收入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；附属单位上缴收入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bookmarkEnd w:id="34"/>
    </w:p>
    <w:p w:rsidR="00B819A5" w:rsidRDefault="00F15CBF">
      <w:pPr>
        <w:spacing w:line="600" w:lineRule="exact"/>
        <w:ind w:firstLineChars="200" w:firstLine="640"/>
        <w:rPr>
          <w:rFonts w:ascii="仿宋_GB2312" w:eastAsia="仿宋_GB2312"/>
          <w:sz w:val="32"/>
          <w:szCs w:val="32"/>
        </w:rPr>
      </w:pPr>
      <w:r>
        <w:rPr>
          <w:rFonts w:ascii="仿宋" w:eastAsia="仿宋" w:hAnsi="仿宋" w:hint="eastAsia"/>
          <w:sz w:val="32"/>
          <w:szCs w:val="32"/>
        </w:rPr>
        <w:lastRenderedPageBreak/>
        <w:t>（图</w:t>
      </w:r>
      <w:r>
        <w:rPr>
          <w:rFonts w:ascii="仿宋" w:eastAsia="仿宋" w:hAnsi="仿宋" w:hint="eastAsia"/>
          <w:sz w:val="32"/>
          <w:szCs w:val="32"/>
        </w:rPr>
        <w:t>2</w:t>
      </w:r>
      <w:r>
        <w:rPr>
          <w:rFonts w:ascii="仿宋" w:eastAsia="仿宋" w:hAnsi="仿宋" w:hint="eastAsia"/>
          <w:sz w:val="32"/>
          <w:szCs w:val="32"/>
        </w:rPr>
        <w:t>：收入决算结构图）（饼状图）</w:t>
      </w:r>
    </w:p>
    <w:p w:rsidR="00B819A5" w:rsidRDefault="00F15CBF" w:rsidP="008C2E81">
      <w:pPr>
        <w:pStyle w:val="a0"/>
        <w:spacing w:before="132"/>
        <w:jc w:val="center"/>
        <w:rPr>
          <w:sz w:val="32"/>
          <w:szCs w:val="32"/>
        </w:rPr>
      </w:pPr>
      <w:r>
        <w:rPr>
          <w:noProof/>
        </w:rPr>
        <w:drawing>
          <wp:inline distT="0" distB="0" distL="114300" distR="114300">
            <wp:extent cx="5695315" cy="3217545"/>
            <wp:effectExtent l="4445" t="4445" r="15240" b="1651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19A5" w:rsidRDefault="00F15CBF">
      <w:pPr>
        <w:pStyle w:val="ae"/>
        <w:numPr>
          <w:ilvl w:val="0"/>
          <w:numId w:val="2"/>
        </w:numPr>
        <w:spacing w:line="600" w:lineRule="exact"/>
        <w:ind w:firstLineChars="0"/>
        <w:outlineLvl w:val="1"/>
        <w:rPr>
          <w:rStyle w:val="2Char"/>
          <w:rFonts w:ascii="黑体" w:eastAsia="黑体" w:hAnsi="黑体"/>
          <w:b w:val="0"/>
        </w:rPr>
      </w:pPr>
      <w:bookmarkStart w:id="35" w:name="_Toc29358"/>
      <w:bookmarkStart w:id="36" w:name="_Toc15377207"/>
      <w:bookmarkStart w:id="37"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35"/>
      <w:bookmarkEnd w:id="36"/>
      <w:bookmarkEnd w:id="37"/>
    </w:p>
    <w:p w:rsidR="00B819A5" w:rsidRDefault="00F15CBF">
      <w:pPr>
        <w:spacing w:line="600" w:lineRule="exact"/>
        <w:ind w:firstLineChars="200" w:firstLine="640"/>
        <w:outlineLvl w:val="1"/>
        <w:rPr>
          <w:rFonts w:ascii="仿宋" w:eastAsia="仿宋" w:hAnsi="仿宋"/>
          <w:sz w:val="32"/>
          <w:szCs w:val="32"/>
          <w:shd w:val="pct10" w:color="auto" w:fill="FFFFFF"/>
        </w:rPr>
      </w:pPr>
      <w:bookmarkStart w:id="38" w:name="_Toc30686"/>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年本年支出合计</w:t>
      </w:r>
      <w:r>
        <w:rPr>
          <w:rFonts w:ascii="仿宋" w:eastAsia="仿宋" w:hAnsi="仿宋" w:hint="eastAsia"/>
          <w:sz w:val="32"/>
          <w:szCs w:val="32"/>
        </w:rPr>
        <w:t>2140.32</w:t>
      </w:r>
      <w:r>
        <w:rPr>
          <w:rFonts w:ascii="仿宋" w:eastAsia="仿宋" w:hAnsi="仿宋" w:hint="eastAsia"/>
          <w:sz w:val="32"/>
          <w:szCs w:val="32"/>
        </w:rPr>
        <w:t>万元，其中：基本支出</w:t>
      </w:r>
      <w:r>
        <w:rPr>
          <w:rFonts w:ascii="仿宋" w:eastAsia="仿宋" w:hAnsi="仿宋" w:hint="eastAsia"/>
          <w:sz w:val="32"/>
          <w:szCs w:val="32"/>
        </w:rPr>
        <w:t>907.67</w:t>
      </w:r>
      <w:r>
        <w:rPr>
          <w:rFonts w:ascii="仿宋" w:eastAsia="仿宋" w:hAnsi="仿宋" w:hint="eastAsia"/>
          <w:sz w:val="32"/>
          <w:szCs w:val="32"/>
        </w:rPr>
        <w:t>万元，占</w:t>
      </w:r>
      <w:r>
        <w:rPr>
          <w:rFonts w:ascii="仿宋" w:eastAsia="仿宋" w:hAnsi="仿宋" w:hint="eastAsia"/>
          <w:sz w:val="32"/>
          <w:szCs w:val="32"/>
        </w:rPr>
        <w:t>42.41</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hint="eastAsia"/>
          <w:sz w:val="32"/>
          <w:szCs w:val="32"/>
        </w:rPr>
        <w:t>1232.65</w:t>
      </w:r>
      <w:r>
        <w:rPr>
          <w:rFonts w:ascii="仿宋" w:eastAsia="仿宋" w:hAnsi="仿宋" w:hint="eastAsia"/>
          <w:sz w:val="32"/>
          <w:szCs w:val="32"/>
        </w:rPr>
        <w:t>万元，占</w:t>
      </w:r>
      <w:r>
        <w:rPr>
          <w:rFonts w:ascii="仿宋" w:eastAsia="仿宋" w:hAnsi="仿宋" w:hint="eastAsia"/>
          <w:sz w:val="32"/>
          <w:szCs w:val="32"/>
        </w:rPr>
        <w:t>57.59</w:t>
      </w:r>
      <w:r>
        <w:rPr>
          <w:rFonts w:ascii="仿宋" w:eastAsia="仿宋" w:hAnsi="仿宋"/>
          <w:sz w:val="32"/>
          <w:szCs w:val="32"/>
        </w:rPr>
        <w:t>%</w:t>
      </w:r>
      <w:r>
        <w:rPr>
          <w:rFonts w:ascii="仿宋" w:eastAsia="仿宋" w:hAnsi="仿宋" w:hint="eastAsia"/>
          <w:sz w:val="32"/>
          <w:szCs w:val="32"/>
        </w:rPr>
        <w:t>；上缴上级支出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；经营支出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；对附属单位补助支出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bookmarkEnd w:id="38"/>
    </w:p>
    <w:p w:rsidR="00B819A5" w:rsidRDefault="00F15CBF">
      <w:pPr>
        <w:spacing w:line="600" w:lineRule="exact"/>
        <w:ind w:firstLineChars="200" w:firstLine="640"/>
        <w:rPr>
          <w:rFonts w:ascii="仿宋_GB2312" w:eastAsia="仿宋_GB2312"/>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：支出决算结构图）（饼状图）</w:t>
      </w:r>
    </w:p>
    <w:p w:rsidR="00B819A5" w:rsidRDefault="00F15CBF" w:rsidP="008C2E81">
      <w:pPr>
        <w:pStyle w:val="a0"/>
        <w:spacing w:before="132"/>
        <w:jc w:val="center"/>
        <w:rPr>
          <w:sz w:val="32"/>
          <w:szCs w:val="32"/>
        </w:rPr>
      </w:pPr>
      <w:r>
        <w:rPr>
          <w:noProof/>
        </w:rPr>
        <w:lastRenderedPageBreak/>
        <w:drawing>
          <wp:inline distT="0" distB="0" distL="114300" distR="114300">
            <wp:extent cx="5181600" cy="264795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19A5" w:rsidRDefault="00F15CBF">
      <w:pPr>
        <w:spacing w:line="600" w:lineRule="exact"/>
        <w:ind w:firstLineChars="200" w:firstLine="640"/>
        <w:outlineLvl w:val="1"/>
        <w:rPr>
          <w:rStyle w:val="2Char"/>
          <w:rFonts w:ascii="黑体" w:eastAsia="黑体" w:hAnsi="黑体"/>
          <w:b w:val="0"/>
        </w:rPr>
      </w:pPr>
      <w:bookmarkStart w:id="39" w:name="_Toc15377208"/>
      <w:bookmarkStart w:id="40" w:name="_Toc15396606"/>
      <w:bookmarkStart w:id="41" w:name="_Toc10417"/>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9"/>
      <w:bookmarkEnd w:id="40"/>
      <w:bookmarkEnd w:id="41"/>
    </w:p>
    <w:p w:rsidR="00B819A5" w:rsidRDefault="00F15CBF">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年财政拨款收、支总计</w:t>
      </w:r>
      <w:r>
        <w:rPr>
          <w:rFonts w:ascii="仿宋" w:eastAsia="仿宋" w:hAnsi="仿宋" w:hint="eastAsia"/>
          <w:sz w:val="32"/>
          <w:szCs w:val="32"/>
        </w:rPr>
        <w:t>2138.88</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年相比，财政拨款收、支总计各增加</w:t>
      </w:r>
      <w:r>
        <w:rPr>
          <w:rFonts w:ascii="仿宋" w:eastAsia="仿宋" w:hAnsi="仿宋" w:hint="eastAsia"/>
          <w:sz w:val="32"/>
          <w:szCs w:val="32"/>
        </w:rPr>
        <w:t>627.52</w:t>
      </w:r>
      <w:r>
        <w:rPr>
          <w:rFonts w:ascii="仿宋" w:eastAsia="仿宋" w:hAnsi="仿宋" w:hint="eastAsia"/>
          <w:sz w:val="32"/>
          <w:szCs w:val="32"/>
        </w:rPr>
        <w:t>万元，增长</w:t>
      </w:r>
      <w:r>
        <w:rPr>
          <w:rFonts w:ascii="仿宋" w:eastAsia="仿宋" w:hAnsi="仿宋" w:hint="eastAsia"/>
          <w:sz w:val="32"/>
          <w:szCs w:val="32"/>
        </w:rPr>
        <w:t>41.52</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增加特殊项目开支。</w:t>
      </w:r>
    </w:p>
    <w:p w:rsidR="00B819A5" w:rsidRDefault="00F15CBF">
      <w:pPr>
        <w:spacing w:line="600" w:lineRule="exact"/>
        <w:ind w:firstLineChars="200" w:firstLine="640"/>
        <w:rPr>
          <w:rFonts w:ascii="仿宋" w:eastAsia="仿宋" w:hAnsi="仿宋"/>
          <w:b/>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：财政拨款收、支决算总计变动情况）（柱状图）</w:t>
      </w:r>
    </w:p>
    <w:p w:rsidR="00B819A5" w:rsidRDefault="00F15CBF" w:rsidP="008C2E81">
      <w:pPr>
        <w:pStyle w:val="a0"/>
        <w:spacing w:before="132"/>
        <w:jc w:val="center"/>
        <w:rPr>
          <w:rFonts w:ascii="仿宋" w:eastAsia="仿宋" w:hAnsi="仿宋"/>
          <w:b/>
          <w:sz w:val="32"/>
          <w:szCs w:val="32"/>
        </w:rPr>
      </w:pPr>
      <w:r>
        <w:rPr>
          <w:noProof/>
        </w:rPr>
        <w:drawing>
          <wp:inline distT="0" distB="0" distL="114300" distR="114300">
            <wp:extent cx="5105400" cy="2644775"/>
            <wp:effectExtent l="4445" t="4445" r="14605"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19A5" w:rsidRDefault="00F15CBF">
      <w:pPr>
        <w:spacing w:line="600" w:lineRule="exact"/>
        <w:ind w:firstLineChars="200" w:firstLine="640"/>
        <w:outlineLvl w:val="1"/>
        <w:rPr>
          <w:rStyle w:val="2Char"/>
          <w:rFonts w:ascii="黑体" w:eastAsia="黑体" w:hAnsi="黑体"/>
          <w:b w:val="0"/>
        </w:rPr>
      </w:pPr>
      <w:bookmarkStart w:id="42" w:name="_Toc15377209"/>
      <w:bookmarkStart w:id="43" w:name="_Toc15165"/>
      <w:bookmarkStart w:id="44"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2"/>
      <w:bookmarkEnd w:id="43"/>
      <w:bookmarkEnd w:id="44"/>
    </w:p>
    <w:p w:rsidR="00B819A5" w:rsidRDefault="00F15CBF">
      <w:pPr>
        <w:spacing w:line="600" w:lineRule="exact"/>
        <w:ind w:firstLineChars="200" w:firstLine="643"/>
        <w:outlineLvl w:val="2"/>
        <w:rPr>
          <w:rFonts w:ascii="仿宋" w:eastAsia="仿宋" w:hAnsi="仿宋"/>
          <w:b/>
          <w:sz w:val="32"/>
          <w:szCs w:val="32"/>
        </w:rPr>
      </w:pPr>
      <w:bookmarkStart w:id="45" w:name="_Toc15377210"/>
      <w:r>
        <w:rPr>
          <w:rFonts w:ascii="仿宋" w:eastAsia="仿宋" w:hAnsi="仿宋" w:hint="eastAsia"/>
          <w:b/>
          <w:sz w:val="32"/>
          <w:szCs w:val="32"/>
        </w:rPr>
        <w:t>（一）一般公共预算财政拨款支出决算总体情况</w:t>
      </w:r>
      <w:bookmarkEnd w:id="45"/>
    </w:p>
    <w:p w:rsidR="00B819A5" w:rsidRDefault="00F15CBF">
      <w:pPr>
        <w:spacing w:line="600" w:lineRule="exact"/>
        <w:ind w:firstLineChars="200" w:firstLine="640"/>
        <w:rPr>
          <w:rFonts w:ascii="仿宋" w:eastAsia="仿宋" w:hAnsi="仿宋"/>
          <w:sz w:val="32"/>
          <w:szCs w:val="32"/>
        </w:rPr>
      </w:pPr>
      <w:r>
        <w:rPr>
          <w:rFonts w:ascii="仿宋" w:eastAsia="仿宋" w:hAnsi="仿宋"/>
          <w:sz w:val="32"/>
          <w:szCs w:val="32"/>
        </w:rPr>
        <w:lastRenderedPageBreak/>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hint="eastAsia"/>
          <w:sz w:val="32"/>
          <w:szCs w:val="32"/>
        </w:rPr>
        <w:t>2120.57</w:t>
      </w:r>
      <w:r>
        <w:rPr>
          <w:rFonts w:ascii="仿宋" w:eastAsia="仿宋" w:hAnsi="仿宋" w:hint="eastAsia"/>
          <w:sz w:val="32"/>
          <w:szCs w:val="32"/>
        </w:rPr>
        <w:t>万元，占本年支出合计的</w:t>
      </w:r>
      <w:r>
        <w:rPr>
          <w:rFonts w:ascii="仿宋" w:eastAsia="仿宋" w:hAnsi="仿宋" w:hint="eastAsia"/>
          <w:sz w:val="32"/>
          <w:szCs w:val="32"/>
        </w:rPr>
        <w:t>99.08</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年相比，一般公共预算财政拨款</w:t>
      </w:r>
      <w:r>
        <w:rPr>
          <w:rFonts w:ascii="仿宋" w:eastAsia="仿宋" w:hAnsi="仿宋" w:hint="eastAsia"/>
          <w:sz w:val="32"/>
          <w:szCs w:val="32"/>
        </w:rPr>
        <w:t>支出</w:t>
      </w:r>
      <w:r>
        <w:rPr>
          <w:rFonts w:ascii="仿宋" w:eastAsia="仿宋" w:hAnsi="仿宋" w:hint="eastAsia"/>
          <w:sz w:val="32"/>
          <w:szCs w:val="32"/>
        </w:rPr>
        <w:t>增加</w:t>
      </w:r>
      <w:r>
        <w:rPr>
          <w:rFonts w:ascii="仿宋" w:eastAsia="仿宋" w:hAnsi="仿宋" w:hint="eastAsia"/>
          <w:sz w:val="32"/>
          <w:szCs w:val="32"/>
        </w:rPr>
        <w:t>656.61</w:t>
      </w:r>
      <w:r>
        <w:rPr>
          <w:rFonts w:ascii="仿宋" w:eastAsia="仿宋" w:hAnsi="仿宋" w:hint="eastAsia"/>
          <w:sz w:val="32"/>
          <w:szCs w:val="32"/>
        </w:rPr>
        <w:t>万元，增长</w:t>
      </w:r>
      <w:r>
        <w:rPr>
          <w:rFonts w:ascii="仿宋" w:eastAsia="仿宋" w:hAnsi="仿宋" w:hint="eastAsia"/>
          <w:sz w:val="32"/>
          <w:szCs w:val="32"/>
        </w:rPr>
        <w:t>44.85</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增加特殊项目开支。</w:t>
      </w:r>
    </w:p>
    <w:p w:rsidR="00B819A5" w:rsidRDefault="00F15CBF">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B819A5" w:rsidRDefault="00F15CBF" w:rsidP="008C2E81">
      <w:pPr>
        <w:pStyle w:val="a0"/>
        <w:spacing w:before="132"/>
        <w:rPr>
          <w:rFonts w:ascii="仿宋" w:eastAsia="仿宋" w:hAnsi="仿宋"/>
          <w:sz w:val="32"/>
          <w:szCs w:val="32"/>
        </w:rPr>
      </w:pPr>
      <w:r>
        <w:rPr>
          <w:noProof/>
        </w:rPr>
        <w:drawing>
          <wp:inline distT="0" distB="0" distL="114300" distR="114300">
            <wp:extent cx="5181600" cy="3120390"/>
            <wp:effectExtent l="4445" t="4445" r="14605" b="18415"/>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19A5" w:rsidRDefault="00F15CBF">
      <w:pPr>
        <w:spacing w:line="600" w:lineRule="exact"/>
        <w:ind w:firstLineChars="200" w:firstLine="643"/>
        <w:outlineLvl w:val="2"/>
        <w:rPr>
          <w:rFonts w:ascii="仿宋" w:eastAsia="仿宋" w:hAnsi="仿宋"/>
          <w:b/>
          <w:sz w:val="32"/>
          <w:szCs w:val="32"/>
        </w:rPr>
      </w:pPr>
      <w:bookmarkStart w:id="46" w:name="_Toc15377211"/>
      <w:r>
        <w:rPr>
          <w:rFonts w:ascii="仿宋" w:eastAsia="仿宋" w:hAnsi="仿宋" w:hint="eastAsia"/>
          <w:b/>
          <w:sz w:val="32"/>
          <w:szCs w:val="32"/>
        </w:rPr>
        <w:t>（二）一般公共预算财政拨款支出决算结构情况</w:t>
      </w:r>
      <w:bookmarkEnd w:id="46"/>
    </w:p>
    <w:p w:rsidR="00B819A5" w:rsidRDefault="00F15CBF">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hint="eastAsia"/>
          <w:sz w:val="32"/>
          <w:szCs w:val="32"/>
        </w:rPr>
        <w:t>2120.57</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一般公共服务</w:t>
      </w:r>
      <w:r>
        <w:rPr>
          <w:rFonts w:ascii="仿宋" w:eastAsia="仿宋" w:hAnsi="仿宋" w:hint="eastAsia"/>
          <w:b/>
          <w:bCs/>
          <w:sz w:val="32"/>
          <w:szCs w:val="32"/>
        </w:rPr>
        <w:t>支出</w:t>
      </w:r>
      <w:r>
        <w:rPr>
          <w:rFonts w:ascii="仿宋" w:eastAsia="仿宋" w:hAnsi="仿宋" w:hint="eastAsia"/>
          <w:sz w:val="32"/>
          <w:szCs w:val="32"/>
        </w:rPr>
        <w:t>1253.11</w:t>
      </w:r>
      <w:r>
        <w:rPr>
          <w:rFonts w:ascii="仿宋" w:eastAsia="仿宋" w:hAnsi="仿宋" w:hint="eastAsia"/>
          <w:sz w:val="32"/>
          <w:szCs w:val="32"/>
        </w:rPr>
        <w:t>万元，占</w:t>
      </w:r>
      <w:r>
        <w:rPr>
          <w:rFonts w:ascii="仿宋" w:eastAsia="仿宋" w:hAnsi="仿宋" w:hint="eastAsia"/>
          <w:sz w:val="32"/>
          <w:szCs w:val="32"/>
        </w:rPr>
        <w:t>59.09</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国防支出</w:t>
      </w:r>
      <w:r>
        <w:rPr>
          <w:rFonts w:ascii="仿宋" w:eastAsia="仿宋" w:hAnsi="仿宋" w:hint="eastAsia"/>
          <w:sz w:val="32"/>
          <w:szCs w:val="32"/>
        </w:rPr>
        <w:t>1.91</w:t>
      </w:r>
      <w:r>
        <w:rPr>
          <w:rFonts w:ascii="仿宋" w:eastAsia="仿宋" w:hAnsi="仿宋" w:hint="eastAsia"/>
          <w:sz w:val="32"/>
          <w:szCs w:val="32"/>
        </w:rPr>
        <w:t>万元，占</w:t>
      </w:r>
      <w:r>
        <w:rPr>
          <w:rFonts w:ascii="仿宋" w:eastAsia="仿宋" w:hAnsi="仿宋" w:hint="eastAsia"/>
          <w:sz w:val="32"/>
          <w:szCs w:val="32"/>
        </w:rPr>
        <w:t>0.09%</w:t>
      </w:r>
      <w:r>
        <w:rPr>
          <w:rFonts w:ascii="仿宋" w:eastAsia="仿宋" w:hAnsi="仿宋" w:hint="eastAsia"/>
          <w:sz w:val="32"/>
          <w:szCs w:val="32"/>
        </w:rPr>
        <w:t>；</w:t>
      </w:r>
      <w:r>
        <w:rPr>
          <w:rFonts w:ascii="仿宋" w:eastAsia="仿宋" w:hAnsi="仿宋" w:hint="eastAsia"/>
          <w:b/>
          <w:sz w:val="32"/>
          <w:szCs w:val="32"/>
        </w:rPr>
        <w:t>公共安全支出</w:t>
      </w:r>
      <w:r>
        <w:rPr>
          <w:rFonts w:ascii="仿宋" w:eastAsia="仿宋" w:hAnsi="仿宋" w:hint="eastAsia"/>
          <w:sz w:val="32"/>
          <w:szCs w:val="32"/>
        </w:rPr>
        <w:t>1.91</w:t>
      </w:r>
      <w:r>
        <w:rPr>
          <w:rFonts w:ascii="仿宋" w:eastAsia="仿宋" w:hAnsi="仿宋" w:hint="eastAsia"/>
          <w:sz w:val="32"/>
          <w:szCs w:val="32"/>
        </w:rPr>
        <w:t>万元，占</w:t>
      </w:r>
      <w:r>
        <w:rPr>
          <w:rFonts w:ascii="仿宋" w:eastAsia="仿宋" w:hAnsi="仿宋" w:hint="eastAsia"/>
          <w:sz w:val="32"/>
          <w:szCs w:val="32"/>
        </w:rPr>
        <w:t>0.09%</w:t>
      </w:r>
      <w:r>
        <w:rPr>
          <w:rFonts w:ascii="仿宋" w:eastAsia="仿宋" w:hAnsi="仿宋" w:hint="eastAsia"/>
          <w:sz w:val="32"/>
          <w:szCs w:val="32"/>
        </w:rPr>
        <w:t>；</w:t>
      </w:r>
      <w:r>
        <w:rPr>
          <w:rFonts w:ascii="仿宋" w:eastAsia="仿宋" w:hAnsi="仿宋" w:hint="eastAsia"/>
          <w:b/>
          <w:sz w:val="32"/>
          <w:szCs w:val="32"/>
        </w:rPr>
        <w:t>教育支出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w:t>
      </w:r>
      <w:r>
        <w:rPr>
          <w:rFonts w:ascii="仿宋" w:eastAsia="仿宋" w:hAnsi="仿宋" w:hint="eastAsia"/>
          <w:b/>
          <w:bCs/>
          <w:sz w:val="32"/>
          <w:szCs w:val="32"/>
        </w:rPr>
        <w:t>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文化旅游体育与传媒支出</w:t>
      </w:r>
      <w:r>
        <w:rPr>
          <w:rFonts w:ascii="仿宋" w:eastAsia="仿宋" w:hAnsi="仿宋" w:hint="eastAsia"/>
          <w:b/>
          <w:bCs/>
          <w:sz w:val="32"/>
          <w:szCs w:val="32"/>
        </w:rPr>
        <w:t>0</w:t>
      </w:r>
      <w:r>
        <w:rPr>
          <w:rFonts w:ascii="仿宋" w:eastAsia="仿宋" w:hAnsi="仿宋" w:hint="eastAsia"/>
          <w:b/>
          <w:bCs/>
          <w:sz w:val="32"/>
          <w:szCs w:val="32"/>
        </w:rPr>
        <w:t>万元，占</w:t>
      </w:r>
      <w:r>
        <w:rPr>
          <w:rFonts w:ascii="仿宋" w:eastAsia="仿宋" w:hAnsi="仿宋" w:hint="eastAsia"/>
          <w:b/>
          <w:bCs/>
          <w:sz w:val="32"/>
          <w:szCs w:val="32"/>
        </w:rPr>
        <w:t>0</w:t>
      </w:r>
      <w:r>
        <w:rPr>
          <w:rFonts w:ascii="仿宋" w:eastAsia="仿宋" w:hAnsi="仿宋"/>
          <w:b/>
          <w:bCs/>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72.77</w:t>
      </w:r>
      <w:r>
        <w:rPr>
          <w:rFonts w:ascii="仿宋" w:eastAsia="仿宋" w:hAnsi="仿宋" w:hint="eastAsia"/>
          <w:sz w:val="32"/>
          <w:szCs w:val="32"/>
        </w:rPr>
        <w:t>万</w:t>
      </w:r>
      <w:r>
        <w:rPr>
          <w:rFonts w:ascii="仿宋" w:eastAsia="仿宋" w:hAnsi="仿宋" w:hint="eastAsia"/>
          <w:sz w:val="32"/>
          <w:szCs w:val="32"/>
        </w:rPr>
        <w:lastRenderedPageBreak/>
        <w:t>元，占</w:t>
      </w:r>
      <w:r>
        <w:rPr>
          <w:rFonts w:ascii="仿宋" w:eastAsia="仿宋" w:hAnsi="仿宋" w:hint="eastAsia"/>
          <w:sz w:val="32"/>
          <w:szCs w:val="32"/>
        </w:rPr>
        <w:t>3.43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39.48</w:t>
      </w:r>
      <w:r>
        <w:rPr>
          <w:rFonts w:ascii="仿宋" w:eastAsia="仿宋" w:hAnsi="仿宋" w:hint="eastAsia"/>
          <w:sz w:val="32"/>
          <w:szCs w:val="32"/>
        </w:rPr>
        <w:t>万元，占</w:t>
      </w:r>
      <w:r>
        <w:rPr>
          <w:rFonts w:ascii="仿宋" w:eastAsia="仿宋" w:hAnsi="仿宋" w:hint="eastAsia"/>
          <w:sz w:val="32"/>
          <w:szCs w:val="32"/>
        </w:rPr>
        <w:t>1.86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节能环保支出</w:t>
      </w:r>
      <w:r>
        <w:rPr>
          <w:rFonts w:ascii="仿宋" w:eastAsia="仿宋" w:hAnsi="仿宋" w:hint="eastAsia"/>
          <w:sz w:val="32"/>
          <w:szCs w:val="32"/>
        </w:rPr>
        <w:t>49</w:t>
      </w:r>
      <w:r>
        <w:rPr>
          <w:rFonts w:ascii="仿宋" w:eastAsia="仿宋" w:hAnsi="仿宋" w:hint="eastAsia"/>
          <w:sz w:val="32"/>
          <w:szCs w:val="32"/>
        </w:rPr>
        <w:t>万元，占</w:t>
      </w:r>
      <w:r>
        <w:rPr>
          <w:rFonts w:ascii="仿宋" w:eastAsia="仿宋" w:hAnsi="仿宋" w:hint="eastAsia"/>
          <w:sz w:val="32"/>
          <w:szCs w:val="32"/>
        </w:rPr>
        <w:t>2.31%</w:t>
      </w:r>
      <w:r>
        <w:rPr>
          <w:rFonts w:ascii="仿宋" w:eastAsia="仿宋" w:hAnsi="仿宋" w:hint="eastAsia"/>
          <w:sz w:val="32"/>
          <w:szCs w:val="32"/>
        </w:rPr>
        <w:t>；</w:t>
      </w:r>
      <w:r>
        <w:rPr>
          <w:rFonts w:ascii="仿宋" w:eastAsia="仿宋" w:hAnsi="仿宋" w:hint="eastAsia"/>
          <w:b/>
          <w:sz w:val="32"/>
          <w:szCs w:val="32"/>
        </w:rPr>
        <w:t>农林水支出</w:t>
      </w:r>
      <w:r>
        <w:rPr>
          <w:rFonts w:ascii="仿宋" w:eastAsia="仿宋" w:hAnsi="仿宋" w:hint="eastAsia"/>
          <w:sz w:val="32"/>
          <w:szCs w:val="32"/>
        </w:rPr>
        <w:t>614.71</w:t>
      </w:r>
      <w:r>
        <w:rPr>
          <w:rFonts w:ascii="仿宋" w:eastAsia="仿宋" w:hAnsi="仿宋" w:hint="eastAsia"/>
          <w:sz w:val="32"/>
          <w:szCs w:val="32"/>
        </w:rPr>
        <w:t>万元，占</w:t>
      </w:r>
      <w:r>
        <w:rPr>
          <w:rFonts w:ascii="仿宋" w:eastAsia="仿宋" w:hAnsi="仿宋" w:hint="eastAsia"/>
          <w:sz w:val="32"/>
          <w:szCs w:val="32"/>
        </w:rPr>
        <w:t>28.99%</w:t>
      </w:r>
      <w:r>
        <w:rPr>
          <w:rFonts w:ascii="仿宋" w:eastAsia="仿宋" w:hAnsi="仿宋" w:hint="eastAsia"/>
          <w:sz w:val="32"/>
          <w:szCs w:val="32"/>
        </w:rPr>
        <w:t>；</w:t>
      </w:r>
      <w:r>
        <w:rPr>
          <w:rFonts w:ascii="仿宋" w:eastAsia="仿宋" w:hAnsi="仿宋" w:hint="eastAsia"/>
          <w:b/>
          <w:sz w:val="32"/>
          <w:szCs w:val="32"/>
        </w:rPr>
        <w:t>交通运输支出</w:t>
      </w:r>
      <w:r>
        <w:rPr>
          <w:rFonts w:ascii="仿宋" w:eastAsia="仿宋" w:hAnsi="仿宋" w:hint="eastAsia"/>
          <w:sz w:val="32"/>
          <w:szCs w:val="32"/>
        </w:rPr>
        <w:t>20.11</w:t>
      </w:r>
      <w:r>
        <w:rPr>
          <w:rFonts w:ascii="仿宋" w:eastAsia="仿宋" w:hAnsi="仿宋" w:hint="eastAsia"/>
          <w:sz w:val="32"/>
          <w:szCs w:val="32"/>
        </w:rPr>
        <w:t>万元，占</w:t>
      </w:r>
      <w:r>
        <w:rPr>
          <w:rFonts w:ascii="仿宋" w:eastAsia="仿宋" w:hAnsi="仿宋" w:hint="eastAsia"/>
          <w:sz w:val="32"/>
          <w:szCs w:val="32"/>
        </w:rPr>
        <w:t>0.95%</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63.13</w:t>
      </w:r>
      <w:r>
        <w:rPr>
          <w:rFonts w:ascii="仿宋" w:eastAsia="仿宋" w:hAnsi="仿宋" w:hint="eastAsia"/>
          <w:sz w:val="32"/>
          <w:szCs w:val="32"/>
        </w:rPr>
        <w:t>万元，占</w:t>
      </w:r>
      <w:r>
        <w:rPr>
          <w:rFonts w:ascii="仿宋" w:eastAsia="仿宋" w:hAnsi="仿宋" w:hint="eastAsia"/>
          <w:sz w:val="32"/>
          <w:szCs w:val="32"/>
        </w:rPr>
        <w:t>2.98</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灾害防治及应急管理支出</w:t>
      </w:r>
      <w:r>
        <w:rPr>
          <w:rFonts w:ascii="仿宋" w:eastAsia="仿宋" w:hAnsi="仿宋" w:hint="eastAsia"/>
          <w:sz w:val="32"/>
          <w:szCs w:val="32"/>
        </w:rPr>
        <w:t>4.44</w:t>
      </w:r>
      <w:r>
        <w:rPr>
          <w:rFonts w:ascii="仿宋" w:eastAsia="仿宋" w:hAnsi="仿宋" w:hint="eastAsia"/>
          <w:sz w:val="32"/>
          <w:szCs w:val="32"/>
        </w:rPr>
        <w:t>万元，占</w:t>
      </w:r>
      <w:r>
        <w:rPr>
          <w:rFonts w:ascii="仿宋" w:eastAsia="仿宋" w:hAnsi="仿宋" w:hint="eastAsia"/>
          <w:sz w:val="32"/>
          <w:szCs w:val="32"/>
        </w:rPr>
        <w:t>0.21%</w:t>
      </w:r>
      <w:r>
        <w:rPr>
          <w:rFonts w:ascii="仿宋" w:eastAsia="仿宋" w:hAnsi="仿宋" w:hint="eastAsia"/>
          <w:sz w:val="32"/>
          <w:szCs w:val="32"/>
        </w:rPr>
        <w:t>。</w:t>
      </w:r>
    </w:p>
    <w:p w:rsidR="00B819A5" w:rsidRDefault="00F15CBF">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：一般公共预算财政拨款支出决算结构）（饼状图）</w:t>
      </w:r>
    </w:p>
    <w:p w:rsidR="00B819A5" w:rsidRDefault="00F15CBF" w:rsidP="008C2E81">
      <w:pPr>
        <w:pStyle w:val="a0"/>
        <w:spacing w:before="132"/>
        <w:rPr>
          <w:rFonts w:ascii="仿宋" w:eastAsia="仿宋" w:hAnsi="仿宋"/>
          <w:sz w:val="32"/>
          <w:szCs w:val="32"/>
        </w:rPr>
      </w:pPr>
      <w:r>
        <w:rPr>
          <w:noProof/>
        </w:rPr>
        <w:drawing>
          <wp:inline distT="0" distB="0" distL="114300" distR="114300">
            <wp:extent cx="5267960" cy="4864100"/>
            <wp:effectExtent l="4445" t="4445" r="23495" b="825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19A5" w:rsidRDefault="00F15CBF">
      <w:pPr>
        <w:spacing w:line="600" w:lineRule="exact"/>
        <w:ind w:firstLineChars="200" w:firstLine="643"/>
        <w:outlineLvl w:val="2"/>
        <w:rPr>
          <w:rFonts w:ascii="仿宋" w:eastAsia="仿宋" w:hAnsi="仿宋"/>
          <w:b/>
          <w:sz w:val="32"/>
          <w:szCs w:val="32"/>
        </w:rPr>
      </w:pPr>
      <w:bookmarkStart w:id="47" w:name="_Toc15377212"/>
      <w:r>
        <w:rPr>
          <w:rFonts w:ascii="仿宋" w:eastAsia="仿宋" w:hAnsi="仿宋" w:hint="eastAsia"/>
          <w:b/>
          <w:sz w:val="32"/>
          <w:szCs w:val="32"/>
        </w:rPr>
        <w:t>（三）一般公共预算财政拨款支出决算具体情况</w:t>
      </w:r>
      <w:bookmarkEnd w:id="47"/>
    </w:p>
    <w:p w:rsidR="00B819A5" w:rsidRDefault="00F15CBF">
      <w:pPr>
        <w:spacing w:line="600" w:lineRule="exact"/>
        <w:ind w:firstLineChars="200" w:firstLine="643"/>
        <w:outlineLvl w:val="1"/>
        <w:rPr>
          <w:rFonts w:ascii="仿宋" w:eastAsia="仿宋" w:hAnsi="仿宋"/>
          <w:sz w:val="32"/>
          <w:szCs w:val="32"/>
        </w:rPr>
      </w:pPr>
      <w:bookmarkStart w:id="48" w:name="_Toc15377444"/>
      <w:bookmarkStart w:id="49" w:name="_Toc8700"/>
      <w:bookmarkStart w:id="50" w:name="_Toc15377213"/>
      <w:bookmarkStart w:id="51" w:name="_Toc15378460"/>
      <w:r>
        <w:rPr>
          <w:rFonts w:ascii="仿宋" w:eastAsia="仿宋" w:hAnsi="仿宋" w:hint="eastAsia"/>
          <w:b/>
          <w:sz w:val="32"/>
          <w:szCs w:val="32"/>
        </w:rPr>
        <w:t>20</w:t>
      </w:r>
      <w:r>
        <w:rPr>
          <w:rFonts w:ascii="仿宋" w:eastAsia="仿宋" w:hAnsi="仿宋" w:hint="eastAsia"/>
          <w:b/>
          <w:sz w:val="32"/>
          <w:szCs w:val="32"/>
        </w:rPr>
        <w:t>22</w:t>
      </w:r>
      <w:r>
        <w:rPr>
          <w:rFonts w:ascii="仿宋" w:eastAsia="仿宋" w:hAnsi="仿宋" w:hint="eastAsia"/>
          <w:b/>
          <w:sz w:val="32"/>
          <w:szCs w:val="32"/>
        </w:rPr>
        <w:t>年</w:t>
      </w:r>
      <w:r>
        <w:rPr>
          <w:rFonts w:ascii="仿宋" w:eastAsia="仿宋" w:hAnsi="仿宋" w:hint="eastAsia"/>
          <w:b/>
          <w:sz w:val="32"/>
          <w:szCs w:val="32"/>
        </w:rPr>
        <w:t>一</w:t>
      </w:r>
      <w:r>
        <w:rPr>
          <w:rFonts w:ascii="仿宋" w:eastAsia="仿宋" w:hAnsi="仿宋" w:hint="eastAsia"/>
          <w:b/>
          <w:sz w:val="32"/>
          <w:szCs w:val="32"/>
        </w:rPr>
        <w:t>般公共预算支出决算数为</w:t>
      </w:r>
      <w:r>
        <w:rPr>
          <w:rFonts w:ascii="仿宋" w:eastAsia="仿宋" w:hAnsi="仿宋" w:hint="eastAsia"/>
          <w:b/>
          <w:sz w:val="32"/>
          <w:szCs w:val="32"/>
        </w:rPr>
        <w:t>2120.57</w:t>
      </w:r>
      <w:r>
        <w:rPr>
          <w:rFonts w:ascii="仿宋" w:eastAsia="仿宋" w:hAnsi="仿宋" w:hint="eastAsia"/>
          <w:b/>
          <w:sz w:val="32"/>
          <w:szCs w:val="32"/>
        </w:rPr>
        <w:t>万元</w:t>
      </w:r>
      <w:r>
        <w:rPr>
          <w:rFonts w:ascii="仿宋" w:eastAsia="仿宋" w:hAnsi="仿宋" w:hint="eastAsia"/>
          <w:sz w:val="32"/>
          <w:szCs w:val="32"/>
        </w:rPr>
        <w:t>，</w:t>
      </w:r>
      <w:r>
        <w:rPr>
          <w:rStyle w:val="aa"/>
          <w:rFonts w:ascii="仿宋" w:eastAsia="仿宋" w:hAnsi="仿宋" w:hint="eastAsia"/>
          <w:bCs/>
          <w:sz w:val="32"/>
          <w:szCs w:val="32"/>
        </w:rPr>
        <w:t>完成预算</w:t>
      </w:r>
      <w:r>
        <w:rPr>
          <w:rStyle w:val="aa"/>
          <w:rFonts w:ascii="仿宋" w:eastAsia="仿宋" w:hAnsi="仿宋" w:hint="eastAsia"/>
          <w:bCs/>
          <w:sz w:val="32"/>
          <w:szCs w:val="32"/>
        </w:rPr>
        <w:t>100</w:t>
      </w:r>
      <w:r>
        <w:rPr>
          <w:rStyle w:val="aa"/>
          <w:rFonts w:ascii="仿宋" w:eastAsia="仿宋" w:hAnsi="仿宋"/>
          <w:bCs/>
          <w:sz w:val="32"/>
          <w:szCs w:val="32"/>
        </w:rPr>
        <w:t>%</w:t>
      </w:r>
      <w:r>
        <w:rPr>
          <w:rStyle w:val="aa"/>
          <w:rFonts w:ascii="仿宋" w:eastAsia="仿宋" w:hAnsi="仿宋" w:hint="eastAsia"/>
          <w:bCs/>
          <w:sz w:val="32"/>
          <w:szCs w:val="32"/>
        </w:rPr>
        <w:t>。其中：</w:t>
      </w:r>
      <w:bookmarkEnd w:id="48"/>
      <w:bookmarkEnd w:id="49"/>
      <w:bookmarkEnd w:id="50"/>
      <w:bookmarkEnd w:id="51"/>
    </w:p>
    <w:p w:rsidR="00B819A5" w:rsidRDefault="00F15CBF">
      <w:pPr>
        <w:spacing w:line="600" w:lineRule="exact"/>
        <w:ind w:firstLineChars="200" w:firstLine="643"/>
        <w:rPr>
          <w:rFonts w:ascii="仿宋" w:eastAsia="仿宋" w:hAnsi="仿宋"/>
          <w:b/>
          <w:color w:val="000000"/>
          <w:sz w:val="32"/>
          <w:szCs w:val="32"/>
        </w:rPr>
      </w:pPr>
      <w:r>
        <w:rPr>
          <w:rStyle w:val="aa"/>
          <w:rFonts w:ascii="仿宋" w:eastAsia="仿宋" w:hAnsi="仿宋"/>
          <w:bCs/>
          <w:color w:val="000000"/>
          <w:sz w:val="32"/>
          <w:szCs w:val="32"/>
        </w:rPr>
        <w:lastRenderedPageBreak/>
        <w:t>1.</w:t>
      </w:r>
      <w:r>
        <w:rPr>
          <w:rStyle w:val="aa"/>
          <w:rFonts w:ascii="仿宋" w:eastAsia="仿宋" w:hAnsi="仿宋" w:hint="eastAsia"/>
          <w:bCs/>
          <w:color w:val="000000"/>
          <w:sz w:val="32"/>
          <w:szCs w:val="32"/>
        </w:rPr>
        <w:t>一般公共服务（类）人大事务（款）人大会议（项）</w:t>
      </w:r>
      <w:r>
        <w:rPr>
          <w:rStyle w:val="aa"/>
          <w:rFonts w:ascii="仿宋" w:eastAsia="仿宋" w:hAnsi="仿宋"/>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2.47</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Cs/>
          <w:color w:val="000000"/>
          <w:sz w:val="32"/>
          <w:szCs w:val="32"/>
        </w:rPr>
      </w:pPr>
      <w:r>
        <w:rPr>
          <w:rStyle w:val="aa"/>
          <w:rFonts w:ascii="仿宋" w:eastAsia="仿宋" w:hAnsi="仿宋"/>
          <w:bCs/>
          <w:color w:val="000000"/>
          <w:sz w:val="32"/>
          <w:szCs w:val="32"/>
        </w:rPr>
        <w:t>2.</w:t>
      </w:r>
      <w:r>
        <w:rPr>
          <w:rStyle w:val="aa"/>
          <w:rFonts w:ascii="仿宋" w:eastAsia="仿宋" w:hAnsi="仿宋" w:hint="eastAsia"/>
          <w:bCs/>
          <w:color w:val="000000"/>
          <w:sz w:val="32"/>
          <w:szCs w:val="32"/>
        </w:rPr>
        <w:t>一般公共服务（类）人大事务（款）代表工作（项）</w:t>
      </w:r>
      <w:r>
        <w:rPr>
          <w:rStyle w:val="aa"/>
          <w:rFonts w:ascii="仿宋" w:eastAsia="仿宋" w:hAnsi="仿宋"/>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1.8</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cstheme="minorBidi" w:hint="eastAsia"/>
          <w:bCs/>
          <w:color w:val="000000"/>
          <w:sz w:val="32"/>
          <w:szCs w:val="32"/>
        </w:rPr>
        <w:t>3.</w:t>
      </w:r>
      <w:r>
        <w:rPr>
          <w:rStyle w:val="aa"/>
          <w:rFonts w:ascii="仿宋" w:eastAsia="仿宋" w:hAnsi="仿宋" w:cstheme="minorBidi" w:hint="eastAsia"/>
          <w:bCs/>
          <w:color w:val="000000"/>
          <w:sz w:val="32"/>
          <w:szCs w:val="32"/>
        </w:rPr>
        <w:t>一般公共服务（类）政府办公厅（室）及相关机构事务（款）行政运行（项）</w:t>
      </w:r>
      <w:r>
        <w:rPr>
          <w:rStyle w:val="aa"/>
          <w:rFonts w:ascii="仿宋" w:eastAsia="仿宋" w:hAnsi="仿宋" w:cstheme="minorBidi" w:hint="eastAsia"/>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457.66</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cstheme="minorBidi" w:hint="eastAsia"/>
          <w:bCs/>
          <w:color w:val="000000"/>
          <w:sz w:val="32"/>
          <w:szCs w:val="32"/>
        </w:rPr>
        <w:t>4.</w:t>
      </w:r>
      <w:r>
        <w:rPr>
          <w:rStyle w:val="aa"/>
          <w:rFonts w:ascii="仿宋" w:eastAsia="仿宋" w:hAnsi="仿宋" w:cstheme="minorBidi" w:hint="eastAsia"/>
          <w:bCs/>
          <w:color w:val="000000"/>
          <w:sz w:val="32"/>
          <w:szCs w:val="32"/>
        </w:rPr>
        <w:t>一般公共服务（类）政府办公厅（室）及相关机构事务（款）一般行政管理事务（项）</w:t>
      </w:r>
      <w:r>
        <w:rPr>
          <w:rStyle w:val="aa"/>
          <w:rFonts w:ascii="仿宋" w:eastAsia="仿宋" w:hAnsi="仿宋" w:cstheme="minorBidi" w:hint="eastAsia"/>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13.05</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cstheme="minorBidi" w:hint="eastAsia"/>
          <w:bCs/>
          <w:color w:val="000000"/>
          <w:sz w:val="32"/>
          <w:szCs w:val="32"/>
        </w:rPr>
        <w:t>5.</w:t>
      </w:r>
      <w:r>
        <w:rPr>
          <w:rStyle w:val="aa"/>
          <w:rFonts w:ascii="仿宋" w:eastAsia="仿宋" w:hAnsi="仿宋" w:cstheme="minorBidi" w:hint="eastAsia"/>
          <w:bCs/>
          <w:color w:val="000000"/>
          <w:sz w:val="32"/>
          <w:szCs w:val="32"/>
        </w:rPr>
        <w:t>一般公共服务（类）政府办公厅（室）及相关机构事务（款）事业运行（项）</w:t>
      </w:r>
      <w:r>
        <w:rPr>
          <w:rStyle w:val="aa"/>
          <w:rFonts w:ascii="仿宋" w:eastAsia="仿宋" w:hAnsi="仿宋" w:cstheme="minorBidi" w:hint="eastAsia"/>
          <w:bCs/>
          <w:color w:val="000000"/>
          <w:sz w:val="32"/>
          <w:szCs w:val="32"/>
        </w:rPr>
        <w:t>:</w:t>
      </w:r>
      <w:r>
        <w:rPr>
          <w:rStyle w:val="aa"/>
          <w:rFonts w:ascii="仿宋_GB2312" w:eastAsia="仿宋_GB2312" w:hAnsi="Calibri" w:hint="eastAsia"/>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294.24</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cstheme="minorBidi" w:hint="eastAsia"/>
          <w:bCs/>
          <w:color w:val="000000"/>
          <w:sz w:val="32"/>
          <w:szCs w:val="32"/>
        </w:rPr>
        <w:t>6.</w:t>
      </w:r>
      <w:r>
        <w:rPr>
          <w:rStyle w:val="aa"/>
          <w:rFonts w:ascii="仿宋" w:eastAsia="仿宋" w:hAnsi="仿宋" w:cstheme="minorBidi" w:hint="eastAsia"/>
          <w:bCs/>
          <w:color w:val="000000"/>
          <w:sz w:val="32"/>
          <w:szCs w:val="32"/>
        </w:rPr>
        <w:t>一般公共服务（类）政府办公厅（室）及相关机构事务（款）</w:t>
      </w:r>
      <w:r>
        <w:rPr>
          <w:rStyle w:val="aa"/>
          <w:rFonts w:ascii="仿宋" w:eastAsia="仿宋" w:hAnsi="仿宋" w:cstheme="minorBidi" w:hint="eastAsia"/>
          <w:bCs/>
          <w:color w:val="000000"/>
          <w:sz w:val="32"/>
          <w:szCs w:val="32"/>
        </w:rPr>
        <w:t>其他</w:t>
      </w:r>
      <w:r>
        <w:rPr>
          <w:rStyle w:val="aa"/>
          <w:rFonts w:ascii="仿宋" w:eastAsia="仿宋" w:hAnsi="仿宋" w:cstheme="minorBidi" w:hint="eastAsia"/>
          <w:bCs/>
          <w:color w:val="000000"/>
          <w:sz w:val="32"/>
          <w:szCs w:val="32"/>
        </w:rPr>
        <w:t>政府办公厅（室）及相关机构事务</w:t>
      </w:r>
      <w:r>
        <w:rPr>
          <w:rStyle w:val="aa"/>
          <w:rFonts w:ascii="仿宋" w:eastAsia="仿宋" w:hAnsi="仿宋" w:cstheme="minorBidi" w:hint="eastAsia"/>
          <w:bCs/>
          <w:color w:val="000000"/>
          <w:sz w:val="32"/>
          <w:szCs w:val="32"/>
        </w:rPr>
        <w:t>支出</w:t>
      </w:r>
      <w:r>
        <w:rPr>
          <w:rStyle w:val="aa"/>
          <w:rFonts w:ascii="仿宋" w:eastAsia="仿宋" w:hAnsi="仿宋" w:cstheme="minorBidi" w:hint="eastAsia"/>
          <w:bCs/>
          <w:color w:val="000000"/>
          <w:sz w:val="32"/>
          <w:szCs w:val="32"/>
        </w:rPr>
        <w:t>（项）</w:t>
      </w:r>
      <w:r>
        <w:rPr>
          <w:rStyle w:val="aa"/>
          <w:rFonts w:ascii="仿宋" w:eastAsia="仿宋" w:hAnsi="仿宋" w:cstheme="minorBidi" w:hint="eastAsia"/>
          <w:bCs/>
          <w:color w:val="000000"/>
          <w:sz w:val="32"/>
          <w:szCs w:val="32"/>
        </w:rPr>
        <w:t>:</w:t>
      </w:r>
      <w:r>
        <w:rPr>
          <w:rStyle w:val="aa"/>
          <w:rFonts w:ascii="仿宋_GB2312" w:eastAsia="仿宋_GB2312" w:hAnsi="Calibri" w:hint="eastAsia"/>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183.78</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cstheme="minorBidi" w:hint="eastAsia"/>
          <w:bCs/>
          <w:color w:val="000000"/>
          <w:sz w:val="32"/>
          <w:szCs w:val="32"/>
        </w:rPr>
        <w:t>7</w:t>
      </w:r>
      <w:r>
        <w:rPr>
          <w:rStyle w:val="aa"/>
          <w:rFonts w:ascii="仿宋" w:eastAsia="仿宋" w:hAnsi="仿宋" w:cstheme="minorBidi" w:hint="eastAsia"/>
          <w:bCs/>
          <w:color w:val="000000"/>
          <w:sz w:val="32"/>
          <w:szCs w:val="32"/>
        </w:rPr>
        <w:t>.</w:t>
      </w:r>
      <w:r>
        <w:rPr>
          <w:rStyle w:val="aa"/>
          <w:rFonts w:ascii="仿宋" w:eastAsia="仿宋" w:hAnsi="仿宋" w:cstheme="minorBidi" w:hint="eastAsia"/>
          <w:bCs/>
          <w:color w:val="000000"/>
          <w:sz w:val="32"/>
          <w:szCs w:val="32"/>
        </w:rPr>
        <w:t>一般公共服务（类）</w:t>
      </w:r>
      <w:r>
        <w:rPr>
          <w:rStyle w:val="aa"/>
          <w:rFonts w:ascii="仿宋" w:eastAsia="仿宋" w:hAnsi="仿宋" w:cstheme="minorBidi" w:hint="eastAsia"/>
          <w:bCs/>
          <w:color w:val="000000"/>
          <w:sz w:val="32"/>
          <w:szCs w:val="32"/>
        </w:rPr>
        <w:t>统计信息事务</w:t>
      </w:r>
      <w:r>
        <w:rPr>
          <w:rStyle w:val="aa"/>
          <w:rFonts w:ascii="仿宋" w:eastAsia="仿宋" w:hAnsi="仿宋" w:cstheme="minorBidi" w:hint="eastAsia"/>
          <w:bCs/>
          <w:color w:val="000000"/>
          <w:sz w:val="32"/>
          <w:szCs w:val="32"/>
        </w:rPr>
        <w:t>（款）</w:t>
      </w:r>
      <w:r>
        <w:rPr>
          <w:rStyle w:val="aa"/>
          <w:rFonts w:ascii="仿宋" w:eastAsia="仿宋" w:hAnsi="仿宋" w:cstheme="minorBidi" w:hint="eastAsia"/>
          <w:bCs/>
          <w:color w:val="000000"/>
          <w:sz w:val="32"/>
          <w:szCs w:val="32"/>
        </w:rPr>
        <w:t>专项统计业务</w:t>
      </w:r>
      <w:r>
        <w:rPr>
          <w:rStyle w:val="aa"/>
          <w:rFonts w:ascii="仿宋" w:eastAsia="仿宋" w:hAnsi="仿宋" w:cstheme="minorBidi" w:hint="eastAsia"/>
          <w:bCs/>
          <w:color w:val="000000"/>
          <w:sz w:val="32"/>
          <w:szCs w:val="32"/>
        </w:rPr>
        <w:t>（项）</w:t>
      </w:r>
      <w:r>
        <w:rPr>
          <w:rStyle w:val="aa"/>
          <w:rFonts w:ascii="仿宋" w:eastAsia="仿宋" w:hAnsi="仿宋" w:cstheme="minorBidi" w:hint="eastAsia"/>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0.11</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cstheme="minorBidi" w:hint="eastAsia"/>
          <w:bCs/>
          <w:color w:val="000000"/>
          <w:sz w:val="32"/>
          <w:szCs w:val="32"/>
        </w:rPr>
        <w:t>8</w:t>
      </w:r>
      <w:r>
        <w:rPr>
          <w:rStyle w:val="aa"/>
          <w:rFonts w:ascii="仿宋" w:eastAsia="仿宋" w:hAnsi="仿宋" w:cstheme="minorBidi" w:hint="eastAsia"/>
          <w:bCs/>
          <w:color w:val="000000"/>
          <w:sz w:val="32"/>
          <w:szCs w:val="32"/>
        </w:rPr>
        <w:t>.</w:t>
      </w:r>
      <w:r>
        <w:rPr>
          <w:rStyle w:val="aa"/>
          <w:rFonts w:ascii="仿宋" w:eastAsia="仿宋" w:hAnsi="仿宋" w:cstheme="minorBidi" w:hint="eastAsia"/>
          <w:bCs/>
          <w:color w:val="000000"/>
          <w:sz w:val="32"/>
          <w:szCs w:val="32"/>
        </w:rPr>
        <w:t>一般公共服务（类）</w:t>
      </w:r>
      <w:r>
        <w:rPr>
          <w:rStyle w:val="aa"/>
          <w:rFonts w:ascii="仿宋" w:eastAsia="仿宋" w:hAnsi="仿宋" w:cstheme="minorBidi" w:hint="eastAsia"/>
          <w:bCs/>
          <w:color w:val="000000"/>
          <w:sz w:val="32"/>
          <w:szCs w:val="32"/>
        </w:rPr>
        <w:t>其他共产党事务支出</w:t>
      </w:r>
      <w:r>
        <w:rPr>
          <w:rStyle w:val="aa"/>
          <w:rFonts w:ascii="仿宋" w:eastAsia="仿宋" w:hAnsi="仿宋" w:cstheme="minorBidi" w:hint="eastAsia"/>
          <w:bCs/>
          <w:color w:val="000000"/>
          <w:sz w:val="32"/>
          <w:szCs w:val="32"/>
        </w:rPr>
        <w:t>（款）</w:t>
      </w:r>
      <w:r>
        <w:rPr>
          <w:rStyle w:val="aa"/>
          <w:rFonts w:ascii="仿宋" w:eastAsia="仿宋" w:hAnsi="仿宋" w:cstheme="minorBidi" w:hint="eastAsia"/>
          <w:bCs/>
          <w:color w:val="000000"/>
          <w:sz w:val="32"/>
          <w:szCs w:val="32"/>
        </w:rPr>
        <w:t>其他共产党事务支出</w:t>
      </w:r>
      <w:r>
        <w:rPr>
          <w:rStyle w:val="aa"/>
          <w:rFonts w:ascii="仿宋" w:eastAsia="仿宋" w:hAnsi="仿宋" w:cstheme="minorBidi" w:hint="eastAsia"/>
          <w:bCs/>
          <w:color w:val="000000"/>
          <w:sz w:val="32"/>
          <w:szCs w:val="32"/>
        </w:rPr>
        <w:t>（项）</w:t>
      </w:r>
      <w:r>
        <w:rPr>
          <w:rStyle w:val="aa"/>
          <w:rFonts w:ascii="仿宋" w:eastAsia="仿宋" w:hAnsi="仿宋" w:cstheme="minorBidi" w:hint="eastAsia"/>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300</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cstheme="minorBidi" w:hint="eastAsia"/>
          <w:bCs/>
          <w:color w:val="000000"/>
          <w:sz w:val="32"/>
          <w:szCs w:val="32"/>
        </w:rPr>
        <w:t>9.</w:t>
      </w:r>
      <w:r>
        <w:rPr>
          <w:rStyle w:val="aa"/>
          <w:rFonts w:ascii="仿宋" w:eastAsia="仿宋" w:hAnsi="仿宋" w:cstheme="minorBidi" w:hint="eastAsia"/>
          <w:bCs/>
          <w:color w:val="000000"/>
          <w:sz w:val="32"/>
          <w:szCs w:val="32"/>
        </w:rPr>
        <w:t>国防支出（类）国防动员（款）民兵（项）</w:t>
      </w:r>
      <w:r>
        <w:rPr>
          <w:rStyle w:val="aa"/>
          <w:rFonts w:ascii="仿宋" w:eastAsia="仿宋" w:hAnsi="仿宋" w:cstheme="minorBidi" w:hint="eastAsia"/>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1.91</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cstheme="minorBidi" w:hint="eastAsia"/>
          <w:bCs/>
          <w:color w:val="000000"/>
          <w:sz w:val="32"/>
          <w:szCs w:val="32"/>
        </w:rPr>
        <w:t>10.</w:t>
      </w:r>
      <w:r>
        <w:rPr>
          <w:rStyle w:val="aa"/>
          <w:rFonts w:ascii="仿宋" w:eastAsia="仿宋" w:hAnsi="仿宋" w:cstheme="minorBidi" w:hint="eastAsia"/>
          <w:bCs/>
          <w:color w:val="000000"/>
          <w:sz w:val="32"/>
          <w:szCs w:val="32"/>
        </w:rPr>
        <w:t>公共安全</w:t>
      </w:r>
      <w:r>
        <w:rPr>
          <w:rStyle w:val="aa"/>
          <w:rFonts w:ascii="仿宋" w:eastAsia="仿宋" w:hAnsi="仿宋" w:cstheme="minorBidi" w:hint="eastAsia"/>
          <w:bCs/>
          <w:color w:val="000000"/>
          <w:sz w:val="32"/>
          <w:szCs w:val="32"/>
        </w:rPr>
        <w:t>支出（类）</w:t>
      </w:r>
      <w:r>
        <w:rPr>
          <w:rStyle w:val="aa"/>
          <w:rFonts w:ascii="仿宋" w:eastAsia="仿宋" w:hAnsi="仿宋" w:cstheme="minorBidi" w:hint="eastAsia"/>
          <w:bCs/>
          <w:color w:val="000000"/>
          <w:sz w:val="32"/>
          <w:szCs w:val="32"/>
        </w:rPr>
        <w:t>司法</w:t>
      </w:r>
      <w:r>
        <w:rPr>
          <w:rStyle w:val="aa"/>
          <w:rFonts w:ascii="仿宋" w:eastAsia="仿宋" w:hAnsi="仿宋" w:cstheme="minorBidi" w:hint="eastAsia"/>
          <w:bCs/>
          <w:color w:val="000000"/>
          <w:sz w:val="32"/>
          <w:szCs w:val="32"/>
        </w:rPr>
        <w:t>（款）</w:t>
      </w:r>
      <w:r>
        <w:rPr>
          <w:rStyle w:val="aa"/>
          <w:rFonts w:ascii="仿宋" w:eastAsia="仿宋" w:hAnsi="仿宋" w:cstheme="minorBidi" w:hint="eastAsia"/>
          <w:bCs/>
          <w:color w:val="000000"/>
          <w:sz w:val="32"/>
          <w:szCs w:val="32"/>
        </w:rPr>
        <w:t>普法宣传</w:t>
      </w:r>
      <w:r>
        <w:rPr>
          <w:rStyle w:val="aa"/>
          <w:rFonts w:ascii="仿宋" w:eastAsia="仿宋" w:hAnsi="仿宋" w:cstheme="minorBidi" w:hint="eastAsia"/>
          <w:bCs/>
          <w:color w:val="000000"/>
          <w:sz w:val="32"/>
          <w:szCs w:val="32"/>
        </w:rPr>
        <w:t>（项）</w:t>
      </w:r>
      <w:r>
        <w:rPr>
          <w:rStyle w:val="aa"/>
          <w:rFonts w:ascii="仿宋" w:eastAsia="仿宋" w:hAnsi="仿宋" w:cstheme="minorBidi" w:hint="eastAsia"/>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1.91</w:t>
      </w:r>
      <w:r>
        <w:rPr>
          <w:rStyle w:val="aa"/>
          <w:rFonts w:ascii="仿宋" w:eastAsia="仿宋" w:hAnsi="仿宋" w:hint="eastAsia"/>
          <w:b w:val="0"/>
          <w:bCs/>
          <w:color w:val="000000"/>
          <w:sz w:val="32"/>
          <w:szCs w:val="32"/>
        </w:rPr>
        <w:t>万元，</w:t>
      </w:r>
      <w:r>
        <w:rPr>
          <w:rStyle w:val="aa"/>
          <w:rFonts w:ascii="仿宋" w:eastAsia="仿宋" w:hAnsi="仿宋" w:hint="eastAsia"/>
          <w:b w:val="0"/>
          <w:bCs/>
          <w:color w:val="000000"/>
          <w:sz w:val="32"/>
          <w:szCs w:val="32"/>
        </w:rPr>
        <w:t>完成预算</w:t>
      </w:r>
      <w:r>
        <w:rPr>
          <w:rStyle w:val="aa"/>
          <w:rFonts w:ascii="仿宋" w:eastAsia="仿宋" w:hAnsi="仿宋" w:hint="eastAsia"/>
          <w:b w:val="0"/>
          <w:bCs/>
          <w:color w:val="000000"/>
          <w:sz w:val="32"/>
          <w:szCs w:val="32"/>
        </w:rPr>
        <w:t>100%</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Fonts w:ascii="仿宋" w:eastAsia="仿宋" w:hAnsi="仿宋"/>
          <w:b/>
          <w:color w:val="000000"/>
          <w:sz w:val="32"/>
          <w:szCs w:val="32"/>
        </w:rPr>
      </w:pPr>
      <w:r>
        <w:rPr>
          <w:rStyle w:val="aa"/>
          <w:rFonts w:ascii="仿宋" w:eastAsia="仿宋" w:hAnsi="仿宋" w:hint="eastAsia"/>
          <w:bCs/>
          <w:color w:val="000000"/>
          <w:sz w:val="32"/>
          <w:szCs w:val="32"/>
        </w:rPr>
        <w:t>1</w:t>
      </w:r>
      <w:r>
        <w:rPr>
          <w:rStyle w:val="aa"/>
          <w:rFonts w:ascii="仿宋" w:eastAsia="仿宋" w:hAnsi="仿宋" w:hint="eastAsia"/>
          <w:bCs/>
          <w:color w:val="000000"/>
          <w:sz w:val="32"/>
          <w:szCs w:val="32"/>
        </w:rPr>
        <w:t>1</w:t>
      </w:r>
      <w:r>
        <w:rPr>
          <w:rStyle w:val="aa"/>
          <w:rFonts w:ascii="仿宋" w:eastAsia="仿宋" w:hAnsi="仿宋"/>
          <w:bCs/>
          <w:color w:val="000000"/>
          <w:sz w:val="32"/>
          <w:szCs w:val="32"/>
        </w:rPr>
        <w:t>.</w:t>
      </w:r>
      <w:r>
        <w:rPr>
          <w:rStyle w:val="aa"/>
          <w:rFonts w:ascii="仿宋" w:eastAsia="仿宋" w:hAnsi="仿宋" w:hint="eastAsia"/>
          <w:bCs/>
          <w:color w:val="000000"/>
          <w:sz w:val="32"/>
          <w:szCs w:val="32"/>
        </w:rPr>
        <w:t>社会保障和就业（类）行政事业单位养老支出（款）机</w:t>
      </w:r>
      <w:r>
        <w:rPr>
          <w:rStyle w:val="aa"/>
          <w:rFonts w:ascii="仿宋" w:eastAsia="仿宋" w:hAnsi="仿宋" w:hint="eastAsia"/>
          <w:bCs/>
          <w:color w:val="000000"/>
          <w:sz w:val="32"/>
          <w:szCs w:val="32"/>
        </w:rPr>
        <w:lastRenderedPageBreak/>
        <w:t>关事业单位基本养老保险缴费支出（项）</w:t>
      </w:r>
      <w:r>
        <w:rPr>
          <w:rStyle w:val="aa"/>
          <w:rFonts w:ascii="仿宋" w:eastAsia="仿宋" w:hAnsi="仿宋"/>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49.1</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hint="eastAsia"/>
          <w:bCs/>
          <w:color w:val="000000"/>
          <w:sz w:val="32"/>
          <w:szCs w:val="32"/>
        </w:rPr>
        <w:t>1</w:t>
      </w:r>
      <w:r>
        <w:rPr>
          <w:rStyle w:val="aa"/>
          <w:rFonts w:ascii="仿宋" w:eastAsia="仿宋" w:hAnsi="仿宋" w:hint="eastAsia"/>
          <w:bCs/>
          <w:color w:val="000000"/>
          <w:sz w:val="32"/>
          <w:szCs w:val="32"/>
        </w:rPr>
        <w:t>2</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社会保障和就业（类）行政事业单位养老支出（款）机关事业单位职业年金缴费支出（项）</w:t>
      </w:r>
      <w:r>
        <w:rPr>
          <w:rStyle w:val="aa"/>
          <w:rFonts w:ascii="仿宋" w:eastAsia="仿宋" w:hAnsi="仿宋"/>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18.67</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Style w:val="aa"/>
          <w:rFonts w:ascii="仿宋" w:eastAsia="仿宋" w:hAnsi="仿宋" w:hint="eastAsia"/>
          <w:bCs/>
          <w:color w:val="000000"/>
          <w:sz w:val="32"/>
          <w:szCs w:val="32"/>
        </w:rPr>
        <w:t>1</w:t>
      </w:r>
      <w:r>
        <w:rPr>
          <w:rStyle w:val="aa"/>
          <w:rFonts w:ascii="仿宋" w:eastAsia="仿宋" w:hAnsi="仿宋" w:hint="eastAsia"/>
          <w:bCs/>
          <w:color w:val="000000"/>
          <w:sz w:val="32"/>
          <w:szCs w:val="32"/>
        </w:rPr>
        <w:t>3</w:t>
      </w:r>
      <w:r>
        <w:rPr>
          <w:rStyle w:val="aa"/>
          <w:rFonts w:ascii="仿宋" w:eastAsia="仿宋" w:hAnsi="仿宋" w:hint="eastAsia"/>
          <w:bCs/>
          <w:color w:val="000000"/>
          <w:sz w:val="32"/>
          <w:szCs w:val="32"/>
        </w:rPr>
        <w:t>.</w:t>
      </w:r>
      <w:r>
        <w:rPr>
          <w:rStyle w:val="aa"/>
          <w:rFonts w:ascii="仿宋" w:eastAsia="仿宋" w:hAnsi="仿宋" w:hint="eastAsia"/>
          <w:bCs/>
          <w:color w:val="000000"/>
          <w:sz w:val="32"/>
          <w:szCs w:val="32"/>
        </w:rPr>
        <w:t>社会保障和就业（类）临时救助（款）临时救助支出（项）</w:t>
      </w:r>
      <w:r>
        <w:rPr>
          <w:rStyle w:val="aa"/>
          <w:rFonts w:ascii="仿宋" w:eastAsia="仿宋" w:hAnsi="仿宋"/>
          <w:bCs/>
          <w:color w:val="000000"/>
          <w:sz w:val="32"/>
          <w:szCs w:val="32"/>
        </w:rPr>
        <w:t>:</w:t>
      </w:r>
      <w:r>
        <w:rPr>
          <w:rStyle w:val="aa"/>
          <w:rFonts w:ascii="仿宋" w:eastAsia="仿宋" w:hAnsi="仿宋"/>
          <w:b w:val="0"/>
          <w:bCs/>
          <w:color w:val="000000"/>
          <w:sz w:val="32"/>
          <w:szCs w:val="32"/>
        </w:rPr>
        <w:t xml:space="preserve"> </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5</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Fonts w:ascii="仿宋" w:eastAsia="仿宋" w:hAnsi="仿宋"/>
          <w:b/>
          <w:color w:val="000000"/>
          <w:sz w:val="32"/>
          <w:szCs w:val="32"/>
        </w:rPr>
      </w:pPr>
      <w:r>
        <w:rPr>
          <w:rStyle w:val="aa"/>
          <w:rFonts w:ascii="仿宋" w:eastAsia="仿宋" w:hAnsi="仿宋" w:hint="eastAsia"/>
          <w:bCs/>
          <w:color w:val="000000"/>
          <w:sz w:val="32"/>
          <w:szCs w:val="32"/>
        </w:rPr>
        <w:t>1</w:t>
      </w:r>
      <w:r>
        <w:rPr>
          <w:rStyle w:val="aa"/>
          <w:rFonts w:ascii="仿宋" w:eastAsia="仿宋" w:hAnsi="仿宋" w:hint="eastAsia"/>
          <w:bCs/>
          <w:color w:val="000000"/>
          <w:sz w:val="32"/>
          <w:szCs w:val="32"/>
        </w:rPr>
        <w:t>4</w:t>
      </w:r>
      <w:r>
        <w:rPr>
          <w:rStyle w:val="aa"/>
          <w:rFonts w:ascii="仿宋" w:eastAsia="仿宋" w:hAnsi="仿宋"/>
          <w:bCs/>
          <w:color w:val="000000"/>
          <w:sz w:val="32"/>
          <w:szCs w:val="32"/>
        </w:rPr>
        <w:t>.</w:t>
      </w:r>
      <w:r>
        <w:rPr>
          <w:rFonts w:ascii="仿宋" w:eastAsia="仿宋" w:hAnsi="仿宋" w:hint="eastAsia"/>
          <w:b/>
          <w:bCs/>
          <w:color w:val="000000"/>
          <w:sz w:val="32"/>
          <w:szCs w:val="32"/>
        </w:rPr>
        <w:t>卫生健康</w:t>
      </w:r>
      <w:r>
        <w:rPr>
          <w:rStyle w:val="aa"/>
          <w:rFonts w:ascii="仿宋" w:eastAsia="仿宋" w:hAnsi="仿宋" w:hint="eastAsia"/>
          <w:bCs/>
          <w:color w:val="000000"/>
          <w:sz w:val="32"/>
          <w:szCs w:val="32"/>
        </w:rPr>
        <w:t>（类）公共卫生（款）重大公共卫生服务（项）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13</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Fonts w:ascii="仿宋" w:eastAsia="仿宋" w:hAnsi="仿宋"/>
          <w:b/>
          <w:color w:val="000000"/>
          <w:sz w:val="32"/>
          <w:szCs w:val="32"/>
        </w:rPr>
      </w:pPr>
      <w:r>
        <w:rPr>
          <w:rStyle w:val="aa"/>
          <w:rFonts w:ascii="仿宋" w:eastAsia="仿宋" w:hAnsi="仿宋" w:hint="eastAsia"/>
          <w:bCs/>
          <w:color w:val="000000"/>
          <w:sz w:val="32"/>
          <w:szCs w:val="32"/>
        </w:rPr>
        <w:t>1</w:t>
      </w:r>
      <w:r>
        <w:rPr>
          <w:rStyle w:val="aa"/>
          <w:rFonts w:ascii="仿宋" w:eastAsia="仿宋" w:hAnsi="仿宋" w:hint="eastAsia"/>
          <w:bCs/>
          <w:color w:val="000000"/>
          <w:sz w:val="32"/>
          <w:szCs w:val="32"/>
        </w:rPr>
        <w:t>5</w:t>
      </w:r>
      <w:r>
        <w:rPr>
          <w:rStyle w:val="aa"/>
          <w:rFonts w:ascii="仿宋" w:eastAsia="仿宋" w:hAnsi="仿宋"/>
          <w:bCs/>
          <w:color w:val="000000"/>
          <w:sz w:val="32"/>
          <w:szCs w:val="32"/>
        </w:rPr>
        <w:t>.</w:t>
      </w:r>
      <w:r>
        <w:rPr>
          <w:rFonts w:ascii="仿宋" w:eastAsia="仿宋" w:hAnsi="仿宋" w:hint="eastAsia"/>
          <w:b/>
          <w:bCs/>
          <w:color w:val="000000"/>
          <w:sz w:val="32"/>
          <w:szCs w:val="32"/>
        </w:rPr>
        <w:t>卫生健康</w:t>
      </w:r>
      <w:r>
        <w:rPr>
          <w:rStyle w:val="aa"/>
          <w:rFonts w:ascii="仿宋" w:eastAsia="仿宋" w:hAnsi="仿宋" w:hint="eastAsia"/>
          <w:bCs/>
          <w:color w:val="000000"/>
          <w:sz w:val="32"/>
          <w:szCs w:val="32"/>
        </w:rPr>
        <w:t>（类）行政事业单位医疗（款）行政单位医疗（项）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11.2</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Fonts w:ascii="仿宋" w:eastAsia="仿宋" w:hAnsi="仿宋" w:hint="eastAsia"/>
          <w:b/>
          <w:bCs/>
          <w:color w:val="000000"/>
          <w:sz w:val="32"/>
          <w:szCs w:val="32"/>
        </w:rPr>
        <w:t>16</w:t>
      </w:r>
      <w:r>
        <w:rPr>
          <w:rFonts w:ascii="仿宋" w:eastAsia="仿宋" w:hAnsi="仿宋" w:hint="eastAsia"/>
          <w:b/>
          <w:bCs/>
          <w:color w:val="000000"/>
          <w:sz w:val="32"/>
          <w:szCs w:val="32"/>
        </w:rPr>
        <w:t>.</w:t>
      </w:r>
      <w:r>
        <w:rPr>
          <w:rFonts w:ascii="仿宋" w:eastAsia="仿宋" w:hAnsi="仿宋" w:hint="eastAsia"/>
          <w:b/>
          <w:bCs/>
          <w:color w:val="000000"/>
          <w:sz w:val="32"/>
          <w:szCs w:val="32"/>
        </w:rPr>
        <w:t>卫生健康</w:t>
      </w:r>
      <w:r>
        <w:rPr>
          <w:rStyle w:val="aa"/>
          <w:rFonts w:ascii="仿宋" w:eastAsia="仿宋" w:hAnsi="仿宋" w:hint="eastAsia"/>
          <w:bCs/>
          <w:color w:val="000000"/>
          <w:sz w:val="32"/>
          <w:szCs w:val="32"/>
        </w:rPr>
        <w:t>（类）行政事业单位医疗（款）事业单位医疗（项）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8.86</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Fonts w:ascii="仿宋" w:eastAsia="仿宋" w:hAnsi="仿宋" w:hint="eastAsia"/>
          <w:b/>
          <w:bCs/>
          <w:color w:val="000000"/>
          <w:sz w:val="32"/>
          <w:szCs w:val="32"/>
        </w:rPr>
        <w:t>17.</w:t>
      </w:r>
      <w:r>
        <w:rPr>
          <w:rFonts w:ascii="仿宋" w:eastAsia="仿宋" w:hAnsi="仿宋" w:hint="eastAsia"/>
          <w:b/>
          <w:bCs/>
          <w:color w:val="000000"/>
          <w:sz w:val="32"/>
          <w:szCs w:val="32"/>
        </w:rPr>
        <w:t>卫生健康</w:t>
      </w:r>
      <w:r>
        <w:rPr>
          <w:rStyle w:val="aa"/>
          <w:rFonts w:ascii="仿宋" w:eastAsia="仿宋" w:hAnsi="仿宋" w:hint="eastAsia"/>
          <w:bCs/>
          <w:color w:val="000000"/>
          <w:sz w:val="32"/>
          <w:szCs w:val="32"/>
        </w:rPr>
        <w:t>（类）行政事业单位医疗（款）</w:t>
      </w:r>
      <w:r>
        <w:rPr>
          <w:rStyle w:val="aa"/>
          <w:rFonts w:ascii="仿宋" w:eastAsia="仿宋" w:hAnsi="仿宋" w:hint="eastAsia"/>
          <w:bCs/>
          <w:color w:val="000000"/>
          <w:sz w:val="32"/>
          <w:szCs w:val="32"/>
        </w:rPr>
        <w:t>公务员医疗补助</w:t>
      </w:r>
      <w:r>
        <w:rPr>
          <w:rStyle w:val="aa"/>
          <w:rFonts w:ascii="仿宋" w:eastAsia="仿宋" w:hAnsi="仿宋" w:hint="eastAsia"/>
          <w:bCs/>
          <w:color w:val="000000"/>
          <w:sz w:val="32"/>
          <w:szCs w:val="32"/>
        </w:rPr>
        <w:t>（项）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4.82</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Fonts w:ascii="仿宋" w:eastAsia="仿宋" w:hAnsi="仿宋"/>
          <w:b/>
          <w:color w:val="000000"/>
          <w:sz w:val="32"/>
          <w:szCs w:val="32"/>
        </w:rPr>
      </w:pPr>
      <w:r>
        <w:rPr>
          <w:rFonts w:ascii="仿宋" w:eastAsia="仿宋" w:hAnsi="仿宋" w:hint="eastAsia"/>
          <w:b/>
          <w:bCs/>
          <w:color w:val="000000"/>
          <w:sz w:val="32"/>
          <w:szCs w:val="32"/>
        </w:rPr>
        <w:t>18</w:t>
      </w:r>
      <w:r>
        <w:rPr>
          <w:rFonts w:ascii="仿宋" w:eastAsia="仿宋" w:hAnsi="仿宋" w:hint="eastAsia"/>
          <w:b/>
          <w:bCs/>
          <w:color w:val="000000"/>
          <w:sz w:val="32"/>
          <w:szCs w:val="32"/>
        </w:rPr>
        <w:t>.</w:t>
      </w:r>
      <w:r>
        <w:rPr>
          <w:rFonts w:ascii="仿宋" w:eastAsia="仿宋" w:hAnsi="仿宋" w:hint="eastAsia"/>
          <w:b/>
          <w:bCs/>
          <w:color w:val="000000"/>
          <w:sz w:val="32"/>
          <w:szCs w:val="32"/>
        </w:rPr>
        <w:t>卫生健康</w:t>
      </w:r>
      <w:r>
        <w:rPr>
          <w:rStyle w:val="aa"/>
          <w:rFonts w:ascii="仿宋" w:eastAsia="仿宋" w:hAnsi="仿宋" w:hint="eastAsia"/>
          <w:bCs/>
          <w:color w:val="000000"/>
          <w:sz w:val="32"/>
          <w:szCs w:val="32"/>
        </w:rPr>
        <w:t>（类）老龄卫生健康事务（款）老龄卫生健康事务（项）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1.6</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Fonts w:ascii="仿宋" w:eastAsia="仿宋" w:hAnsi="仿宋"/>
          <w:b/>
          <w:color w:val="000000"/>
          <w:sz w:val="32"/>
          <w:szCs w:val="32"/>
        </w:rPr>
      </w:pPr>
      <w:r>
        <w:rPr>
          <w:rFonts w:ascii="仿宋" w:eastAsia="仿宋" w:hAnsi="仿宋" w:hint="eastAsia"/>
          <w:b/>
          <w:bCs/>
          <w:color w:val="000000"/>
          <w:sz w:val="32"/>
          <w:szCs w:val="32"/>
        </w:rPr>
        <w:t>19</w:t>
      </w:r>
      <w:r>
        <w:rPr>
          <w:rFonts w:ascii="仿宋" w:eastAsia="仿宋" w:hAnsi="仿宋" w:hint="eastAsia"/>
          <w:b/>
          <w:bCs/>
          <w:color w:val="000000"/>
          <w:sz w:val="32"/>
          <w:szCs w:val="32"/>
        </w:rPr>
        <w:t>.</w:t>
      </w:r>
      <w:r>
        <w:rPr>
          <w:rFonts w:ascii="仿宋" w:eastAsia="仿宋" w:hAnsi="仿宋" w:hint="eastAsia"/>
          <w:b/>
          <w:bCs/>
          <w:color w:val="000000"/>
          <w:sz w:val="32"/>
          <w:szCs w:val="32"/>
        </w:rPr>
        <w:t>节能环保</w:t>
      </w:r>
      <w:r>
        <w:rPr>
          <w:rStyle w:val="aa"/>
          <w:rFonts w:ascii="仿宋" w:eastAsia="仿宋" w:hAnsi="仿宋" w:hint="eastAsia"/>
          <w:bCs/>
          <w:color w:val="000000"/>
          <w:sz w:val="32"/>
          <w:szCs w:val="32"/>
        </w:rPr>
        <w:t>（类）自然生态保护（款）农村环境保护（项）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49</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Fonts w:ascii="仿宋" w:eastAsia="仿宋" w:hAnsi="仿宋" w:hint="eastAsia"/>
          <w:b/>
          <w:bCs/>
          <w:color w:val="000000"/>
          <w:sz w:val="32"/>
          <w:szCs w:val="32"/>
        </w:rPr>
        <w:t>2</w:t>
      </w:r>
      <w:r>
        <w:rPr>
          <w:rFonts w:ascii="仿宋" w:eastAsia="仿宋" w:hAnsi="仿宋" w:hint="eastAsia"/>
          <w:b/>
          <w:bCs/>
          <w:color w:val="000000"/>
          <w:sz w:val="32"/>
          <w:szCs w:val="32"/>
        </w:rPr>
        <w:t>0</w:t>
      </w:r>
      <w:r>
        <w:rPr>
          <w:rFonts w:ascii="仿宋" w:eastAsia="仿宋" w:hAnsi="仿宋" w:hint="eastAsia"/>
          <w:b/>
          <w:bCs/>
          <w:color w:val="000000"/>
          <w:sz w:val="32"/>
          <w:szCs w:val="32"/>
        </w:rPr>
        <w:t>.</w:t>
      </w:r>
      <w:r>
        <w:rPr>
          <w:rFonts w:ascii="仿宋" w:eastAsia="仿宋" w:hAnsi="仿宋" w:hint="eastAsia"/>
          <w:b/>
          <w:bCs/>
          <w:color w:val="000000"/>
          <w:sz w:val="32"/>
          <w:szCs w:val="32"/>
        </w:rPr>
        <w:t>农林水支出</w:t>
      </w:r>
      <w:r>
        <w:rPr>
          <w:rStyle w:val="aa"/>
          <w:rFonts w:ascii="仿宋" w:eastAsia="仿宋" w:hAnsi="仿宋" w:hint="eastAsia"/>
          <w:bCs/>
          <w:color w:val="000000"/>
          <w:sz w:val="32"/>
          <w:szCs w:val="32"/>
        </w:rPr>
        <w:t>（类）</w:t>
      </w:r>
      <w:r>
        <w:rPr>
          <w:rStyle w:val="aa"/>
          <w:rFonts w:ascii="仿宋" w:eastAsia="仿宋" w:hAnsi="仿宋" w:hint="eastAsia"/>
          <w:bCs/>
          <w:color w:val="000000"/>
          <w:sz w:val="32"/>
          <w:szCs w:val="32"/>
        </w:rPr>
        <w:t>农业农村</w:t>
      </w:r>
      <w:r>
        <w:rPr>
          <w:rStyle w:val="aa"/>
          <w:rFonts w:ascii="仿宋" w:eastAsia="仿宋" w:hAnsi="仿宋" w:hint="eastAsia"/>
          <w:bCs/>
          <w:color w:val="000000"/>
          <w:sz w:val="32"/>
          <w:szCs w:val="32"/>
        </w:rPr>
        <w:t>（款）其他</w:t>
      </w:r>
      <w:r>
        <w:rPr>
          <w:rStyle w:val="aa"/>
          <w:rFonts w:ascii="仿宋" w:eastAsia="仿宋" w:hAnsi="仿宋" w:hint="eastAsia"/>
          <w:bCs/>
          <w:color w:val="000000"/>
          <w:sz w:val="32"/>
          <w:szCs w:val="32"/>
        </w:rPr>
        <w:t>农业农村</w:t>
      </w:r>
      <w:r>
        <w:rPr>
          <w:rStyle w:val="aa"/>
          <w:rFonts w:ascii="仿宋" w:eastAsia="仿宋" w:hAnsi="仿宋" w:hint="eastAsia"/>
          <w:bCs/>
          <w:color w:val="000000"/>
          <w:sz w:val="32"/>
          <w:szCs w:val="32"/>
        </w:rPr>
        <w:t>支出（项）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1.01</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Fonts w:ascii="仿宋" w:eastAsia="仿宋" w:hAnsi="仿宋" w:hint="eastAsia"/>
          <w:b/>
          <w:bCs/>
          <w:color w:val="000000"/>
          <w:sz w:val="32"/>
          <w:szCs w:val="32"/>
        </w:rPr>
        <w:t>21.</w:t>
      </w:r>
      <w:r>
        <w:rPr>
          <w:rFonts w:ascii="仿宋" w:eastAsia="仿宋" w:hAnsi="仿宋" w:hint="eastAsia"/>
          <w:b/>
          <w:bCs/>
          <w:color w:val="000000"/>
          <w:sz w:val="32"/>
          <w:szCs w:val="32"/>
        </w:rPr>
        <w:t>农林水支出</w:t>
      </w:r>
      <w:r>
        <w:rPr>
          <w:rStyle w:val="aa"/>
          <w:rFonts w:ascii="仿宋" w:eastAsia="仿宋" w:hAnsi="仿宋" w:hint="eastAsia"/>
          <w:bCs/>
          <w:color w:val="000000"/>
          <w:sz w:val="32"/>
          <w:szCs w:val="32"/>
        </w:rPr>
        <w:t>（类）</w:t>
      </w:r>
      <w:r>
        <w:rPr>
          <w:rStyle w:val="aa"/>
          <w:rFonts w:ascii="仿宋" w:eastAsia="仿宋" w:hAnsi="仿宋" w:hint="eastAsia"/>
          <w:bCs/>
          <w:color w:val="000000"/>
          <w:sz w:val="32"/>
          <w:szCs w:val="32"/>
        </w:rPr>
        <w:t>水利</w:t>
      </w:r>
      <w:r>
        <w:rPr>
          <w:rStyle w:val="aa"/>
          <w:rFonts w:ascii="仿宋" w:eastAsia="仿宋" w:hAnsi="仿宋" w:hint="eastAsia"/>
          <w:bCs/>
          <w:color w:val="000000"/>
          <w:sz w:val="32"/>
          <w:szCs w:val="32"/>
        </w:rPr>
        <w:t>（款）江河湖库水系综合整治（项）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lastRenderedPageBreak/>
        <w:t>支出决算为</w:t>
      </w:r>
      <w:r>
        <w:rPr>
          <w:rStyle w:val="aa"/>
          <w:rFonts w:ascii="仿宋" w:eastAsia="仿宋" w:hAnsi="仿宋" w:hint="eastAsia"/>
          <w:b w:val="0"/>
          <w:bCs/>
          <w:color w:val="000000"/>
          <w:sz w:val="32"/>
          <w:szCs w:val="32"/>
        </w:rPr>
        <w:t>3</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Fonts w:ascii="仿宋" w:eastAsia="仿宋" w:hAnsi="仿宋" w:hint="eastAsia"/>
          <w:b/>
          <w:bCs/>
          <w:color w:val="000000"/>
          <w:sz w:val="32"/>
          <w:szCs w:val="32"/>
        </w:rPr>
        <w:t>22.</w:t>
      </w:r>
      <w:r>
        <w:rPr>
          <w:rFonts w:ascii="仿宋" w:eastAsia="仿宋" w:hAnsi="仿宋" w:hint="eastAsia"/>
          <w:b/>
          <w:bCs/>
          <w:color w:val="000000"/>
          <w:sz w:val="32"/>
          <w:szCs w:val="32"/>
        </w:rPr>
        <w:t>农林水支出</w:t>
      </w:r>
      <w:r>
        <w:rPr>
          <w:rStyle w:val="aa"/>
          <w:rFonts w:ascii="仿宋" w:eastAsia="仿宋" w:hAnsi="仿宋" w:hint="eastAsia"/>
          <w:bCs/>
          <w:color w:val="000000"/>
          <w:sz w:val="32"/>
          <w:szCs w:val="32"/>
        </w:rPr>
        <w:t>（类）</w:t>
      </w:r>
      <w:r>
        <w:rPr>
          <w:rStyle w:val="aa"/>
          <w:rFonts w:ascii="仿宋" w:eastAsia="仿宋" w:hAnsi="仿宋" w:hint="eastAsia"/>
          <w:bCs/>
          <w:color w:val="000000"/>
          <w:sz w:val="32"/>
          <w:szCs w:val="32"/>
        </w:rPr>
        <w:t>水利</w:t>
      </w:r>
      <w:r>
        <w:rPr>
          <w:rStyle w:val="aa"/>
          <w:rFonts w:ascii="仿宋" w:eastAsia="仿宋" w:hAnsi="仿宋" w:hint="eastAsia"/>
          <w:bCs/>
          <w:color w:val="000000"/>
          <w:sz w:val="32"/>
          <w:szCs w:val="32"/>
        </w:rPr>
        <w:t>（款）大中型水库移民后期扶持专项支出（项）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166.82</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Fonts w:ascii="仿宋" w:eastAsia="仿宋" w:hAnsi="仿宋" w:hint="eastAsia"/>
          <w:b/>
          <w:bCs/>
          <w:color w:val="000000"/>
          <w:sz w:val="32"/>
          <w:szCs w:val="32"/>
        </w:rPr>
        <w:t>23.</w:t>
      </w:r>
      <w:r>
        <w:rPr>
          <w:rFonts w:ascii="仿宋" w:eastAsia="仿宋" w:hAnsi="仿宋" w:hint="eastAsia"/>
          <w:b/>
          <w:bCs/>
          <w:color w:val="000000"/>
          <w:sz w:val="32"/>
          <w:szCs w:val="32"/>
        </w:rPr>
        <w:t>农林水</w:t>
      </w:r>
      <w:r>
        <w:rPr>
          <w:rFonts w:ascii="仿宋" w:eastAsia="仿宋" w:hAnsi="仿宋" w:hint="eastAsia"/>
          <w:b/>
          <w:bCs/>
          <w:color w:val="000000"/>
          <w:sz w:val="32"/>
          <w:szCs w:val="32"/>
        </w:rPr>
        <w:t>支出</w:t>
      </w:r>
      <w:r>
        <w:rPr>
          <w:rStyle w:val="aa"/>
          <w:rFonts w:ascii="仿宋" w:eastAsia="仿宋" w:hAnsi="仿宋" w:hint="eastAsia"/>
          <w:bCs/>
          <w:color w:val="000000"/>
          <w:sz w:val="32"/>
          <w:szCs w:val="32"/>
        </w:rPr>
        <w:t>（类）农村综合改革（款）对村民委员会和村党支部的补助（项）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443.88</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Style w:val="aa"/>
          <w:rFonts w:ascii="仿宋" w:eastAsia="仿宋" w:hAnsi="仿宋"/>
          <w:b w:val="0"/>
          <w:bCs/>
          <w:color w:val="000000"/>
          <w:sz w:val="32"/>
          <w:szCs w:val="32"/>
        </w:rPr>
      </w:pPr>
      <w:r>
        <w:rPr>
          <w:rFonts w:ascii="仿宋" w:eastAsia="仿宋" w:hAnsi="仿宋" w:hint="eastAsia"/>
          <w:b/>
          <w:bCs/>
          <w:color w:val="000000"/>
          <w:sz w:val="32"/>
          <w:szCs w:val="32"/>
        </w:rPr>
        <w:t>24.</w:t>
      </w:r>
      <w:r>
        <w:rPr>
          <w:rFonts w:ascii="仿宋" w:eastAsia="仿宋" w:hAnsi="仿宋" w:hint="eastAsia"/>
          <w:b/>
          <w:bCs/>
          <w:color w:val="000000"/>
          <w:sz w:val="32"/>
          <w:szCs w:val="32"/>
        </w:rPr>
        <w:t>交通运输支出</w:t>
      </w:r>
      <w:r>
        <w:rPr>
          <w:rStyle w:val="aa"/>
          <w:rFonts w:ascii="仿宋" w:eastAsia="仿宋" w:hAnsi="仿宋" w:hint="eastAsia"/>
          <w:bCs/>
          <w:color w:val="000000"/>
          <w:sz w:val="32"/>
          <w:szCs w:val="32"/>
        </w:rPr>
        <w:t>（类）</w:t>
      </w:r>
      <w:r>
        <w:rPr>
          <w:rStyle w:val="aa"/>
          <w:rFonts w:ascii="仿宋" w:eastAsia="仿宋" w:hAnsi="仿宋" w:hint="eastAsia"/>
          <w:bCs/>
          <w:color w:val="000000"/>
          <w:sz w:val="32"/>
          <w:szCs w:val="32"/>
        </w:rPr>
        <w:t>公路水路运输</w:t>
      </w:r>
      <w:r>
        <w:rPr>
          <w:rStyle w:val="aa"/>
          <w:rFonts w:ascii="仿宋" w:eastAsia="仿宋" w:hAnsi="仿宋" w:hint="eastAsia"/>
          <w:bCs/>
          <w:color w:val="000000"/>
          <w:sz w:val="32"/>
          <w:szCs w:val="32"/>
        </w:rPr>
        <w:t>（款）</w:t>
      </w:r>
      <w:r>
        <w:rPr>
          <w:rStyle w:val="aa"/>
          <w:rFonts w:ascii="仿宋" w:eastAsia="仿宋" w:hAnsi="仿宋" w:hint="eastAsia"/>
          <w:bCs/>
          <w:color w:val="000000"/>
          <w:sz w:val="32"/>
          <w:szCs w:val="32"/>
        </w:rPr>
        <w:t>公路养护</w:t>
      </w:r>
      <w:r>
        <w:rPr>
          <w:rStyle w:val="aa"/>
          <w:rFonts w:ascii="仿宋" w:eastAsia="仿宋" w:hAnsi="仿宋" w:hint="eastAsia"/>
          <w:bCs/>
          <w:color w:val="000000"/>
          <w:sz w:val="32"/>
          <w:szCs w:val="32"/>
        </w:rPr>
        <w:t>（项）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20.11</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spacing w:line="600" w:lineRule="exact"/>
        <w:ind w:firstLineChars="200" w:firstLine="643"/>
        <w:rPr>
          <w:rFonts w:ascii="仿宋" w:eastAsia="仿宋" w:hAnsi="仿宋"/>
          <w:b/>
          <w:color w:val="000000"/>
          <w:sz w:val="32"/>
          <w:szCs w:val="32"/>
        </w:rPr>
      </w:pPr>
      <w:r>
        <w:rPr>
          <w:rFonts w:ascii="仿宋" w:eastAsia="仿宋" w:hAnsi="仿宋" w:hint="eastAsia"/>
          <w:b/>
          <w:bCs/>
          <w:color w:val="000000"/>
          <w:sz w:val="32"/>
          <w:szCs w:val="32"/>
        </w:rPr>
        <w:t>2</w:t>
      </w:r>
      <w:r>
        <w:rPr>
          <w:rFonts w:ascii="仿宋" w:eastAsia="仿宋" w:hAnsi="仿宋" w:hint="eastAsia"/>
          <w:b/>
          <w:bCs/>
          <w:color w:val="000000"/>
          <w:sz w:val="32"/>
          <w:szCs w:val="32"/>
        </w:rPr>
        <w:t>5</w:t>
      </w:r>
      <w:r>
        <w:rPr>
          <w:rFonts w:ascii="仿宋" w:eastAsia="仿宋" w:hAnsi="仿宋" w:hint="eastAsia"/>
          <w:b/>
          <w:bCs/>
          <w:color w:val="000000"/>
          <w:sz w:val="32"/>
          <w:szCs w:val="32"/>
        </w:rPr>
        <w:t>.</w:t>
      </w:r>
      <w:r>
        <w:rPr>
          <w:rFonts w:ascii="仿宋" w:eastAsia="仿宋" w:hAnsi="仿宋" w:hint="eastAsia"/>
          <w:b/>
          <w:bCs/>
          <w:color w:val="000000"/>
          <w:sz w:val="32"/>
          <w:szCs w:val="32"/>
        </w:rPr>
        <w:t>住房保障</w:t>
      </w:r>
      <w:r>
        <w:rPr>
          <w:rStyle w:val="aa"/>
          <w:rFonts w:ascii="仿宋" w:eastAsia="仿宋" w:hAnsi="仿宋" w:hint="eastAsia"/>
          <w:bCs/>
          <w:color w:val="000000"/>
          <w:sz w:val="32"/>
          <w:szCs w:val="32"/>
        </w:rPr>
        <w:t>（类）住房改革支出（款）住房公积金（项）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63.13</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p>
    <w:p w:rsidR="00B819A5" w:rsidRDefault="00F15CBF">
      <w:pPr>
        <w:tabs>
          <w:tab w:val="right" w:pos="8306"/>
        </w:tabs>
        <w:spacing w:line="600" w:lineRule="exact"/>
        <w:ind w:firstLine="640"/>
        <w:outlineLvl w:val="1"/>
        <w:rPr>
          <w:rStyle w:val="aa"/>
          <w:rFonts w:ascii="仿宋" w:eastAsia="仿宋" w:hAnsi="仿宋"/>
          <w:b w:val="0"/>
          <w:bCs/>
          <w:color w:val="000000"/>
          <w:sz w:val="32"/>
          <w:szCs w:val="32"/>
        </w:rPr>
      </w:pPr>
      <w:bookmarkStart w:id="52" w:name="_Toc10826"/>
      <w:r>
        <w:rPr>
          <w:rFonts w:ascii="仿宋" w:eastAsia="仿宋" w:hAnsi="仿宋" w:hint="eastAsia"/>
          <w:b/>
          <w:bCs/>
          <w:color w:val="000000"/>
          <w:sz w:val="32"/>
          <w:szCs w:val="32"/>
        </w:rPr>
        <w:t>2</w:t>
      </w:r>
      <w:r>
        <w:rPr>
          <w:rFonts w:ascii="仿宋" w:eastAsia="仿宋" w:hAnsi="仿宋" w:hint="eastAsia"/>
          <w:b/>
          <w:bCs/>
          <w:color w:val="000000"/>
          <w:sz w:val="32"/>
          <w:szCs w:val="32"/>
        </w:rPr>
        <w:t>6</w:t>
      </w:r>
      <w:r>
        <w:rPr>
          <w:rFonts w:ascii="仿宋" w:eastAsia="仿宋" w:hAnsi="仿宋" w:hint="eastAsia"/>
          <w:b/>
          <w:bCs/>
          <w:color w:val="000000"/>
          <w:sz w:val="32"/>
          <w:szCs w:val="32"/>
        </w:rPr>
        <w:t>.</w:t>
      </w:r>
      <w:r>
        <w:rPr>
          <w:rFonts w:ascii="仿宋" w:eastAsia="仿宋" w:hAnsi="仿宋" w:hint="eastAsia"/>
          <w:b/>
          <w:bCs/>
          <w:color w:val="000000"/>
          <w:sz w:val="32"/>
          <w:szCs w:val="32"/>
        </w:rPr>
        <w:t>灾害防治及应急管理支出</w:t>
      </w:r>
      <w:r>
        <w:rPr>
          <w:rStyle w:val="aa"/>
          <w:rFonts w:ascii="仿宋" w:eastAsia="仿宋" w:hAnsi="仿宋" w:hint="eastAsia"/>
          <w:bCs/>
          <w:color w:val="000000"/>
          <w:sz w:val="32"/>
          <w:szCs w:val="32"/>
        </w:rPr>
        <w:t>（类）应急管理事务（款）安全监管（项）</w:t>
      </w:r>
      <w:r>
        <w:rPr>
          <w:rStyle w:val="aa"/>
          <w:rFonts w:ascii="仿宋" w:eastAsia="仿宋" w:hAnsi="仿宋"/>
          <w:bCs/>
          <w:color w:val="000000"/>
          <w:sz w:val="32"/>
          <w:szCs w:val="32"/>
        </w:rPr>
        <w:t>:</w:t>
      </w:r>
      <w:r>
        <w:rPr>
          <w:rStyle w:val="aa"/>
          <w:rFonts w:ascii="仿宋" w:eastAsia="仿宋" w:hAnsi="仿宋" w:hint="eastAsia"/>
          <w:b w:val="0"/>
          <w:bCs/>
          <w:color w:val="000000"/>
          <w:sz w:val="32"/>
          <w:szCs w:val="32"/>
        </w:rPr>
        <w:t>支出决算为</w:t>
      </w:r>
      <w:r>
        <w:rPr>
          <w:rStyle w:val="aa"/>
          <w:rFonts w:ascii="仿宋" w:eastAsia="仿宋" w:hAnsi="仿宋" w:hint="eastAsia"/>
          <w:b w:val="0"/>
          <w:bCs/>
          <w:color w:val="000000"/>
          <w:sz w:val="32"/>
          <w:szCs w:val="32"/>
        </w:rPr>
        <w:t>4.44</w:t>
      </w:r>
      <w:r>
        <w:rPr>
          <w:rStyle w:val="aa"/>
          <w:rFonts w:ascii="仿宋" w:eastAsia="仿宋" w:hAnsi="仿宋" w:hint="eastAsia"/>
          <w:b w:val="0"/>
          <w:bCs/>
          <w:color w:val="000000"/>
          <w:sz w:val="32"/>
          <w:szCs w:val="32"/>
        </w:rPr>
        <w:t>万元，完成预算</w:t>
      </w:r>
      <w:r>
        <w:rPr>
          <w:rStyle w:val="aa"/>
          <w:rFonts w:ascii="仿宋" w:eastAsia="仿宋" w:hAnsi="仿宋" w:hint="eastAsia"/>
          <w:b w:val="0"/>
          <w:bCs/>
          <w:color w:val="000000"/>
          <w:sz w:val="32"/>
          <w:szCs w:val="32"/>
        </w:rPr>
        <w:t>100</w:t>
      </w:r>
      <w:r>
        <w:rPr>
          <w:rStyle w:val="aa"/>
          <w:rFonts w:ascii="仿宋" w:eastAsia="仿宋" w:hAnsi="仿宋"/>
          <w:b w:val="0"/>
          <w:bCs/>
          <w:color w:val="000000"/>
          <w:sz w:val="32"/>
          <w:szCs w:val="32"/>
        </w:rPr>
        <w:t>%</w:t>
      </w:r>
      <w:r>
        <w:rPr>
          <w:rStyle w:val="aa"/>
          <w:rFonts w:ascii="仿宋" w:eastAsia="仿宋" w:hAnsi="仿宋" w:hint="eastAsia"/>
          <w:b w:val="0"/>
          <w:bCs/>
          <w:color w:val="000000"/>
          <w:sz w:val="32"/>
          <w:szCs w:val="32"/>
        </w:rPr>
        <w:t>。</w:t>
      </w:r>
      <w:bookmarkStart w:id="53" w:name="_Toc15377214"/>
      <w:bookmarkStart w:id="54" w:name="_Toc15396608"/>
      <w:bookmarkEnd w:id="52"/>
    </w:p>
    <w:p w:rsidR="00B819A5" w:rsidRDefault="00F15CBF">
      <w:pPr>
        <w:tabs>
          <w:tab w:val="right" w:pos="8306"/>
        </w:tabs>
        <w:spacing w:line="600" w:lineRule="exact"/>
        <w:ind w:firstLine="640"/>
        <w:outlineLvl w:val="1"/>
        <w:rPr>
          <w:rStyle w:val="2Char"/>
        </w:rPr>
      </w:pPr>
      <w:bookmarkStart w:id="55" w:name="_Toc21682"/>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3"/>
      <w:bookmarkEnd w:id="54"/>
      <w:bookmarkEnd w:id="55"/>
      <w:r>
        <w:rPr>
          <w:rStyle w:val="2Char"/>
          <w:rFonts w:ascii="黑体" w:eastAsia="黑体" w:hAnsi="黑体"/>
          <w:b w:val="0"/>
        </w:rPr>
        <w:tab/>
      </w:r>
    </w:p>
    <w:p w:rsidR="00B819A5" w:rsidRDefault="00F15CBF">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年一般公共预算财政拨款基本支出</w:t>
      </w:r>
      <w:r>
        <w:rPr>
          <w:rFonts w:ascii="仿宋" w:eastAsia="仿宋" w:hAnsi="仿宋" w:hint="eastAsia"/>
          <w:sz w:val="32"/>
          <w:szCs w:val="32"/>
        </w:rPr>
        <w:t>907.67</w:t>
      </w:r>
      <w:r>
        <w:rPr>
          <w:rFonts w:ascii="仿宋" w:eastAsia="仿宋" w:hAnsi="仿宋" w:hint="eastAsia"/>
          <w:sz w:val="32"/>
          <w:szCs w:val="32"/>
        </w:rPr>
        <w:t>万元，其中：</w:t>
      </w:r>
    </w:p>
    <w:p w:rsidR="00B819A5" w:rsidRDefault="00F15CBF">
      <w:pPr>
        <w:spacing w:line="600" w:lineRule="exact"/>
        <w:ind w:firstLine="645"/>
        <w:rPr>
          <w:rFonts w:ascii="仿宋" w:eastAsia="仿宋" w:hAnsi="仿宋"/>
          <w:b/>
          <w:sz w:val="32"/>
          <w:szCs w:val="32"/>
        </w:rPr>
      </w:pPr>
      <w:r>
        <w:rPr>
          <w:rFonts w:ascii="仿宋" w:eastAsia="仿宋" w:hAnsi="仿宋" w:hint="eastAsia"/>
          <w:sz w:val="32"/>
          <w:szCs w:val="32"/>
        </w:rPr>
        <w:t>人员经费</w:t>
      </w:r>
      <w:r>
        <w:rPr>
          <w:rFonts w:ascii="仿宋" w:eastAsia="仿宋" w:hAnsi="仿宋" w:hint="eastAsia"/>
          <w:sz w:val="32"/>
          <w:szCs w:val="32"/>
        </w:rPr>
        <w:t>796.61</w:t>
      </w:r>
      <w:r>
        <w:rPr>
          <w:rFonts w:ascii="仿宋" w:eastAsia="仿宋" w:hAnsi="仿宋" w:hint="eastAsia"/>
          <w:sz w:val="32"/>
          <w:szCs w:val="32"/>
        </w:rPr>
        <w:t>万元，主要包括：基本工资、津贴补贴、奖金、绩效工资、机关事业单位基本养老保险缴费、职业年金缴费、其他社会保障缴费、其他工资福利支出、生活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hint="eastAsia"/>
          <w:sz w:val="32"/>
          <w:szCs w:val="32"/>
        </w:rPr>
        <w:t>公用经费</w:t>
      </w:r>
      <w:r>
        <w:rPr>
          <w:rFonts w:ascii="仿宋" w:eastAsia="仿宋" w:hAnsi="仿宋" w:hint="eastAsia"/>
          <w:sz w:val="32"/>
          <w:szCs w:val="32"/>
        </w:rPr>
        <w:t>111.06</w:t>
      </w:r>
      <w:r>
        <w:rPr>
          <w:rFonts w:ascii="仿宋" w:eastAsia="仿宋" w:hAnsi="仿宋" w:hint="eastAsia"/>
          <w:sz w:val="32"/>
          <w:szCs w:val="32"/>
        </w:rPr>
        <w:t>万元，主要包括：办公费、印刷费、水费、电费、邮电费</w:t>
      </w:r>
      <w:r>
        <w:rPr>
          <w:rFonts w:ascii="仿宋" w:eastAsia="仿宋" w:hAnsi="仿宋" w:hint="eastAsia"/>
          <w:sz w:val="32"/>
          <w:szCs w:val="32"/>
        </w:rPr>
        <w:t>、</w:t>
      </w:r>
      <w:r>
        <w:rPr>
          <w:rFonts w:ascii="仿宋" w:eastAsia="仿宋" w:hAnsi="仿宋" w:hint="eastAsia"/>
          <w:sz w:val="32"/>
          <w:szCs w:val="32"/>
        </w:rPr>
        <w:t>差旅费、维修（护）费、会议费、培训费、公务接待费、劳务费、工会经费、福利费、公务用车运行维护费、其他交通费、其他商品和服务支出等。</w:t>
      </w:r>
    </w:p>
    <w:p w:rsidR="00B819A5" w:rsidRDefault="00F15CBF">
      <w:pPr>
        <w:spacing w:line="600" w:lineRule="exact"/>
        <w:ind w:firstLine="640"/>
        <w:outlineLvl w:val="1"/>
        <w:rPr>
          <w:rStyle w:val="2Char"/>
          <w:rFonts w:ascii="黑体" w:eastAsia="黑体" w:hAnsi="黑体"/>
          <w:b w:val="0"/>
        </w:rPr>
      </w:pPr>
      <w:bookmarkStart w:id="56" w:name="_Toc15396609"/>
      <w:bookmarkStart w:id="57" w:name="_Toc24753"/>
      <w:bookmarkStart w:id="58" w:name="_Toc15377215"/>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56"/>
      <w:bookmarkEnd w:id="57"/>
      <w:bookmarkEnd w:id="58"/>
    </w:p>
    <w:p w:rsidR="00B819A5" w:rsidRDefault="00F15CBF">
      <w:pPr>
        <w:spacing w:line="600" w:lineRule="exact"/>
        <w:ind w:firstLine="640"/>
        <w:outlineLvl w:val="2"/>
        <w:rPr>
          <w:rFonts w:ascii="仿宋" w:eastAsia="仿宋" w:hAnsi="仿宋"/>
          <w:b/>
          <w:sz w:val="32"/>
          <w:szCs w:val="32"/>
        </w:rPr>
      </w:pPr>
      <w:bookmarkStart w:id="59" w:name="_Toc15377216"/>
      <w:r>
        <w:rPr>
          <w:rFonts w:ascii="仿宋" w:eastAsia="仿宋" w:hAnsi="仿宋" w:hint="eastAsia"/>
          <w:b/>
          <w:sz w:val="32"/>
          <w:szCs w:val="32"/>
        </w:rPr>
        <w:lastRenderedPageBreak/>
        <w:t>（一）“三公”经费财政拨款支出决算总体情况说明</w:t>
      </w:r>
      <w:bookmarkEnd w:id="59"/>
    </w:p>
    <w:p w:rsidR="00B819A5" w:rsidRDefault="00F15CBF">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年“三公”经费财政拨款支出决算为</w:t>
      </w:r>
      <w:r>
        <w:rPr>
          <w:rFonts w:ascii="仿宋" w:eastAsia="仿宋" w:hAnsi="仿宋" w:hint="eastAsia"/>
          <w:sz w:val="32"/>
          <w:szCs w:val="32"/>
        </w:rPr>
        <w:t>6.31</w:t>
      </w:r>
      <w:r>
        <w:rPr>
          <w:rFonts w:ascii="仿宋" w:eastAsia="仿宋" w:hAnsi="仿宋" w:hint="eastAsia"/>
          <w:sz w:val="32"/>
          <w:szCs w:val="32"/>
        </w:rPr>
        <w:t>万元，完成预算</w:t>
      </w:r>
      <w:r>
        <w:rPr>
          <w:rFonts w:ascii="仿宋" w:eastAsia="仿宋" w:hAnsi="仿宋" w:hint="eastAsia"/>
          <w:sz w:val="32"/>
          <w:szCs w:val="32"/>
        </w:rPr>
        <w:t>67.13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t>较上年</w:t>
      </w:r>
      <w:r>
        <w:rPr>
          <w:rFonts w:ascii="仿宋" w:eastAsia="仿宋" w:hAnsi="仿宋" w:hint="eastAsia"/>
          <w:sz w:val="32"/>
          <w:szCs w:val="32"/>
        </w:rPr>
        <w:t>减少</w:t>
      </w:r>
      <w:r>
        <w:rPr>
          <w:rFonts w:ascii="仿宋" w:eastAsia="仿宋" w:hAnsi="仿宋" w:hint="eastAsia"/>
          <w:sz w:val="32"/>
          <w:szCs w:val="32"/>
        </w:rPr>
        <w:t>15.91</w:t>
      </w:r>
      <w:r>
        <w:rPr>
          <w:rFonts w:ascii="仿宋" w:eastAsia="仿宋" w:hAnsi="仿宋" w:hint="eastAsia"/>
          <w:sz w:val="32"/>
          <w:szCs w:val="32"/>
        </w:rPr>
        <w:t>万元，下降</w:t>
      </w:r>
      <w:r>
        <w:rPr>
          <w:rFonts w:ascii="仿宋" w:eastAsia="仿宋" w:hAnsi="仿宋" w:hint="eastAsia"/>
          <w:sz w:val="32"/>
          <w:szCs w:val="32"/>
        </w:rPr>
        <w:t>71.6%</w:t>
      </w:r>
      <w:r>
        <w:rPr>
          <w:rFonts w:ascii="仿宋" w:eastAsia="仿宋" w:hAnsi="仿宋" w:hint="eastAsia"/>
          <w:sz w:val="32"/>
          <w:szCs w:val="32"/>
        </w:rPr>
        <w:t>。</w:t>
      </w:r>
      <w:r>
        <w:rPr>
          <w:rFonts w:ascii="仿宋" w:eastAsia="仿宋" w:hAnsi="仿宋" w:hint="eastAsia"/>
          <w:sz w:val="32"/>
          <w:szCs w:val="32"/>
        </w:rPr>
        <w:t>决算数小于预算数的主要原因是</w:t>
      </w:r>
      <w:r>
        <w:rPr>
          <w:rFonts w:ascii="仿宋" w:eastAsia="仿宋" w:hAnsi="仿宋" w:hint="eastAsia"/>
          <w:sz w:val="32"/>
          <w:szCs w:val="32"/>
        </w:rPr>
        <w:t>厉行节约原则</w:t>
      </w:r>
      <w:r>
        <w:rPr>
          <w:rFonts w:ascii="仿宋" w:eastAsia="仿宋" w:hAnsi="仿宋" w:hint="eastAsia"/>
          <w:sz w:val="32"/>
          <w:szCs w:val="32"/>
        </w:rPr>
        <w:t>。</w:t>
      </w:r>
    </w:p>
    <w:p w:rsidR="00B819A5" w:rsidRDefault="00F15CBF">
      <w:pPr>
        <w:spacing w:line="600" w:lineRule="exact"/>
        <w:ind w:firstLine="640"/>
        <w:outlineLvl w:val="2"/>
        <w:rPr>
          <w:rFonts w:ascii="仿宋" w:eastAsia="仿宋" w:hAnsi="仿宋"/>
          <w:b/>
          <w:sz w:val="32"/>
          <w:szCs w:val="32"/>
        </w:rPr>
      </w:pPr>
      <w:bookmarkStart w:id="60" w:name="_Toc15377217"/>
      <w:r>
        <w:rPr>
          <w:rFonts w:ascii="仿宋" w:eastAsia="仿宋" w:hAnsi="仿宋" w:hint="eastAsia"/>
          <w:b/>
          <w:sz w:val="32"/>
          <w:szCs w:val="32"/>
        </w:rPr>
        <w:t>（二）“三公”经费财政拨款支出决算具体情况说明</w:t>
      </w:r>
      <w:bookmarkEnd w:id="60"/>
    </w:p>
    <w:p w:rsidR="00B819A5" w:rsidRDefault="00F15CBF">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hint="eastAsia"/>
          <w:sz w:val="32"/>
          <w:szCs w:val="32"/>
        </w:rPr>
        <w:t>5.6</w:t>
      </w:r>
      <w:r>
        <w:rPr>
          <w:rFonts w:ascii="仿宋" w:eastAsia="仿宋" w:hAnsi="仿宋" w:hint="eastAsia"/>
          <w:sz w:val="32"/>
          <w:szCs w:val="32"/>
        </w:rPr>
        <w:t>万元，占</w:t>
      </w:r>
      <w:r>
        <w:rPr>
          <w:rFonts w:ascii="仿宋" w:eastAsia="仿宋" w:hAnsi="仿宋" w:hint="eastAsia"/>
          <w:sz w:val="32"/>
          <w:szCs w:val="32"/>
        </w:rPr>
        <w:t>88.75</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hint="eastAsia"/>
          <w:sz w:val="32"/>
          <w:szCs w:val="32"/>
        </w:rPr>
        <w:t>0.71</w:t>
      </w:r>
      <w:r>
        <w:rPr>
          <w:rFonts w:ascii="仿宋" w:eastAsia="仿宋" w:hAnsi="仿宋" w:hint="eastAsia"/>
          <w:sz w:val="32"/>
          <w:szCs w:val="32"/>
        </w:rPr>
        <w:t>万元，占</w:t>
      </w:r>
      <w:r>
        <w:rPr>
          <w:rFonts w:ascii="仿宋" w:eastAsia="仿宋" w:hAnsi="仿宋" w:hint="eastAsia"/>
          <w:sz w:val="32"/>
          <w:szCs w:val="32"/>
        </w:rPr>
        <w:t>11.25</w:t>
      </w:r>
      <w:r>
        <w:rPr>
          <w:rFonts w:ascii="仿宋" w:eastAsia="仿宋" w:hAnsi="仿宋"/>
          <w:sz w:val="32"/>
          <w:szCs w:val="32"/>
        </w:rPr>
        <w:t>%</w:t>
      </w:r>
      <w:r>
        <w:rPr>
          <w:rFonts w:ascii="仿宋" w:eastAsia="仿宋" w:hAnsi="仿宋" w:hint="eastAsia"/>
          <w:sz w:val="32"/>
          <w:szCs w:val="32"/>
        </w:rPr>
        <w:t>。具体情况如下：</w:t>
      </w:r>
    </w:p>
    <w:p w:rsidR="00B819A5" w:rsidRDefault="00F15CBF">
      <w:pPr>
        <w:spacing w:line="600" w:lineRule="exact"/>
        <w:ind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7</w:t>
      </w:r>
      <w:r>
        <w:rPr>
          <w:rFonts w:ascii="仿宋" w:eastAsia="仿宋" w:hAnsi="仿宋" w:hint="eastAsia"/>
          <w:sz w:val="32"/>
          <w:szCs w:val="32"/>
        </w:rPr>
        <w:t>：“三公”经费财政拨款支出结构）（饼状图）</w:t>
      </w:r>
    </w:p>
    <w:p w:rsidR="00B819A5" w:rsidRDefault="00B819A5" w:rsidP="008C2E81">
      <w:pPr>
        <w:pStyle w:val="a0"/>
        <w:spacing w:before="132"/>
      </w:pPr>
    </w:p>
    <w:p w:rsidR="00B819A5" w:rsidRDefault="00F15CBF" w:rsidP="008C2E81">
      <w:pPr>
        <w:pStyle w:val="a0"/>
        <w:spacing w:before="132"/>
        <w:jc w:val="center"/>
      </w:pPr>
      <w:r>
        <w:rPr>
          <w:noProof/>
        </w:rPr>
        <w:drawing>
          <wp:inline distT="0" distB="0" distL="114300" distR="114300">
            <wp:extent cx="5292090" cy="2647950"/>
            <wp:effectExtent l="4445" t="4445" r="18415" b="1460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819A5" w:rsidRDefault="00F15CBF">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w:t>
      </w:r>
      <w:r>
        <w:rPr>
          <w:rFonts w:ascii="仿宋_GB2312" w:eastAsia="仿宋_GB2312" w:hint="eastAsia"/>
          <w:sz w:val="32"/>
          <w:szCs w:val="32"/>
        </w:rPr>
        <w:t>万元，</w:t>
      </w:r>
      <w:r>
        <w:rPr>
          <w:rStyle w:val="aa"/>
          <w:rFonts w:ascii="仿宋" w:eastAsia="仿宋" w:hAnsi="仿宋" w:hint="eastAsia"/>
          <w:b w:val="0"/>
          <w:bCs/>
          <w:sz w:val="32"/>
          <w:szCs w:val="32"/>
        </w:rPr>
        <w:t>完成预算</w:t>
      </w:r>
      <w:r>
        <w:rPr>
          <w:rStyle w:val="aa"/>
          <w:rFonts w:ascii="仿宋" w:eastAsia="仿宋" w:hAnsi="仿宋" w:hint="eastAsia"/>
          <w:b w:val="0"/>
          <w:bCs/>
          <w:sz w:val="32"/>
          <w:szCs w:val="32"/>
        </w:rPr>
        <w:t>0</w:t>
      </w:r>
      <w:r>
        <w:rPr>
          <w:rStyle w:val="aa"/>
          <w:rFonts w:ascii="仿宋" w:eastAsia="仿宋" w:hAnsi="仿宋"/>
          <w:b w:val="0"/>
          <w:bCs/>
          <w:sz w:val="32"/>
          <w:szCs w:val="32"/>
        </w:rPr>
        <w:t>%</w:t>
      </w:r>
      <w:r>
        <w:rPr>
          <w:rStyle w:val="aa"/>
          <w:rFonts w:ascii="仿宋" w:eastAsia="仿宋" w:hAnsi="仿宋" w:hint="eastAsia"/>
          <w:b w:val="0"/>
          <w:bCs/>
          <w:sz w:val="32"/>
          <w:szCs w:val="32"/>
        </w:rPr>
        <w:t>。</w:t>
      </w:r>
      <w:r>
        <w:rPr>
          <w:rFonts w:ascii="仿宋_GB2312" w:eastAsia="仿宋_GB2312" w:hint="eastAsia"/>
          <w:sz w:val="32"/>
          <w:szCs w:val="32"/>
        </w:rPr>
        <w:t>全年安排因公出国（境）团组</w:t>
      </w:r>
      <w:r>
        <w:rPr>
          <w:rFonts w:ascii="仿宋_GB2312" w:eastAsia="仿宋_GB2312" w:hint="eastAsia"/>
          <w:sz w:val="32"/>
          <w:szCs w:val="32"/>
        </w:rPr>
        <w:t>0</w:t>
      </w:r>
      <w:r>
        <w:rPr>
          <w:rFonts w:ascii="仿宋_GB2312" w:eastAsia="仿宋_GB2312" w:hint="eastAsia"/>
          <w:sz w:val="32"/>
          <w:szCs w:val="32"/>
        </w:rPr>
        <w:t>次，出国（境）</w:t>
      </w:r>
      <w:r>
        <w:rPr>
          <w:rFonts w:ascii="仿宋_GB2312" w:eastAsia="仿宋_GB2312" w:hint="eastAsia"/>
          <w:sz w:val="32"/>
          <w:szCs w:val="32"/>
        </w:rPr>
        <w:t>0</w:t>
      </w:r>
      <w:r>
        <w:rPr>
          <w:rFonts w:ascii="仿宋_GB2312" w:eastAsia="仿宋_GB2312" w:hint="eastAsia"/>
          <w:sz w:val="32"/>
          <w:szCs w:val="32"/>
        </w:rPr>
        <w:t>人。因公出国（境）支出决算</w:t>
      </w:r>
      <w:r>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hint="eastAsia"/>
          <w:sz w:val="32"/>
          <w:szCs w:val="32"/>
        </w:rPr>
        <w:t>持平</w:t>
      </w:r>
      <w:r>
        <w:rPr>
          <w:rFonts w:ascii="仿宋_GB2312" w:eastAsia="仿宋_GB2312" w:hint="eastAsia"/>
          <w:sz w:val="32"/>
          <w:szCs w:val="32"/>
        </w:rPr>
        <w:t>。</w:t>
      </w:r>
    </w:p>
    <w:p w:rsidR="00B819A5" w:rsidRDefault="00F15CBF">
      <w:pPr>
        <w:spacing w:line="600" w:lineRule="exact"/>
        <w:ind w:firstLine="640"/>
        <w:rPr>
          <w:rFonts w:ascii="仿宋_GB2312" w:eastAsia="仿宋_GB2312"/>
          <w:b/>
          <w:sz w:val="32"/>
          <w:szCs w:val="32"/>
        </w:rPr>
      </w:pPr>
      <w:r>
        <w:rPr>
          <w:rFonts w:ascii="仿宋_GB2312" w:eastAsia="仿宋_GB2312"/>
          <w:b/>
          <w:sz w:val="32"/>
          <w:szCs w:val="32"/>
        </w:rPr>
        <w:lastRenderedPageBreak/>
        <w:t>2.</w:t>
      </w:r>
      <w:r>
        <w:rPr>
          <w:rFonts w:ascii="仿宋_GB2312" w:eastAsia="仿宋_GB2312" w:hint="eastAsia"/>
          <w:b/>
          <w:sz w:val="32"/>
          <w:szCs w:val="32"/>
        </w:rPr>
        <w:t>公务用车购置及运行维护费支出</w:t>
      </w:r>
      <w:r>
        <w:rPr>
          <w:rFonts w:ascii="仿宋_GB2312" w:eastAsia="仿宋_GB2312" w:hint="eastAsia"/>
          <w:sz w:val="32"/>
          <w:szCs w:val="32"/>
        </w:rPr>
        <w:t>5.6</w:t>
      </w:r>
      <w:r>
        <w:rPr>
          <w:rFonts w:ascii="仿宋_GB2312" w:eastAsia="仿宋_GB2312" w:hint="eastAsia"/>
          <w:sz w:val="32"/>
          <w:szCs w:val="32"/>
        </w:rPr>
        <w:t>万元</w:t>
      </w:r>
      <w:r>
        <w:rPr>
          <w:rFonts w:ascii="仿宋_GB2312" w:eastAsia="仿宋_GB2312" w:hint="eastAsia"/>
          <w:sz w:val="32"/>
          <w:szCs w:val="32"/>
        </w:rPr>
        <w:t>,</w:t>
      </w:r>
      <w:r>
        <w:rPr>
          <w:rStyle w:val="aa"/>
          <w:rFonts w:ascii="仿宋" w:eastAsia="仿宋" w:hAnsi="仿宋" w:hint="eastAsia"/>
          <w:b w:val="0"/>
          <w:bCs/>
          <w:sz w:val="32"/>
          <w:szCs w:val="32"/>
        </w:rPr>
        <w:t>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年减少</w:t>
      </w:r>
      <w:r>
        <w:rPr>
          <w:rFonts w:ascii="仿宋_GB2312" w:eastAsia="仿宋_GB2312" w:hint="eastAsia"/>
          <w:sz w:val="32"/>
          <w:szCs w:val="32"/>
        </w:rPr>
        <w:t>13.56</w:t>
      </w:r>
      <w:r>
        <w:rPr>
          <w:rFonts w:ascii="仿宋_GB2312" w:eastAsia="仿宋_GB2312" w:hint="eastAsia"/>
          <w:sz w:val="32"/>
          <w:szCs w:val="32"/>
        </w:rPr>
        <w:t>万元，下降</w:t>
      </w:r>
      <w:r>
        <w:rPr>
          <w:rFonts w:ascii="仿宋_GB2312" w:eastAsia="仿宋_GB2312" w:hint="eastAsia"/>
          <w:sz w:val="32"/>
          <w:szCs w:val="32"/>
        </w:rPr>
        <w:t>70.77</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int="eastAsia"/>
          <w:sz w:val="32"/>
          <w:szCs w:val="32"/>
        </w:rPr>
        <w:t>未新购置公务用车</w:t>
      </w:r>
      <w:r>
        <w:rPr>
          <w:rFonts w:ascii="仿宋_GB2312" w:eastAsia="仿宋_GB2312" w:hint="eastAsia"/>
          <w:sz w:val="32"/>
          <w:szCs w:val="32"/>
        </w:rPr>
        <w:t>。</w:t>
      </w:r>
    </w:p>
    <w:p w:rsidR="00B819A5" w:rsidRDefault="00F15CBF">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w:t>
      </w:r>
      <w:r>
        <w:rPr>
          <w:rFonts w:ascii="仿宋_GB2312" w:eastAsia="仿宋_GB2312" w:hint="eastAsia"/>
          <w:sz w:val="32"/>
          <w:szCs w:val="32"/>
        </w:rPr>
        <w:t>万元。全年按规定更新购置公务用车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辆、金额</w:t>
      </w:r>
      <w:r>
        <w:rPr>
          <w:rFonts w:ascii="仿宋_GB2312" w:eastAsia="仿宋_GB2312" w:hint="eastAsia"/>
          <w:sz w:val="32"/>
          <w:szCs w:val="32"/>
        </w:rPr>
        <w:t>0</w:t>
      </w:r>
      <w:r>
        <w:rPr>
          <w:rFonts w:ascii="仿宋_GB2312" w:eastAsia="仿宋_GB2312" w:hint="eastAsia"/>
          <w:sz w:val="32"/>
          <w:szCs w:val="32"/>
        </w:rPr>
        <w:t>万元，越野车</w:t>
      </w:r>
      <w:r>
        <w:rPr>
          <w:rFonts w:ascii="仿宋_GB2312" w:eastAsia="仿宋_GB2312" w:hint="eastAsia"/>
          <w:sz w:val="32"/>
          <w:szCs w:val="32"/>
        </w:rPr>
        <w:t>0</w:t>
      </w:r>
      <w:r>
        <w:rPr>
          <w:rFonts w:ascii="仿宋_GB2312" w:eastAsia="仿宋_GB2312" w:hint="eastAsia"/>
          <w:sz w:val="32"/>
          <w:szCs w:val="32"/>
        </w:rPr>
        <w:t>辆、金额</w:t>
      </w:r>
      <w:r>
        <w:rPr>
          <w:rFonts w:ascii="仿宋_GB2312" w:eastAsia="仿宋_GB2312" w:hint="eastAsia"/>
          <w:sz w:val="32"/>
          <w:szCs w:val="32"/>
        </w:rPr>
        <w:t>0</w:t>
      </w:r>
      <w:r>
        <w:rPr>
          <w:rFonts w:ascii="仿宋_GB2312" w:eastAsia="仿宋_GB2312" w:hint="eastAsia"/>
          <w:sz w:val="32"/>
          <w:szCs w:val="32"/>
        </w:rPr>
        <w:t>万元，载客汽车</w:t>
      </w:r>
      <w:r>
        <w:rPr>
          <w:rFonts w:ascii="仿宋_GB2312" w:eastAsia="仿宋_GB2312" w:hint="eastAsia"/>
          <w:sz w:val="32"/>
          <w:szCs w:val="32"/>
        </w:rPr>
        <w:t>0</w:t>
      </w:r>
      <w:r>
        <w:rPr>
          <w:rFonts w:ascii="仿宋_GB2312" w:eastAsia="仿宋_GB2312" w:hint="eastAsia"/>
          <w:sz w:val="32"/>
          <w:szCs w:val="32"/>
        </w:rPr>
        <w:t>辆、金额</w:t>
      </w:r>
      <w:r>
        <w:rPr>
          <w:rFonts w:ascii="仿宋_GB2312" w:eastAsia="仿宋_GB2312" w:hint="eastAsia"/>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hint="eastAsia"/>
          <w:sz w:val="32"/>
          <w:szCs w:val="32"/>
        </w:rPr>
        <w:t>2</w:t>
      </w:r>
      <w:r>
        <w:rPr>
          <w:rFonts w:ascii="仿宋_GB2312" w:eastAsia="仿宋_GB2312" w:hint="eastAsia"/>
          <w:sz w:val="32"/>
          <w:szCs w:val="32"/>
        </w:rPr>
        <w:t>辆，其中：轿车</w:t>
      </w:r>
      <w:r>
        <w:rPr>
          <w:rFonts w:ascii="仿宋_GB2312" w:eastAsia="仿宋_GB2312" w:hint="eastAsia"/>
          <w:sz w:val="32"/>
          <w:szCs w:val="32"/>
        </w:rPr>
        <w:t>2</w:t>
      </w:r>
      <w:r>
        <w:rPr>
          <w:rFonts w:ascii="仿宋_GB2312" w:eastAsia="仿宋_GB2312" w:hint="eastAsia"/>
          <w:sz w:val="32"/>
          <w:szCs w:val="32"/>
        </w:rPr>
        <w:t>辆、越野车</w:t>
      </w:r>
      <w:r>
        <w:rPr>
          <w:rFonts w:ascii="仿宋_GB2312" w:eastAsia="仿宋_GB2312" w:hint="eastAsia"/>
          <w:sz w:val="32"/>
          <w:szCs w:val="32"/>
        </w:rPr>
        <w:t>0</w:t>
      </w:r>
      <w:r>
        <w:rPr>
          <w:rFonts w:ascii="仿宋_GB2312" w:eastAsia="仿宋_GB2312" w:hint="eastAsia"/>
          <w:sz w:val="32"/>
          <w:szCs w:val="32"/>
        </w:rPr>
        <w:t>辆、载客汽车</w:t>
      </w:r>
      <w:r>
        <w:rPr>
          <w:rFonts w:ascii="仿宋_GB2312" w:eastAsia="仿宋_GB2312" w:hint="eastAsia"/>
          <w:sz w:val="32"/>
          <w:szCs w:val="32"/>
        </w:rPr>
        <w:t>0</w:t>
      </w:r>
      <w:r>
        <w:rPr>
          <w:rFonts w:ascii="仿宋_GB2312" w:eastAsia="仿宋_GB2312" w:hint="eastAsia"/>
          <w:sz w:val="32"/>
          <w:szCs w:val="32"/>
        </w:rPr>
        <w:t>辆。</w:t>
      </w:r>
    </w:p>
    <w:p w:rsidR="00B819A5" w:rsidRDefault="00F15CBF">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5.6</w:t>
      </w:r>
      <w:r>
        <w:rPr>
          <w:rFonts w:ascii="仿宋_GB2312" w:eastAsia="仿宋_GB2312" w:hint="eastAsia"/>
          <w:sz w:val="32"/>
          <w:szCs w:val="32"/>
        </w:rPr>
        <w:t>万元。主要用于</w:t>
      </w:r>
      <w:r>
        <w:rPr>
          <w:rFonts w:ascii="仿宋_GB2312" w:eastAsia="仿宋_GB2312" w:hint="eastAsia"/>
          <w:color w:val="000000"/>
          <w:sz w:val="32"/>
          <w:szCs w:val="32"/>
        </w:rPr>
        <w:t>下乡扶贫</w:t>
      </w:r>
      <w:r>
        <w:rPr>
          <w:rFonts w:ascii="仿宋_GB2312" w:eastAsia="仿宋_GB2312" w:hint="eastAsia"/>
          <w:color w:val="000000"/>
          <w:sz w:val="32"/>
          <w:szCs w:val="32"/>
        </w:rPr>
        <w:t>等</w:t>
      </w:r>
      <w:r>
        <w:rPr>
          <w:rFonts w:ascii="仿宋_GB2312" w:eastAsia="仿宋_GB2312" w:hint="eastAsia"/>
          <w:color w:val="000000"/>
          <w:sz w:val="32"/>
          <w:szCs w:val="32"/>
        </w:rPr>
        <w:t>、县上出差</w:t>
      </w:r>
      <w:r>
        <w:rPr>
          <w:rFonts w:ascii="仿宋_GB2312" w:eastAsia="仿宋_GB2312" w:hint="eastAsia"/>
          <w:sz w:val="32"/>
          <w:szCs w:val="32"/>
        </w:rPr>
        <w:t>等所需的公务用车燃料费、维修费、过路过桥费、保险费等支出。</w:t>
      </w:r>
    </w:p>
    <w:p w:rsidR="00B819A5" w:rsidRDefault="00F15CBF">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0.71</w:t>
      </w:r>
      <w:r>
        <w:rPr>
          <w:rFonts w:ascii="仿宋_GB2312" w:eastAsia="仿宋_GB2312" w:hint="eastAsia"/>
          <w:sz w:val="32"/>
          <w:szCs w:val="32"/>
        </w:rPr>
        <w:t>万元，</w:t>
      </w:r>
      <w:r>
        <w:rPr>
          <w:rStyle w:val="aa"/>
          <w:rFonts w:ascii="仿宋" w:eastAsia="仿宋" w:hAnsi="仿宋" w:hint="eastAsia"/>
          <w:b w:val="0"/>
          <w:bCs/>
          <w:sz w:val="32"/>
          <w:szCs w:val="32"/>
        </w:rPr>
        <w:t>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年减少</w:t>
      </w:r>
      <w:r>
        <w:rPr>
          <w:rFonts w:ascii="仿宋_GB2312" w:eastAsia="仿宋_GB2312" w:hint="eastAsia"/>
          <w:sz w:val="32"/>
          <w:szCs w:val="32"/>
        </w:rPr>
        <w:t>2.34</w:t>
      </w:r>
      <w:r>
        <w:rPr>
          <w:rFonts w:ascii="仿宋_GB2312" w:eastAsia="仿宋_GB2312" w:hint="eastAsia"/>
          <w:sz w:val="32"/>
          <w:szCs w:val="32"/>
        </w:rPr>
        <w:t>万元，下降</w:t>
      </w:r>
      <w:r>
        <w:rPr>
          <w:rFonts w:ascii="仿宋_GB2312" w:eastAsia="仿宋_GB2312" w:hint="eastAsia"/>
          <w:sz w:val="32"/>
          <w:szCs w:val="32"/>
        </w:rPr>
        <w:t>76.72</w:t>
      </w:r>
      <w:r>
        <w:rPr>
          <w:rFonts w:ascii="仿宋_GB2312" w:eastAsia="仿宋_GB2312"/>
          <w:sz w:val="32"/>
          <w:szCs w:val="32"/>
        </w:rPr>
        <w:t>%</w:t>
      </w:r>
      <w:r>
        <w:rPr>
          <w:rFonts w:ascii="仿宋_GB2312" w:eastAsia="仿宋_GB2312" w:hint="eastAsia"/>
          <w:sz w:val="32"/>
          <w:szCs w:val="32"/>
        </w:rPr>
        <w:t>。主要原因是</w:t>
      </w:r>
      <w:r>
        <w:rPr>
          <w:rFonts w:ascii="仿宋" w:eastAsia="仿宋" w:hAnsi="仿宋" w:hint="eastAsia"/>
          <w:sz w:val="32"/>
          <w:szCs w:val="32"/>
        </w:rPr>
        <w:t>厉行节约原则</w:t>
      </w:r>
      <w:r>
        <w:rPr>
          <w:rFonts w:ascii="仿宋_GB2312" w:eastAsia="仿宋_GB2312" w:hint="eastAsia"/>
          <w:sz w:val="32"/>
          <w:szCs w:val="32"/>
        </w:rPr>
        <w:t>。其中：</w:t>
      </w:r>
    </w:p>
    <w:p w:rsidR="00B819A5" w:rsidRDefault="00F15CBF">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0.71</w:t>
      </w:r>
      <w:r>
        <w:rPr>
          <w:rFonts w:ascii="仿宋_GB2312" w:eastAsia="仿宋_GB2312" w:hint="eastAsia"/>
          <w:sz w:val="32"/>
          <w:szCs w:val="32"/>
        </w:rPr>
        <w:t>万元，主要用于执行公务、开展业务活动开支的交通费、住宿费、用餐费等。国内公务接待</w:t>
      </w:r>
      <w:r>
        <w:rPr>
          <w:rFonts w:ascii="仿宋_GB2312" w:eastAsia="仿宋_GB2312" w:hint="eastAsia"/>
          <w:sz w:val="32"/>
          <w:szCs w:val="32"/>
        </w:rPr>
        <w:t>23</w:t>
      </w:r>
      <w:r>
        <w:rPr>
          <w:rFonts w:ascii="仿宋_GB2312" w:eastAsia="仿宋_GB2312" w:hint="eastAsia"/>
          <w:sz w:val="32"/>
          <w:szCs w:val="32"/>
        </w:rPr>
        <w:t>批次，</w:t>
      </w:r>
      <w:r>
        <w:rPr>
          <w:rFonts w:ascii="仿宋_GB2312" w:eastAsia="仿宋_GB2312" w:hint="eastAsia"/>
          <w:sz w:val="32"/>
          <w:szCs w:val="32"/>
        </w:rPr>
        <w:t>141</w:t>
      </w:r>
      <w:r>
        <w:rPr>
          <w:rFonts w:ascii="仿宋_GB2312" w:eastAsia="仿宋_GB2312" w:hint="eastAsia"/>
          <w:sz w:val="32"/>
          <w:szCs w:val="32"/>
        </w:rPr>
        <w:t>人次（不包括陪同人员），共计支出</w:t>
      </w:r>
      <w:r>
        <w:rPr>
          <w:rFonts w:ascii="仿宋_GB2312" w:eastAsia="仿宋_GB2312" w:hint="eastAsia"/>
          <w:sz w:val="32"/>
          <w:szCs w:val="32"/>
        </w:rPr>
        <w:t>0.71</w:t>
      </w:r>
      <w:r>
        <w:rPr>
          <w:rFonts w:ascii="仿宋_GB2312" w:eastAsia="仿宋_GB2312" w:hint="eastAsia"/>
          <w:sz w:val="32"/>
          <w:szCs w:val="32"/>
        </w:rPr>
        <w:t>万元，具体内容包括：</w:t>
      </w:r>
      <w:r>
        <w:rPr>
          <w:rFonts w:ascii="仿宋_GB2312" w:eastAsia="仿宋_GB2312" w:hint="eastAsia"/>
          <w:color w:val="000000"/>
          <w:sz w:val="32"/>
          <w:szCs w:val="32"/>
        </w:rPr>
        <w:t>接待上级来镇检查验收、周边乡镇往来考察等。</w:t>
      </w:r>
    </w:p>
    <w:p w:rsidR="00B819A5" w:rsidRDefault="00F15CBF">
      <w:pPr>
        <w:spacing w:line="600" w:lineRule="exact"/>
        <w:ind w:firstLineChars="200" w:firstLine="643"/>
        <w:rPr>
          <w:rFonts w:ascii="黑体" w:eastAsia="黑体"/>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万元，外事接待</w:t>
      </w:r>
      <w:r>
        <w:rPr>
          <w:rFonts w:ascii="仿宋_GB2312" w:eastAsia="仿宋_GB2312" w:hint="eastAsia"/>
          <w:sz w:val="32"/>
          <w:szCs w:val="32"/>
        </w:rPr>
        <w:t>0</w:t>
      </w:r>
      <w:r>
        <w:rPr>
          <w:rFonts w:ascii="仿宋_GB2312" w:eastAsia="仿宋_GB2312" w:hint="eastAsia"/>
          <w:sz w:val="32"/>
          <w:szCs w:val="32"/>
        </w:rPr>
        <w:t>批次，</w:t>
      </w:r>
      <w:r>
        <w:rPr>
          <w:rFonts w:ascii="仿宋_GB2312" w:eastAsia="仿宋_GB2312" w:hint="eastAsia"/>
          <w:sz w:val="32"/>
          <w:szCs w:val="32"/>
        </w:rPr>
        <w:t>0</w:t>
      </w:r>
      <w:r>
        <w:rPr>
          <w:rFonts w:ascii="仿宋_GB2312" w:eastAsia="仿宋_GB2312" w:hint="eastAsia"/>
          <w:sz w:val="32"/>
          <w:szCs w:val="32"/>
        </w:rPr>
        <w:t>人</w:t>
      </w:r>
      <w:r>
        <w:rPr>
          <w:rFonts w:ascii="仿宋_GB2312" w:eastAsia="仿宋_GB2312" w:hint="eastAsia"/>
          <w:sz w:val="32"/>
          <w:szCs w:val="32"/>
        </w:rPr>
        <w:t>次</w:t>
      </w:r>
      <w:r>
        <w:rPr>
          <w:rFonts w:ascii="仿宋_GB2312" w:eastAsia="仿宋_GB2312" w:hint="eastAsia"/>
          <w:sz w:val="32"/>
          <w:szCs w:val="32"/>
        </w:rPr>
        <w:t>，共计支出</w:t>
      </w:r>
      <w:r>
        <w:rPr>
          <w:rFonts w:ascii="仿宋_GB2312" w:eastAsia="仿宋_GB2312" w:hint="eastAsia"/>
          <w:sz w:val="32"/>
          <w:szCs w:val="32"/>
        </w:rPr>
        <w:t>0</w:t>
      </w:r>
      <w:r>
        <w:rPr>
          <w:rFonts w:ascii="仿宋_GB2312" w:eastAsia="仿宋_GB2312" w:hint="eastAsia"/>
          <w:sz w:val="32"/>
          <w:szCs w:val="32"/>
        </w:rPr>
        <w:t>万元。</w:t>
      </w:r>
      <w:bookmarkStart w:id="61" w:name="_Toc15396610"/>
      <w:bookmarkStart w:id="62" w:name="_Toc15377218"/>
    </w:p>
    <w:p w:rsidR="00B819A5" w:rsidRDefault="00F15CBF">
      <w:pPr>
        <w:spacing w:line="600" w:lineRule="exact"/>
        <w:ind w:firstLine="640"/>
        <w:outlineLvl w:val="1"/>
        <w:rPr>
          <w:rStyle w:val="2Char"/>
          <w:rFonts w:ascii="黑体" w:eastAsia="黑体" w:hAnsi="黑体"/>
        </w:rPr>
      </w:pPr>
      <w:bookmarkStart w:id="63" w:name="_Toc23426"/>
      <w:r>
        <w:rPr>
          <w:rFonts w:ascii="黑体" w:eastAsia="黑体" w:hint="eastAsia"/>
          <w:sz w:val="32"/>
          <w:szCs w:val="32"/>
        </w:rPr>
        <w:t>八、</w:t>
      </w:r>
      <w:r>
        <w:rPr>
          <w:rStyle w:val="2Char"/>
          <w:rFonts w:ascii="黑体" w:eastAsia="黑体" w:hAnsi="黑体" w:hint="eastAsia"/>
          <w:b w:val="0"/>
        </w:rPr>
        <w:t>政府性基金预算支出决算情况说明</w:t>
      </w:r>
      <w:bookmarkEnd w:id="61"/>
      <w:bookmarkEnd w:id="62"/>
      <w:bookmarkEnd w:id="63"/>
    </w:p>
    <w:p w:rsidR="00B819A5" w:rsidRDefault="00F15CBF">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年政府性基金预算</w:t>
      </w:r>
      <w:r>
        <w:rPr>
          <w:rFonts w:ascii="仿宋_GB2312" w:eastAsia="仿宋_GB2312" w:hint="eastAsia"/>
          <w:sz w:val="32"/>
          <w:szCs w:val="32"/>
        </w:rPr>
        <w:t>财政</w:t>
      </w:r>
      <w:r>
        <w:rPr>
          <w:rFonts w:ascii="仿宋_GB2312" w:eastAsia="仿宋_GB2312" w:hint="eastAsia"/>
          <w:sz w:val="32"/>
          <w:szCs w:val="32"/>
        </w:rPr>
        <w:t>拨款支出</w:t>
      </w:r>
      <w:r>
        <w:rPr>
          <w:rFonts w:ascii="仿宋_GB2312" w:eastAsia="仿宋_GB2312" w:hint="eastAsia"/>
          <w:sz w:val="32"/>
          <w:szCs w:val="32"/>
        </w:rPr>
        <w:t>18.31</w:t>
      </w:r>
      <w:r>
        <w:rPr>
          <w:rFonts w:ascii="仿宋_GB2312" w:eastAsia="仿宋_GB2312" w:hint="eastAsia"/>
          <w:sz w:val="32"/>
          <w:szCs w:val="32"/>
        </w:rPr>
        <w:t>万元。</w:t>
      </w:r>
    </w:p>
    <w:p w:rsidR="00B819A5" w:rsidRDefault="00F15CBF">
      <w:pPr>
        <w:numPr>
          <w:ilvl w:val="0"/>
          <w:numId w:val="3"/>
        </w:numPr>
        <w:spacing w:line="600" w:lineRule="exact"/>
        <w:ind w:firstLine="640"/>
        <w:outlineLvl w:val="1"/>
        <w:rPr>
          <w:rStyle w:val="2Char"/>
          <w:rFonts w:ascii="黑体" w:eastAsia="黑体" w:hAnsi="黑体"/>
          <w:b w:val="0"/>
        </w:rPr>
      </w:pPr>
      <w:bookmarkStart w:id="64" w:name="_Toc15377219"/>
      <w:bookmarkStart w:id="65" w:name="_Toc3408"/>
      <w:bookmarkStart w:id="66" w:name="_Toc15396611"/>
      <w:r>
        <w:rPr>
          <w:rStyle w:val="2Char"/>
          <w:rFonts w:ascii="黑体" w:eastAsia="黑体" w:hAnsi="黑体" w:hint="eastAsia"/>
          <w:b w:val="0"/>
        </w:rPr>
        <w:lastRenderedPageBreak/>
        <w:t>国有资本经营预算支出决算情况说明</w:t>
      </w:r>
      <w:bookmarkEnd w:id="64"/>
      <w:bookmarkEnd w:id="65"/>
      <w:bookmarkEnd w:id="66"/>
    </w:p>
    <w:p w:rsidR="00B819A5" w:rsidRDefault="00F15CBF">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年国有资本经营预算</w:t>
      </w:r>
      <w:r>
        <w:rPr>
          <w:rFonts w:ascii="仿宋_GB2312" w:eastAsia="仿宋_GB2312" w:hint="eastAsia"/>
          <w:sz w:val="32"/>
          <w:szCs w:val="32"/>
        </w:rPr>
        <w:t>财政</w:t>
      </w:r>
      <w:r>
        <w:rPr>
          <w:rFonts w:ascii="仿宋_GB2312" w:eastAsia="仿宋_GB2312" w:hint="eastAsia"/>
          <w:sz w:val="32"/>
          <w:szCs w:val="32"/>
        </w:rPr>
        <w:t>拨款支出</w:t>
      </w:r>
      <w:r>
        <w:rPr>
          <w:rFonts w:ascii="仿宋_GB2312" w:eastAsia="仿宋_GB2312" w:hint="eastAsia"/>
          <w:sz w:val="32"/>
          <w:szCs w:val="32"/>
        </w:rPr>
        <w:t>0</w:t>
      </w:r>
      <w:r>
        <w:rPr>
          <w:rFonts w:ascii="仿宋_GB2312" w:eastAsia="仿宋_GB2312" w:hint="eastAsia"/>
          <w:sz w:val="32"/>
          <w:szCs w:val="32"/>
        </w:rPr>
        <w:t>万元。</w:t>
      </w:r>
    </w:p>
    <w:p w:rsidR="00B819A5" w:rsidRDefault="00F15CBF">
      <w:pPr>
        <w:numPr>
          <w:ilvl w:val="0"/>
          <w:numId w:val="3"/>
        </w:numPr>
        <w:spacing w:line="600" w:lineRule="exact"/>
        <w:ind w:firstLine="640"/>
        <w:outlineLvl w:val="1"/>
        <w:rPr>
          <w:rStyle w:val="2Char"/>
          <w:rFonts w:ascii="黑体" w:eastAsia="黑体" w:hAnsi="黑体"/>
          <w:b w:val="0"/>
        </w:rPr>
      </w:pPr>
      <w:bookmarkStart w:id="67" w:name="_Toc21781"/>
      <w:bookmarkStart w:id="68" w:name="_Toc15396612"/>
      <w:bookmarkStart w:id="69" w:name="_Toc15377221"/>
      <w:r>
        <w:rPr>
          <w:rStyle w:val="2Char"/>
          <w:rFonts w:ascii="黑体" w:eastAsia="黑体" w:hAnsi="黑体" w:hint="eastAsia"/>
          <w:b w:val="0"/>
        </w:rPr>
        <w:t>其他重要事项的情况说明</w:t>
      </w:r>
      <w:bookmarkEnd w:id="67"/>
      <w:bookmarkEnd w:id="68"/>
      <w:bookmarkEnd w:id="69"/>
    </w:p>
    <w:p w:rsidR="00B819A5" w:rsidRDefault="00F15CBF">
      <w:pPr>
        <w:spacing w:line="600" w:lineRule="exact"/>
        <w:ind w:firstLineChars="200" w:firstLine="643"/>
        <w:outlineLvl w:val="2"/>
        <w:rPr>
          <w:rFonts w:ascii="仿宋" w:eastAsia="仿宋" w:hAnsi="仿宋"/>
          <w:sz w:val="32"/>
          <w:szCs w:val="32"/>
        </w:rPr>
      </w:pPr>
      <w:bookmarkStart w:id="70" w:name="_Toc15377222"/>
      <w:r>
        <w:rPr>
          <w:rFonts w:ascii="仿宋" w:eastAsia="仿宋" w:hAnsi="仿宋" w:hint="eastAsia"/>
          <w:b/>
          <w:sz w:val="32"/>
          <w:szCs w:val="32"/>
        </w:rPr>
        <w:t>（一）机关运行经费支出情况</w:t>
      </w:r>
      <w:bookmarkEnd w:id="70"/>
    </w:p>
    <w:p w:rsidR="00B819A5" w:rsidRDefault="00F15CBF">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hint="eastAsia"/>
          <w:sz w:val="32"/>
          <w:szCs w:val="32"/>
        </w:rPr>
        <w:t>沐川县黄丹镇人民政府</w:t>
      </w:r>
      <w:r>
        <w:rPr>
          <w:rFonts w:ascii="仿宋_GB2312" w:eastAsia="仿宋_GB2312" w:hint="eastAsia"/>
          <w:sz w:val="32"/>
          <w:szCs w:val="32"/>
        </w:rPr>
        <w:t>机关运行经费支出</w:t>
      </w:r>
      <w:r>
        <w:rPr>
          <w:rFonts w:ascii="仿宋_GB2312" w:eastAsia="仿宋_GB2312" w:hint="eastAsia"/>
          <w:sz w:val="32"/>
          <w:szCs w:val="32"/>
        </w:rPr>
        <w:t>111.06</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年增加</w:t>
      </w:r>
      <w:r>
        <w:rPr>
          <w:rFonts w:ascii="仿宋_GB2312" w:eastAsia="仿宋_GB2312" w:hint="eastAsia"/>
          <w:sz w:val="32"/>
          <w:szCs w:val="32"/>
        </w:rPr>
        <w:t>5.71</w:t>
      </w:r>
      <w:r>
        <w:rPr>
          <w:rFonts w:ascii="仿宋_GB2312" w:eastAsia="仿宋_GB2312" w:hint="eastAsia"/>
          <w:sz w:val="32"/>
          <w:szCs w:val="32"/>
        </w:rPr>
        <w:t>万元，增长</w:t>
      </w:r>
      <w:r>
        <w:rPr>
          <w:rFonts w:ascii="仿宋_GB2312" w:eastAsia="仿宋_GB2312" w:hint="eastAsia"/>
          <w:sz w:val="32"/>
          <w:szCs w:val="32"/>
        </w:rPr>
        <w:t>5.42</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int="eastAsia"/>
          <w:sz w:val="32"/>
          <w:szCs w:val="32"/>
        </w:rPr>
        <w:t>增加开支。</w:t>
      </w:r>
    </w:p>
    <w:p w:rsidR="00B819A5" w:rsidRDefault="00F15CBF">
      <w:pPr>
        <w:autoSpaceDE w:val="0"/>
        <w:autoSpaceDN w:val="0"/>
        <w:adjustRightInd w:val="0"/>
        <w:spacing w:line="600" w:lineRule="exact"/>
        <w:ind w:firstLineChars="200" w:firstLine="643"/>
        <w:jc w:val="left"/>
        <w:outlineLvl w:val="2"/>
        <w:rPr>
          <w:rFonts w:ascii="仿宋" w:eastAsia="仿宋" w:hAnsi="仿宋"/>
          <w:b/>
          <w:sz w:val="32"/>
          <w:szCs w:val="32"/>
        </w:rPr>
      </w:pPr>
      <w:bookmarkStart w:id="71" w:name="_Toc15377223"/>
      <w:r>
        <w:rPr>
          <w:rFonts w:ascii="仿宋" w:eastAsia="仿宋" w:hAnsi="仿宋" w:hint="eastAsia"/>
          <w:b/>
          <w:sz w:val="32"/>
          <w:szCs w:val="32"/>
        </w:rPr>
        <w:t>（二）政府采购支出情况</w:t>
      </w:r>
      <w:bookmarkEnd w:id="71"/>
    </w:p>
    <w:p w:rsidR="00B819A5" w:rsidRDefault="00F15CBF">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hint="eastAsia"/>
          <w:sz w:val="32"/>
          <w:szCs w:val="32"/>
        </w:rPr>
        <w:t>沐川县黄丹镇人民政府</w:t>
      </w:r>
      <w:r>
        <w:rPr>
          <w:rFonts w:ascii="仿宋_GB2312" w:eastAsia="仿宋_GB2312" w:hint="eastAsia"/>
          <w:sz w:val="32"/>
          <w:szCs w:val="32"/>
        </w:rPr>
        <w:t>采购支出总额</w:t>
      </w:r>
      <w:r>
        <w:rPr>
          <w:rFonts w:ascii="仿宋_GB2312" w:eastAsia="仿宋_GB2312" w:hint="eastAsia"/>
          <w:sz w:val="32"/>
          <w:szCs w:val="32"/>
        </w:rPr>
        <w:t>0</w:t>
      </w:r>
      <w:r>
        <w:rPr>
          <w:rFonts w:ascii="仿宋_GB2312" w:eastAsia="仿宋_GB2312" w:hint="eastAsia"/>
          <w:sz w:val="32"/>
          <w:szCs w:val="32"/>
        </w:rPr>
        <w:t>万元，其中：政府采购货物支出</w:t>
      </w:r>
      <w:r>
        <w:rPr>
          <w:rFonts w:ascii="仿宋_GB2312" w:eastAsia="仿宋_GB2312" w:hint="eastAsia"/>
          <w:sz w:val="32"/>
          <w:szCs w:val="32"/>
        </w:rPr>
        <w:t>0</w:t>
      </w:r>
      <w:r>
        <w:rPr>
          <w:rFonts w:ascii="仿宋_GB2312" w:eastAsia="仿宋_GB2312" w:hint="eastAsia"/>
          <w:sz w:val="32"/>
          <w:szCs w:val="32"/>
        </w:rPr>
        <w:t>万元、政府采购工程支出</w:t>
      </w:r>
      <w:r>
        <w:rPr>
          <w:rFonts w:ascii="仿宋_GB2312" w:eastAsia="仿宋_GB2312" w:hint="eastAsia"/>
          <w:sz w:val="32"/>
          <w:szCs w:val="32"/>
        </w:rPr>
        <w:t>0</w:t>
      </w:r>
      <w:r>
        <w:rPr>
          <w:rFonts w:ascii="仿宋_GB2312" w:eastAsia="仿宋_GB2312" w:hint="eastAsia"/>
          <w:sz w:val="32"/>
          <w:szCs w:val="32"/>
        </w:rPr>
        <w:t>万元、政府采购服务支出</w:t>
      </w:r>
      <w:r>
        <w:rPr>
          <w:rFonts w:ascii="仿宋_GB2312" w:eastAsia="仿宋_GB2312" w:hint="eastAsia"/>
          <w:sz w:val="32"/>
          <w:szCs w:val="32"/>
        </w:rPr>
        <w:t>0</w:t>
      </w:r>
      <w:r>
        <w:rPr>
          <w:rFonts w:ascii="仿宋_GB2312" w:eastAsia="仿宋_GB2312" w:hint="eastAsia"/>
          <w:sz w:val="32"/>
          <w:szCs w:val="32"/>
        </w:rPr>
        <w:t>万元。授予中小企业合同金额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，其中：授予小微企业合同金额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B819A5" w:rsidRDefault="00F15CBF">
      <w:pPr>
        <w:autoSpaceDE w:val="0"/>
        <w:autoSpaceDN w:val="0"/>
        <w:adjustRightInd w:val="0"/>
        <w:spacing w:line="600" w:lineRule="exact"/>
        <w:ind w:firstLineChars="200" w:firstLine="643"/>
        <w:jc w:val="left"/>
        <w:outlineLvl w:val="2"/>
        <w:rPr>
          <w:rFonts w:ascii="仿宋" w:eastAsia="仿宋" w:hAnsi="仿宋"/>
          <w:b/>
          <w:sz w:val="32"/>
          <w:szCs w:val="32"/>
        </w:rPr>
      </w:pPr>
      <w:bookmarkStart w:id="72" w:name="_Toc15377224"/>
      <w:r>
        <w:rPr>
          <w:rFonts w:ascii="仿宋" w:eastAsia="仿宋" w:hAnsi="仿宋" w:hint="eastAsia"/>
          <w:b/>
          <w:sz w:val="32"/>
          <w:szCs w:val="32"/>
        </w:rPr>
        <w:t>（三）国有资产占有使用情况</w:t>
      </w:r>
      <w:bookmarkEnd w:id="72"/>
    </w:p>
    <w:p w:rsidR="00B819A5" w:rsidRDefault="00F15CBF">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hint="eastAsia"/>
          <w:sz w:val="32"/>
          <w:szCs w:val="32"/>
        </w:rPr>
        <w:t>沐川县黄丹镇人民政府</w:t>
      </w:r>
      <w:r>
        <w:rPr>
          <w:rFonts w:ascii="仿宋_GB2312" w:eastAsia="仿宋_GB2312" w:hint="eastAsia"/>
          <w:sz w:val="32"/>
          <w:szCs w:val="32"/>
        </w:rPr>
        <w:t>共有车辆</w:t>
      </w:r>
      <w:r>
        <w:rPr>
          <w:rFonts w:ascii="仿宋_GB2312" w:eastAsia="仿宋_GB2312" w:hint="eastAsia"/>
          <w:sz w:val="32"/>
          <w:szCs w:val="32"/>
        </w:rPr>
        <w:t>3</w:t>
      </w:r>
      <w:r>
        <w:rPr>
          <w:rFonts w:ascii="仿宋_GB2312" w:eastAsia="仿宋_GB2312" w:hint="eastAsia"/>
          <w:sz w:val="32"/>
          <w:szCs w:val="32"/>
        </w:rPr>
        <w:t>辆，其中：主要领导干部用车</w:t>
      </w:r>
      <w:r>
        <w:rPr>
          <w:rFonts w:ascii="仿宋_GB2312" w:eastAsia="仿宋_GB2312" w:hint="eastAsia"/>
          <w:sz w:val="32"/>
          <w:szCs w:val="32"/>
        </w:rPr>
        <w:t>0</w:t>
      </w:r>
      <w:r>
        <w:rPr>
          <w:rFonts w:ascii="仿宋_GB2312" w:eastAsia="仿宋_GB2312" w:hint="eastAsia"/>
          <w:sz w:val="32"/>
          <w:szCs w:val="32"/>
        </w:rPr>
        <w:t>辆、机要通信用车</w:t>
      </w:r>
      <w:r>
        <w:rPr>
          <w:rFonts w:ascii="仿宋_GB2312" w:eastAsia="仿宋_GB2312" w:hint="eastAsia"/>
          <w:sz w:val="32"/>
          <w:szCs w:val="32"/>
        </w:rPr>
        <w:t>0</w:t>
      </w:r>
      <w:r>
        <w:rPr>
          <w:rFonts w:ascii="仿宋_GB2312" w:eastAsia="仿宋_GB2312" w:hint="eastAsia"/>
          <w:sz w:val="32"/>
          <w:szCs w:val="32"/>
        </w:rPr>
        <w:t>辆、应急保障用车</w:t>
      </w:r>
      <w:r>
        <w:rPr>
          <w:rFonts w:ascii="仿宋_GB2312" w:eastAsia="仿宋_GB2312" w:hint="eastAsia"/>
          <w:sz w:val="32"/>
          <w:szCs w:val="32"/>
        </w:rPr>
        <w:t>2</w:t>
      </w:r>
      <w:r>
        <w:rPr>
          <w:rFonts w:ascii="仿宋_GB2312" w:eastAsia="仿宋_GB2312" w:hint="eastAsia"/>
          <w:sz w:val="32"/>
          <w:szCs w:val="32"/>
        </w:rPr>
        <w:t>辆、其他用车</w:t>
      </w:r>
      <w:r>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hint="eastAsia"/>
          <w:sz w:val="32"/>
          <w:szCs w:val="32"/>
        </w:rPr>
        <w:t>，</w:t>
      </w:r>
      <w:r>
        <w:rPr>
          <w:rFonts w:ascii="仿宋_GB2312" w:eastAsia="仿宋_GB2312" w:hint="eastAsia"/>
          <w:sz w:val="32"/>
          <w:szCs w:val="32"/>
        </w:rPr>
        <w:t>其他用车主要是用于</w:t>
      </w:r>
      <w:r>
        <w:rPr>
          <w:rFonts w:ascii="仿宋_GB2312" w:eastAsia="仿宋_GB2312" w:hint="eastAsia"/>
          <w:color w:val="000000"/>
          <w:sz w:val="32"/>
          <w:szCs w:val="32"/>
        </w:rPr>
        <w:t>下乡扶贫、县上出差</w:t>
      </w:r>
      <w:r>
        <w:rPr>
          <w:rFonts w:ascii="仿宋_GB2312" w:eastAsia="仿宋_GB2312" w:hint="eastAsia"/>
          <w:color w:val="000000"/>
          <w:sz w:val="32"/>
          <w:szCs w:val="32"/>
        </w:rPr>
        <w:t>等，</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B819A5" w:rsidRDefault="00F15CBF">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B819A5" w:rsidRDefault="00F15CBF">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根据预算绩效管理要求，本部门在</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年度预算编制阶段，组织对</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基层组织活动和公共服务运行经费项目、乡（镇）便民服务体系建设资金项目、村（社区）代办点日常运维费项目、</w:t>
      </w:r>
      <w:r>
        <w:rPr>
          <w:rFonts w:ascii="仿宋_GB2312" w:eastAsia="仿宋_GB2312" w:hint="eastAsia"/>
          <w:sz w:val="32"/>
          <w:szCs w:val="32"/>
        </w:rPr>
        <w:lastRenderedPageBreak/>
        <w:t>加禾一组瓷砖厂占地费项目、乡镇民兵业务经费项目、农村生活垃圾治理资金项目、第一书记和工作队工作经费项目、乡镇安全监管工作经费项目、乡镇便民服务中心（站）日常运维费项目、乡镇环境综合治理长效管理经费项目、乡镇老协活动经费项目、乡镇普法依法治理经费项目、</w:t>
      </w:r>
      <w:r>
        <w:rPr>
          <w:rFonts w:ascii="仿宋_GB2312" w:eastAsia="仿宋_GB2312" w:hint="eastAsia"/>
          <w:sz w:val="32"/>
          <w:szCs w:val="32"/>
        </w:rPr>
        <w:t>黄丹镇大碑村</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组移民后扶道路硬化项目、黄丹镇大碑村</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9</w:t>
      </w:r>
      <w:r>
        <w:rPr>
          <w:rFonts w:ascii="仿宋_GB2312" w:eastAsia="仿宋_GB2312" w:hint="eastAsia"/>
          <w:sz w:val="32"/>
          <w:szCs w:val="32"/>
        </w:rPr>
        <w:t>组（原赵坝村</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组）移民库区道路硬化项目、办公经费、马边河黄丹库区水面漂浮物</w:t>
      </w:r>
      <w:r>
        <w:rPr>
          <w:rFonts w:ascii="仿宋_GB2312" w:eastAsia="仿宋_GB2312" w:hint="eastAsia"/>
          <w:sz w:val="32"/>
          <w:szCs w:val="32"/>
        </w:rPr>
        <w:t>打捞社会化服务</w:t>
      </w:r>
      <w:r>
        <w:rPr>
          <w:rFonts w:ascii="仿宋_GB2312" w:eastAsia="仿宋_GB2312" w:hint="eastAsia"/>
          <w:sz w:val="32"/>
          <w:szCs w:val="32"/>
        </w:rPr>
        <w:t>等</w:t>
      </w:r>
      <w:r>
        <w:rPr>
          <w:rFonts w:ascii="仿宋_GB2312" w:eastAsia="仿宋_GB2312" w:hint="eastAsia"/>
          <w:sz w:val="32"/>
          <w:szCs w:val="32"/>
        </w:rPr>
        <w:t>16</w:t>
      </w:r>
      <w:r>
        <w:rPr>
          <w:rFonts w:ascii="仿宋_GB2312" w:eastAsia="仿宋_GB2312" w:hint="eastAsia"/>
          <w:sz w:val="32"/>
          <w:szCs w:val="32"/>
        </w:rPr>
        <w:t>个项目开展了预算事前绩效评估，对</w:t>
      </w:r>
      <w:r>
        <w:rPr>
          <w:rFonts w:ascii="仿宋_GB2312" w:eastAsia="仿宋_GB2312" w:hint="eastAsia"/>
          <w:sz w:val="32"/>
          <w:szCs w:val="32"/>
        </w:rPr>
        <w:t>16</w:t>
      </w:r>
      <w:r>
        <w:rPr>
          <w:rFonts w:ascii="仿宋_GB2312" w:eastAsia="仿宋_GB2312" w:hint="eastAsia"/>
          <w:sz w:val="32"/>
          <w:szCs w:val="32"/>
        </w:rPr>
        <w:t>个项目编制了绩效目标，预算执行过程中，选取</w:t>
      </w:r>
      <w:r>
        <w:rPr>
          <w:rFonts w:ascii="仿宋_GB2312" w:eastAsia="仿宋_GB2312" w:hint="eastAsia"/>
          <w:sz w:val="32"/>
          <w:szCs w:val="32"/>
        </w:rPr>
        <w:t>2</w:t>
      </w:r>
      <w:r>
        <w:rPr>
          <w:rFonts w:ascii="仿宋_GB2312" w:eastAsia="仿宋_GB2312" w:hint="eastAsia"/>
          <w:sz w:val="32"/>
          <w:szCs w:val="32"/>
        </w:rPr>
        <w:t>个项目开展绩效监控。</w:t>
      </w:r>
    </w:p>
    <w:p w:rsidR="00B819A5" w:rsidRDefault="00F15CBF">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组织对</w:t>
      </w:r>
      <w:r>
        <w:rPr>
          <w:rFonts w:ascii="仿宋_GB2312" w:eastAsia="仿宋_GB2312" w:hint="eastAsia"/>
          <w:sz w:val="32"/>
          <w:szCs w:val="32"/>
        </w:rPr>
        <w:t>2022</w:t>
      </w:r>
      <w:r>
        <w:rPr>
          <w:rFonts w:ascii="仿宋_GB2312" w:eastAsia="仿宋_GB2312" w:hint="eastAsia"/>
          <w:sz w:val="32"/>
          <w:szCs w:val="32"/>
        </w:rPr>
        <w:t>年度一般公共预算、政府性基金预算、国有资本经营预算、社会保险基金预算以及资本资产、债券资金等全面开展绩效自评，形成</w:t>
      </w:r>
      <w:r>
        <w:rPr>
          <w:rFonts w:ascii="仿宋_GB2312" w:eastAsia="仿宋_GB2312" w:hint="eastAsia"/>
          <w:sz w:val="32"/>
          <w:szCs w:val="32"/>
        </w:rPr>
        <w:t>沐川县黄丹镇人民政府</w:t>
      </w:r>
      <w:r>
        <w:rPr>
          <w:rFonts w:ascii="仿宋_GB2312" w:eastAsia="仿宋_GB2312" w:hint="eastAsia"/>
          <w:sz w:val="32"/>
          <w:szCs w:val="32"/>
        </w:rPr>
        <w:t>部门整体（含部门预算项目）绩效自评报告、农村生活垃圾治理资金项目等专项预算项目绩效自评报告，其中，</w:t>
      </w:r>
      <w:r>
        <w:rPr>
          <w:rFonts w:ascii="仿宋_GB2312" w:eastAsia="仿宋_GB2312" w:hint="eastAsia"/>
          <w:sz w:val="32"/>
          <w:szCs w:val="32"/>
        </w:rPr>
        <w:t>沐川县黄丹镇人民政府</w:t>
      </w:r>
      <w:r>
        <w:rPr>
          <w:rFonts w:ascii="仿宋_GB2312" w:eastAsia="仿宋_GB2312" w:hint="eastAsia"/>
          <w:sz w:val="32"/>
          <w:szCs w:val="32"/>
        </w:rPr>
        <w:t>部门整体（含部门预算项目）绩效自评得分为</w:t>
      </w:r>
      <w:r>
        <w:rPr>
          <w:rFonts w:ascii="仿宋_GB2312" w:eastAsia="仿宋_GB2312" w:hint="eastAsia"/>
          <w:sz w:val="32"/>
          <w:szCs w:val="32"/>
        </w:rPr>
        <w:t>97</w:t>
      </w:r>
      <w:r>
        <w:rPr>
          <w:rFonts w:ascii="仿宋_GB2312" w:eastAsia="仿宋_GB2312" w:hint="eastAsia"/>
          <w:sz w:val="32"/>
          <w:szCs w:val="32"/>
        </w:rPr>
        <w:t>分，绩效自评综述：</w:t>
      </w:r>
      <w:r>
        <w:rPr>
          <w:rFonts w:ascii="仿宋_GB2312" w:eastAsia="仿宋_GB2312" w:hint="eastAsia"/>
          <w:sz w:val="32"/>
          <w:szCs w:val="32"/>
        </w:rPr>
        <w:t>沐川县黄丹镇人民政府</w:t>
      </w:r>
      <w:r>
        <w:rPr>
          <w:rFonts w:ascii="仿宋_GB2312" w:eastAsia="仿宋_GB2312" w:hint="eastAsia"/>
          <w:sz w:val="32"/>
          <w:szCs w:val="32"/>
        </w:rPr>
        <w:t>部门</w:t>
      </w:r>
      <w:r>
        <w:rPr>
          <w:rFonts w:ascii="仿宋_GB2312" w:eastAsia="仿宋_GB2312" w:hint="eastAsia"/>
          <w:sz w:val="32"/>
          <w:szCs w:val="32"/>
        </w:rPr>
        <w:t>预算执行情况良好，</w:t>
      </w:r>
      <w:r>
        <w:rPr>
          <w:rFonts w:ascii="仿宋_GB2312" w:eastAsia="仿宋_GB2312" w:hint="eastAsia"/>
          <w:sz w:val="32"/>
          <w:szCs w:val="32"/>
        </w:rPr>
        <w:t>预算支出和决算支出情况相符。</w:t>
      </w:r>
      <w:r>
        <w:rPr>
          <w:rFonts w:ascii="仿宋_GB2312" w:eastAsia="仿宋_GB2312" w:hint="eastAsia"/>
          <w:sz w:val="32"/>
          <w:szCs w:val="32"/>
        </w:rPr>
        <w:t>沐川县黄丹镇人民政府</w:t>
      </w:r>
      <w:r>
        <w:rPr>
          <w:rFonts w:ascii="仿宋_GB2312" w:eastAsia="仿宋_GB2312" w:hint="eastAsia"/>
          <w:sz w:val="32"/>
          <w:szCs w:val="32"/>
        </w:rPr>
        <w:t>专项预算项目绩效自评得分为</w:t>
      </w:r>
      <w:r>
        <w:rPr>
          <w:rFonts w:ascii="仿宋_GB2312" w:eastAsia="仿宋_GB2312" w:hint="eastAsia"/>
          <w:sz w:val="32"/>
          <w:szCs w:val="32"/>
        </w:rPr>
        <w:t>100</w:t>
      </w:r>
      <w:r>
        <w:rPr>
          <w:rFonts w:ascii="仿宋_GB2312" w:eastAsia="仿宋_GB2312" w:hint="eastAsia"/>
          <w:sz w:val="32"/>
          <w:szCs w:val="32"/>
        </w:rPr>
        <w:t>分，绩效自评综述：</w:t>
      </w:r>
      <w:r>
        <w:rPr>
          <w:rFonts w:ascii="仿宋_GB2312" w:eastAsia="仿宋_GB2312" w:hint="eastAsia"/>
          <w:sz w:val="32"/>
          <w:szCs w:val="32"/>
        </w:rPr>
        <w:t>黄丹镇</w:t>
      </w:r>
      <w:r>
        <w:rPr>
          <w:rFonts w:ascii="仿宋_GB2312" w:eastAsia="仿宋_GB2312" w:hint="eastAsia"/>
          <w:sz w:val="32"/>
          <w:szCs w:val="32"/>
        </w:rPr>
        <w:t>2022</w:t>
      </w:r>
      <w:r>
        <w:rPr>
          <w:rFonts w:ascii="仿宋_GB2312" w:eastAsia="仿宋_GB2312" w:hint="eastAsia"/>
          <w:sz w:val="32"/>
          <w:szCs w:val="32"/>
        </w:rPr>
        <w:t>年项目共</w:t>
      </w:r>
      <w:r>
        <w:rPr>
          <w:rFonts w:ascii="仿宋_GB2312" w:eastAsia="仿宋_GB2312" w:hint="eastAsia"/>
          <w:sz w:val="32"/>
          <w:szCs w:val="32"/>
        </w:rPr>
        <w:t>1</w:t>
      </w:r>
      <w:r>
        <w:rPr>
          <w:rFonts w:ascii="仿宋_GB2312" w:eastAsia="仿宋_GB2312" w:hint="eastAsia"/>
          <w:sz w:val="32"/>
          <w:szCs w:val="32"/>
        </w:rPr>
        <w:t>6</w:t>
      </w:r>
      <w:r>
        <w:rPr>
          <w:rFonts w:ascii="仿宋_GB2312" w:eastAsia="仿宋_GB2312" w:hint="eastAsia"/>
          <w:sz w:val="32"/>
          <w:szCs w:val="32"/>
        </w:rPr>
        <w:t>个，在预算范围内执行，</w:t>
      </w:r>
      <w:r>
        <w:rPr>
          <w:rFonts w:ascii="仿宋_GB2312" w:eastAsia="仿宋_GB2312" w:hint="eastAsia"/>
          <w:sz w:val="32"/>
          <w:szCs w:val="32"/>
        </w:rPr>
        <w:t>预算项目未偏离绩效目标，执行情况良好</w:t>
      </w:r>
      <w:r>
        <w:rPr>
          <w:rFonts w:ascii="仿宋_GB2312" w:eastAsia="仿宋_GB2312" w:hint="eastAsia"/>
          <w:sz w:val="32"/>
          <w:szCs w:val="32"/>
        </w:rPr>
        <w:t>。绩效自评报告详见附件。</w:t>
      </w:r>
    </w:p>
    <w:p w:rsidR="00B819A5" w:rsidRDefault="00F15CBF">
      <w:pPr>
        <w:widowControl/>
        <w:jc w:val="left"/>
        <w:rPr>
          <w:rFonts w:ascii="仿宋_GB2312" w:eastAsia="仿宋_GB2312"/>
          <w:b/>
          <w:sz w:val="32"/>
          <w:szCs w:val="32"/>
        </w:rPr>
      </w:pPr>
      <w:r>
        <w:rPr>
          <w:rFonts w:ascii="仿宋_GB2312" w:eastAsia="仿宋_GB2312"/>
          <w:b/>
          <w:sz w:val="32"/>
          <w:szCs w:val="32"/>
        </w:rPr>
        <w:br w:type="page"/>
      </w:r>
    </w:p>
    <w:p w:rsidR="00B819A5" w:rsidRDefault="00F15CBF">
      <w:pPr>
        <w:numPr>
          <w:ilvl w:val="0"/>
          <w:numId w:val="4"/>
        </w:numPr>
        <w:spacing w:line="600" w:lineRule="exact"/>
        <w:ind w:firstLineChars="150" w:firstLine="660"/>
        <w:jc w:val="center"/>
        <w:outlineLvl w:val="0"/>
        <w:rPr>
          <w:rStyle w:val="1Char"/>
          <w:rFonts w:ascii="黑体" w:eastAsia="黑体" w:hAnsi="黑体"/>
          <w:b w:val="0"/>
        </w:rPr>
      </w:pPr>
      <w:bookmarkStart w:id="73" w:name="_Toc15377225"/>
      <w:bookmarkStart w:id="74" w:name="_Toc23144"/>
      <w:bookmarkStart w:id="75"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73"/>
      <w:bookmarkEnd w:id="74"/>
      <w:bookmarkEnd w:id="75"/>
    </w:p>
    <w:p w:rsidR="00B819A5" w:rsidRDefault="00B819A5">
      <w:pPr>
        <w:spacing w:line="600" w:lineRule="exact"/>
        <w:jc w:val="left"/>
        <w:rPr>
          <w:rFonts w:ascii="宋体"/>
          <w:b/>
          <w:sz w:val="44"/>
          <w:szCs w:val="44"/>
        </w:rPr>
      </w:pPr>
    </w:p>
    <w:p w:rsidR="00B819A5" w:rsidRDefault="00F15CBF">
      <w:pPr>
        <w:autoSpaceDE w:val="0"/>
        <w:autoSpaceDN w:val="0"/>
        <w:adjustRightInd w:val="0"/>
        <w:spacing w:line="580" w:lineRule="exact"/>
        <w:ind w:firstLineChars="200" w:firstLine="640"/>
        <w:jc w:val="left"/>
        <w:outlineLvl w:val="1"/>
        <w:rPr>
          <w:rFonts w:ascii="仿宋_GB2312" w:eastAsia="仿宋_GB2312"/>
          <w:sz w:val="32"/>
          <w:szCs w:val="32"/>
        </w:rPr>
      </w:pPr>
      <w:bookmarkStart w:id="76" w:name="_Toc6138"/>
      <w:r>
        <w:rPr>
          <w:rFonts w:ascii="仿宋_GB2312" w:eastAsia="仿宋_GB2312" w:hint="eastAsia"/>
          <w:sz w:val="32"/>
          <w:szCs w:val="32"/>
        </w:rPr>
        <w:t>1.</w:t>
      </w:r>
      <w:r>
        <w:rPr>
          <w:rFonts w:ascii="仿宋_GB2312" w:eastAsia="仿宋_GB2312" w:hint="eastAsia"/>
          <w:sz w:val="32"/>
          <w:szCs w:val="32"/>
        </w:rPr>
        <w:t>财政拨款收入：指单位从同级财政部门取得的财政预算资金。</w:t>
      </w:r>
      <w:bookmarkEnd w:id="76"/>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年初结转和结余：指以前年度尚未完成、结转到本年按有关规定继续使用的资金。</w:t>
      </w:r>
      <w:r>
        <w:rPr>
          <w:rFonts w:ascii="仿宋_GB2312" w:eastAsia="仿宋_GB2312" w:hint="eastAsia"/>
          <w:sz w:val="32"/>
          <w:szCs w:val="32"/>
        </w:rPr>
        <w:t xml:space="preserve"> </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一般公共服务支出（类）人大事务（款）人大会议（项）</w:t>
      </w:r>
      <w:r>
        <w:rPr>
          <w:rFonts w:ascii="仿宋_GB2312" w:eastAsia="仿宋_GB2312" w:hint="eastAsia"/>
          <w:sz w:val="32"/>
          <w:szCs w:val="32"/>
        </w:rPr>
        <w:t xml:space="preserve">: </w:t>
      </w:r>
      <w:r>
        <w:rPr>
          <w:rFonts w:ascii="仿宋_GB2312" w:eastAsia="仿宋_GB2312" w:hint="eastAsia"/>
          <w:sz w:val="32"/>
          <w:szCs w:val="32"/>
        </w:rPr>
        <w:t>指人大召开人民代表大会等专门会议的支出。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一般公共服务支出（类）人大事务（款）代表工作（项）</w:t>
      </w:r>
      <w:r>
        <w:rPr>
          <w:rFonts w:ascii="仿宋_GB2312" w:eastAsia="仿宋_GB2312" w:hint="eastAsia"/>
          <w:sz w:val="32"/>
          <w:szCs w:val="32"/>
        </w:rPr>
        <w:t xml:space="preserve">: </w:t>
      </w:r>
      <w:r>
        <w:rPr>
          <w:rFonts w:ascii="仿宋_GB2312" w:eastAsia="仿宋_GB2312" w:hint="eastAsia"/>
          <w:sz w:val="32"/>
          <w:szCs w:val="32"/>
        </w:rPr>
        <w:t>指人大代表开展各类视察等方面的支出。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一般公共服务支出（类）政府办公厅（室）及相关机构事务（款）行政运行（项）：指行政单位（包括实行公务员管理的事业单位）的基本支出。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一般公共服务支出（类）政府办公厅（室）及相关机构事务（款）一般行政管理事务（项）：指行政单位（包括实行公务员管理的事业单位）未单独设置项级科目的其他项目支出。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一般公共服务支出（类）政府办公厅（室）及相关机构事务（款）事业运行（项）：指事业单位的基本支出，不包括行政单位（包括</w:t>
      </w:r>
      <w:r>
        <w:rPr>
          <w:rFonts w:ascii="仿宋_GB2312" w:eastAsia="仿宋_GB2312" w:hint="eastAsia"/>
          <w:sz w:val="32"/>
          <w:szCs w:val="32"/>
        </w:rPr>
        <w:t>实行公务员管理的事业单位）后勤服务中心、医疗室等附属事业单位。</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一般公共服务支出（类）政府办公厅（室）及相关机构事务（款）其他政府办公厅（室）及相关机构事务支出（项）：指</w:t>
      </w:r>
      <w:r>
        <w:rPr>
          <w:rFonts w:ascii="仿宋_GB2312" w:eastAsia="仿宋_GB2312" w:hint="eastAsia"/>
          <w:sz w:val="32"/>
          <w:szCs w:val="32"/>
        </w:rPr>
        <w:lastRenderedPageBreak/>
        <w:t>除上述项目以外的其他政府办公厅（室）及相关机构事务支出。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一般公共服务（类）</w:t>
      </w:r>
      <w:r>
        <w:rPr>
          <w:rFonts w:ascii="仿宋_GB2312" w:eastAsia="仿宋_GB2312" w:hint="eastAsia"/>
          <w:sz w:val="32"/>
          <w:szCs w:val="32"/>
        </w:rPr>
        <w:t>统计信息事务</w:t>
      </w:r>
      <w:r>
        <w:rPr>
          <w:rFonts w:ascii="仿宋_GB2312" w:eastAsia="仿宋_GB2312" w:hint="eastAsia"/>
          <w:sz w:val="32"/>
          <w:szCs w:val="32"/>
        </w:rPr>
        <w:t>（</w:t>
      </w:r>
      <w:r>
        <w:rPr>
          <w:rFonts w:ascii="仿宋_GB2312" w:eastAsia="仿宋_GB2312" w:hint="eastAsia"/>
          <w:sz w:val="32"/>
          <w:szCs w:val="32"/>
        </w:rPr>
        <w:t>室</w:t>
      </w:r>
      <w:r>
        <w:rPr>
          <w:rFonts w:ascii="仿宋_GB2312" w:eastAsia="仿宋_GB2312" w:hint="eastAsia"/>
          <w:sz w:val="32"/>
          <w:szCs w:val="32"/>
        </w:rPr>
        <w:t>）</w:t>
      </w:r>
      <w:r>
        <w:rPr>
          <w:rFonts w:ascii="仿宋_GB2312" w:eastAsia="仿宋_GB2312" w:hint="eastAsia"/>
          <w:sz w:val="32"/>
          <w:szCs w:val="32"/>
        </w:rPr>
        <w:t>专项统计业务</w:t>
      </w:r>
      <w:r>
        <w:rPr>
          <w:rFonts w:ascii="仿宋_GB2312" w:eastAsia="仿宋_GB2312" w:hint="eastAsia"/>
          <w:sz w:val="32"/>
          <w:szCs w:val="32"/>
        </w:rPr>
        <w:t>（</w:t>
      </w:r>
      <w:r>
        <w:rPr>
          <w:rFonts w:ascii="仿宋_GB2312" w:eastAsia="仿宋_GB2312" w:hint="eastAsia"/>
          <w:sz w:val="32"/>
          <w:szCs w:val="32"/>
        </w:rPr>
        <w:t>款</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指统计住户调查项目经费等支出</w:t>
      </w:r>
      <w:r>
        <w:rPr>
          <w:rFonts w:ascii="仿宋_GB2312" w:eastAsia="仿宋_GB2312" w:hint="eastAsia"/>
          <w:sz w:val="32"/>
          <w:szCs w:val="32"/>
        </w:rPr>
        <w:t>。</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一般公共服务（类）</w:t>
      </w:r>
      <w:r>
        <w:rPr>
          <w:rFonts w:ascii="仿宋_GB2312" w:eastAsia="仿宋_GB2312" w:hint="eastAsia"/>
          <w:sz w:val="32"/>
          <w:szCs w:val="32"/>
        </w:rPr>
        <w:t>其他共产党事务支出</w:t>
      </w:r>
      <w:r>
        <w:rPr>
          <w:rFonts w:ascii="仿宋_GB2312" w:eastAsia="仿宋_GB2312" w:hint="eastAsia"/>
          <w:sz w:val="32"/>
          <w:szCs w:val="32"/>
        </w:rPr>
        <w:t>（</w:t>
      </w:r>
      <w:r>
        <w:rPr>
          <w:rFonts w:ascii="仿宋_GB2312" w:eastAsia="仿宋_GB2312" w:hint="eastAsia"/>
          <w:sz w:val="32"/>
          <w:szCs w:val="32"/>
        </w:rPr>
        <w:t>室</w:t>
      </w:r>
      <w:r>
        <w:rPr>
          <w:rFonts w:ascii="仿宋_GB2312" w:eastAsia="仿宋_GB2312" w:hint="eastAsia"/>
          <w:sz w:val="32"/>
          <w:szCs w:val="32"/>
        </w:rPr>
        <w:t>）</w:t>
      </w:r>
      <w:r>
        <w:rPr>
          <w:rFonts w:ascii="仿宋_GB2312" w:eastAsia="仿宋_GB2312" w:hint="eastAsia"/>
          <w:sz w:val="32"/>
          <w:szCs w:val="32"/>
        </w:rPr>
        <w:t>其他共产党事务支出</w:t>
      </w:r>
      <w:r>
        <w:rPr>
          <w:rFonts w:ascii="仿宋_GB2312" w:eastAsia="仿宋_GB2312" w:hint="eastAsia"/>
          <w:sz w:val="32"/>
          <w:szCs w:val="32"/>
        </w:rPr>
        <w:t>（款）</w:t>
      </w:r>
      <w:r>
        <w:rPr>
          <w:rFonts w:ascii="仿宋_GB2312" w:eastAsia="仿宋_GB2312" w:hint="eastAsia"/>
          <w:sz w:val="32"/>
          <w:szCs w:val="32"/>
        </w:rPr>
        <w:t>:</w:t>
      </w:r>
      <w:r>
        <w:rPr>
          <w:rFonts w:ascii="仿宋_GB2312" w:eastAsia="仿宋_GB2312" w:hint="eastAsia"/>
          <w:sz w:val="32"/>
          <w:szCs w:val="32"/>
        </w:rPr>
        <w:t>指特定事项的支出。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国防支出（类）国防动员（款）民兵（项）：指用于民兵建设与管理等方面的支出。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公共安</w:t>
      </w:r>
      <w:r>
        <w:rPr>
          <w:rFonts w:ascii="仿宋_GB2312" w:eastAsia="仿宋_GB2312" w:hint="eastAsia"/>
          <w:sz w:val="32"/>
          <w:szCs w:val="32"/>
        </w:rPr>
        <w:t>全支出（类）司法（款）普法宣传（项）：指司法行政部门用于组织各种媒体的宣传、普法装备与设施、宣传资料、对外宣传、法制作品的审读评审等方面的支出。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社会保障和就业支出（类）行政事业单位养老支出（款）机关事业单位基本养老保险缴费支出（项）：指机关事业单位实施养老保险制度由单位缴纳的基本养老保险费支出。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社会保障和就业支出（类）行政事业单位养老支出（款）机关事业单位职业年金缴费支出（项）：指机关事业单位实施养老保险制度由单位实际缴纳的职业年金支出。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w:t>
      </w:r>
      <w:r>
        <w:rPr>
          <w:rFonts w:ascii="仿宋_GB2312" w:eastAsia="仿宋_GB2312" w:hint="eastAsia"/>
          <w:sz w:val="32"/>
          <w:szCs w:val="32"/>
        </w:rPr>
        <w:t>社会保障和就业支出（类）临时救助（款）临时救助</w:t>
      </w:r>
      <w:r>
        <w:rPr>
          <w:rFonts w:ascii="仿宋_GB2312" w:eastAsia="仿宋_GB2312" w:hint="eastAsia"/>
          <w:sz w:val="32"/>
          <w:szCs w:val="32"/>
        </w:rPr>
        <w:t>支出（项）：指用于城乡生活困难居民的临时救助等支出。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w:t>
      </w:r>
      <w:r>
        <w:rPr>
          <w:rFonts w:ascii="仿宋_GB2312" w:eastAsia="仿宋_GB2312" w:hint="eastAsia"/>
          <w:sz w:val="32"/>
          <w:szCs w:val="32"/>
        </w:rPr>
        <w:t>卫生健康支出（类）公共卫生（款）重大公共卫生服务（项）：指用于重大疾病、重大传染病预防控制等重大公共卫生服务项目支出。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w:t>
      </w:r>
      <w:r>
        <w:rPr>
          <w:rFonts w:ascii="仿宋_GB2312" w:eastAsia="仿宋_GB2312" w:hint="eastAsia"/>
          <w:sz w:val="32"/>
          <w:szCs w:val="32"/>
        </w:rPr>
        <w:t>卫生健康支出（类）行政事业单位医疗（款）行政单位医</w:t>
      </w:r>
      <w:r>
        <w:rPr>
          <w:rFonts w:ascii="仿宋_GB2312" w:eastAsia="仿宋_GB2312" w:hint="eastAsia"/>
          <w:sz w:val="32"/>
          <w:szCs w:val="32"/>
        </w:rPr>
        <w:lastRenderedPageBreak/>
        <w:t>疗（项）：指用于财政部门安排的行政单位（包括实行公务员管理的事业单位）基本医疗保险缴费经费，未参加医疗保险的行政单位的公费医疗经费，按国家规定享受离休人员、红军老战士待遇人员的医疗经费。</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w:t>
      </w:r>
      <w:r>
        <w:rPr>
          <w:rFonts w:ascii="仿宋_GB2312" w:eastAsia="仿宋_GB2312" w:hint="eastAsia"/>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w:t>
      </w:r>
      <w:r>
        <w:rPr>
          <w:rFonts w:ascii="仿宋_GB2312" w:eastAsia="仿宋_GB2312" w:hint="eastAsia"/>
          <w:sz w:val="32"/>
          <w:szCs w:val="32"/>
        </w:rPr>
        <w:t>卫生健康支出（类）行政事业单位医疗（款）公务员医疗补助（项）：指财政部安排的公务员医疗补助经费。</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卫生健康支出（类）老龄卫生健康事务（款）老龄卫生健康事务（项）：指老龄卫生健康事务方面的支出。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节能环保支出（类）自然生态保护（款）农村环境保护（项）：指用于农村环境保护方面的支出。有关事项包括：农村环境综合</w:t>
      </w:r>
      <w:r>
        <w:rPr>
          <w:rFonts w:ascii="仿宋_GB2312" w:eastAsia="仿宋_GB2312" w:hint="eastAsia"/>
          <w:sz w:val="32"/>
          <w:szCs w:val="32"/>
        </w:rPr>
        <w:t>治理、小城镇环境保护、农用化学品污染防治、畜禽养殖污染防治、土壤污染防治等。</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农林水支出（类）农业农村（款）其他农业农村支出（项）：指除上述项目外其他用于农业农村方面的支出。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农林水支出（类）巩固脱贫衔接乡村振兴（款）生产发展（项）：指用于农村欠发达地区发展种植业、养殖业、畜牧业、农副产品加工、林果地建设等生产发展项目以及相关技术推广等方面的项目支出。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24</w:t>
      </w:r>
      <w:r>
        <w:rPr>
          <w:rFonts w:ascii="仿宋_GB2312" w:eastAsia="仿宋_GB2312" w:hint="eastAsia"/>
          <w:sz w:val="32"/>
          <w:szCs w:val="32"/>
        </w:rPr>
        <w:t>.</w:t>
      </w:r>
      <w:r>
        <w:rPr>
          <w:rFonts w:ascii="仿宋_GB2312" w:eastAsia="仿宋_GB2312" w:hint="eastAsia"/>
          <w:sz w:val="32"/>
          <w:szCs w:val="32"/>
        </w:rPr>
        <w:t>农林水支出（类）巩固脱贫衔接乡村振兴（款）其他巩固脱贫攻坚成果衔接乡村振兴支出（项）：指除上述项目以外其他用于巩固拓展脱贫攻坚成果同乡村振</w:t>
      </w:r>
      <w:r>
        <w:rPr>
          <w:rFonts w:ascii="仿宋_GB2312" w:eastAsia="仿宋_GB2312" w:hint="eastAsia"/>
          <w:sz w:val="32"/>
          <w:szCs w:val="32"/>
        </w:rPr>
        <w:t>兴有效衔接方面的支出。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w:t>
      </w:r>
      <w:r>
        <w:rPr>
          <w:rFonts w:ascii="仿宋_GB2312" w:eastAsia="仿宋_GB2312" w:hint="eastAsia"/>
          <w:sz w:val="32"/>
          <w:szCs w:val="32"/>
        </w:rPr>
        <w:t>农林水支出（类）农村综合改革（款）对村民委员会和村党支部的补助（项）：指各级财政对村民委员会和村党支部的补助支出，以及支持建立县级基本财力保障机制安排的村级组织运转奖补资金。</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w:t>
      </w:r>
      <w:r>
        <w:rPr>
          <w:rFonts w:ascii="仿宋_GB2312" w:eastAsia="仿宋_GB2312" w:hint="eastAsia"/>
          <w:sz w:val="32"/>
          <w:szCs w:val="32"/>
        </w:rPr>
        <w:t>农林水支出（类）农村综合改革（款）对村集体经济组织的补助（项）：指用于农村税费改革后对村集体经济组织的补助支出。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w:t>
      </w:r>
      <w:r>
        <w:rPr>
          <w:rFonts w:ascii="仿宋_GB2312" w:eastAsia="仿宋_GB2312" w:hint="eastAsia"/>
          <w:sz w:val="32"/>
          <w:szCs w:val="32"/>
        </w:rPr>
        <w:t>农林水支出（类）大中型水库库区基金安排的支出（款）基础设施建设和经济发展（项）：指大中型水库库区基金安排用于改善库区及移民安置区生产生活条件的基础设施建设、经济建设、产业发展项目支出。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w:t>
      </w:r>
      <w:r>
        <w:rPr>
          <w:rFonts w:ascii="仿宋_GB2312" w:eastAsia="仿宋_GB2312" w:hint="eastAsia"/>
          <w:sz w:val="32"/>
          <w:szCs w:val="32"/>
        </w:rPr>
        <w:t>交通运输支出（类）公路水路运输（款）公路养护（项）：指公路养护支出。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w:t>
      </w:r>
      <w:r>
        <w:rPr>
          <w:rFonts w:ascii="仿宋_GB2312" w:eastAsia="仿宋_GB2312" w:hint="eastAsia"/>
          <w:sz w:val="32"/>
          <w:szCs w:val="32"/>
        </w:rPr>
        <w:t>自然资源海洋气象等支出（类）自然资源事务（款）其他自然资源事务支出（项）：指除上述项目以外其他用于自然资源事务方面的支出。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住房保障支出（类）住房改革支出（款）住房公积金（项）：指行政事业单位按人力资源和社会保障部、财政部规定的基本工资</w:t>
      </w:r>
      <w:r>
        <w:rPr>
          <w:rFonts w:ascii="仿宋_GB2312" w:eastAsia="仿宋_GB2312" w:hint="eastAsia"/>
          <w:sz w:val="32"/>
          <w:szCs w:val="32"/>
        </w:rPr>
        <w:t>和津贴补贴以及规定比例为职工缴纳的住房公积金。</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灾害防治及应急管理支出（类）应急管理事务（款）安全监管（项）：指安全生产综合监督管理和工贸行业安全生产监督管理等方面的支出。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灾害防治及应急管理支出（类）自然灾害救灾及恢复重建支出（款）其他自然灾害救灾及恢复重建支出（项）：指除上述项目以外其他用于灾害防治及应急管理的支出。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基本支出：指为保障机构正常运转、完成日常工作任务而发生的人员支出和公用支出。</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hint="eastAsia"/>
          <w:sz w:val="32"/>
          <w:szCs w:val="32"/>
        </w:rPr>
        <w:t xml:space="preserve"> </w:t>
      </w:r>
    </w:p>
    <w:p w:rsidR="00B819A5" w:rsidRDefault="00F15CBF">
      <w:pPr>
        <w:autoSpaceDE w:val="0"/>
        <w:autoSpaceDN w:val="0"/>
        <w:adjustRightInd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B819A5" w:rsidRDefault="00F15CBF">
      <w:pPr>
        <w:pStyle w:val="Default"/>
        <w:spacing w:line="560" w:lineRule="exact"/>
        <w:ind w:firstLineChars="200" w:firstLine="640"/>
        <w:rPr>
          <w:rFonts w:ascii="仿宋_GB2312" w:eastAsia="仿宋_GB2312" w:cs="黑体"/>
          <w:color w:val="auto"/>
          <w:sz w:val="32"/>
          <w:szCs w:val="32"/>
        </w:rPr>
      </w:pPr>
      <w:r>
        <w:rPr>
          <w:rFonts w:ascii="仿宋_GB2312" w:eastAsia="仿宋_GB2312" w:hint="eastAsia"/>
          <w:sz w:val="32"/>
          <w:szCs w:val="32"/>
        </w:rPr>
        <w:t>36</w:t>
      </w:r>
      <w:r>
        <w:rPr>
          <w:rFonts w:ascii="仿宋_GB2312" w:eastAsia="仿宋_GB2312" w:hint="eastAsia"/>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w:t>
      </w:r>
      <w:r>
        <w:rPr>
          <w:rFonts w:ascii="仿宋_GB2312" w:eastAsia="仿宋_GB2312" w:hint="eastAsia"/>
          <w:sz w:val="32"/>
          <w:szCs w:val="32"/>
        </w:rPr>
        <w:t>议费、福利费、日常维修费、专用材料及一般设备购置费、办公用房水电费、办公用房取暖费、办公用房物业管理费、公务用车运行维护费以及其他费用。</w:t>
      </w:r>
    </w:p>
    <w:p w:rsidR="00B819A5" w:rsidRDefault="00F15CBF">
      <w:pPr>
        <w:spacing w:line="600" w:lineRule="exact"/>
        <w:jc w:val="center"/>
        <w:outlineLvl w:val="0"/>
        <w:rPr>
          <w:rStyle w:val="1Char"/>
          <w:rFonts w:ascii="黑体" w:eastAsia="黑体" w:hAnsi="黑体"/>
          <w:b w:val="0"/>
        </w:rPr>
      </w:pPr>
      <w:bookmarkStart w:id="77" w:name="_Toc15377226"/>
      <w:r>
        <w:rPr>
          <w:rFonts w:ascii="宋体"/>
          <w:b/>
          <w:sz w:val="44"/>
          <w:szCs w:val="44"/>
        </w:rPr>
        <w:br w:type="page"/>
      </w:r>
      <w:bookmarkStart w:id="78" w:name="_Toc15396614"/>
      <w:bookmarkStart w:id="79" w:name="_Toc3159"/>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78"/>
      <w:bookmarkEnd w:id="79"/>
    </w:p>
    <w:p w:rsidR="00B819A5" w:rsidRDefault="00F15CBF">
      <w:pPr>
        <w:spacing w:line="572" w:lineRule="exact"/>
        <w:jc w:val="left"/>
        <w:outlineLvl w:val="1"/>
        <w:rPr>
          <w:rFonts w:ascii="方正小标宋简体" w:eastAsia="黑体" w:hAnsi="方正小标宋简体" w:cs="方正小标宋简体"/>
          <w:sz w:val="44"/>
          <w:szCs w:val="44"/>
        </w:rPr>
      </w:pPr>
      <w:bookmarkStart w:id="80" w:name="_Toc9974"/>
      <w:r>
        <w:rPr>
          <w:rFonts w:ascii="黑体" w:eastAsia="黑体" w:hAnsi="黑体" w:cs="黑体" w:hint="eastAsia"/>
          <w:sz w:val="32"/>
          <w:szCs w:val="32"/>
        </w:rPr>
        <w:t>附件</w:t>
      </w:r>
      <w:r>
        <w:rPr>
          <w:rFonts w:ascii="黑体" w:eastAsia="黑体" w:hAnsi="黑体" w:cs="黑体" w:hint="eastAsia"/>
          <w:sz w:val="32"/>
          <w:szCs w:val="32"/>
        </w:rPr>
        <w:t>1</w:t>
      </w:r>
      <w:bookmarkEnd w:id="80"/>
    </w:p>
    <w:p w:rsidR="00B819A5" w:rsidRDefault="00F15CBF">
      <w:pPr>
        <w:widowControl/>
        <w:spacing w:line="560" w:lineRule="exact"/>
        <w:contextualSpacing/>
        <w:jc w:val="center"/>
        <w:rPr>
          <w:rFonts w:ascii="仿宋_GB2312" w:eastAsia="仿宋_GB2312" w:hAnsi="仿宋_GB2312" w:cs="仿宋_GB2312"/>
          <w:sz w:val="32"/>
          <w:szCs w:val="32"/>
          <w:shd w:val="clear" w:color="auto" w:fill="FFFFFF"/>
        </w:rPr>
      </w:pPr>
      <w:r>
        <w:rPr>
          <w:rFonts w:ascii="宋体" w:hAnsi="宋体" w:hint="eastAsia"/>
          <w:b/>
          <w:sz w:val="32"/>
          <w:szCs w:val="32"/>
          <w:shd w:val="clear" w:color="auto" w:fill="FFFFFF"/>
        </w:rPr>
        <w:t>20</w:t>
      </w:r>
      <w:r>
        <w:rPr>
          <w:rFonts w:ascii="宋体" w:hAnsi="宋体" w:hint="eastAsia"/>
          <w:b/>
          <w:sz w:val="32"/>
          <w:szCs w:val="32"/>
          <w:shd w:val="clear" w:color="auto" w:fill="FFFFFF"/>
        </w:rPr>
        <w:t>2</w:t>
      </w:r>
      <w:r>
        <w:rPr>
          <w:rFonts w:ascii="宋体" w:hAnsi="宋体" w:hint="eastAsia"/>
          <w:b/>
          <w:sz w:val="32"/>
          <w:szCs w:val="32"/>
          <w:shd w:val="clear" w:color="auto" w:fill="FFFFFF"/>
        </w:rPr>
        <w:t>2</w:t>
      </w:r>
      <w:r>
        <w:rPr>
          <w:rFonts w:ascii="宋体" w:hAnsi="宋体" w:hint="eastAsia"/>
          <w:b/>
          <w:sz w:val="32"/>
          <w:szCs w:val="32"/>
          <w:shd w:val="clear" w:color="auto" w:fill="FFFFFF"/>
        </w:rPr>
        <w:t>年部门整体绩效评价报告</w:t>
      </w:r>
    </w:p>
    <w:p w:rsidR="00B819A5" w:rsidRDefault="00B819A5">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p>
    <w:p w:rsidR="00B819A5" w:rsidRDefault="00F15CBF">
      <w:pPr>
        <w:widowControl/>
        <w:numPr>
          <w:ilvl w:val="0"/>
          <w:numId w:val="5"/>
        </w:numPr>
        <w:adjustRightInd w:val="0"/>
        <w:snapToGrid w:val="0"/>
        <w:spacing w:line="560" w:lineRule="exact"/>
        <w:ind w:firstLineChars="200" w:firstLine="640"/>
        <w:contextualSpacing/>
        <w:jc w:val="left"/>
        <w:outlineLvl w:val="1"/>
        <w:rPr>
          <w:rFonts w:ascii="黑体" w:eastAsia="黑体" w:hAnsi="宋体" w:cs="宋体"/>
          <w:kern w:val="0"/>
          <w:sz w:val="32"/>
          <w:szCs w:val="32"/>
          <w:shd w:val="clear" w:color="auto" w:fill="FFFFFF"/>
          <w:lang w:val="zh-CN"/>
        </w:rPr>
      </w:pPr>
      <w:bookmarkStart w:id="81" w:name="_Toc13093"/>
      <w:r>
        <w:rPr>
          <w:rFonts w:ascii="黑体" w:eastAsia="黑体" w:hAnsi="宋体" w:cs="宋体" w:hint="eastAsia"/>
          <w:kern w:val="0"/>
          <w:sz w:val="32"/>
          <w:szCs w:val="32"/>
          <w:shd w:val="clear" w:color="auto" w:fill="FFFFFF"/>
          <w:lang w:val="zh-CN"/>
        </w:rPr>
        <w:t>部门（单位）基本情况</w:t>
      </w:r>
      <w:bookmarkEnd w:id="81"/>
    </w:p>
    <w:p w:rsidR="00B819A5" w:rsidRDefault="00F15CBF">
      <w:pPr>
        <w:numPr>
          <w:ilvl w:val="0"/>
          <w:numId w:val="6"/>
        </w:numPr>
        <w:spacing w:line="600" w:lineRule="exact"/>
        <w:ind w:firstLineChars="200" w:firstLine="643"/>
        <w:rPr>
          <w:rFonts w:eastAsia="仿宋_GB2312"/>
          <w:color w:val="000000"/>
          <w:sz w:val="32"/>
          <w:szCs w:val="32"/>
        </w:rPr>
      </w:pPr>
      <w:r>
        <w:rPr>
          <w:rFonts w:ascii="楷体_GB2312" w:eastAsia="楷体_GB2312" w:hAnsi="楷体_GB2312" w:cs="楷体_GB2312" w:hint="eastAsia"/>
          <w:b/>
          <w:bCs/>
          <w:kern w:val="0"/>
          <w:sz w:val="32"/>
          <w:szCs w:val="32"/>
          <w:shd w:val="clear" w:color="auto" w:fill="FFFFFF"/>
          <w:lang w:val="zh-CN"/>
        </w:rPr>
        <w:t>机构组成。</w:t>
      </w:r>
    </w:p>
    <w:p w:rsidR="00B819A5" w:rsidRDefault="00F15CBF">
      <w:pPr>
        <w:spacing w:line="600" w:lineRule="exact"/>
        <w:ind w:firstLineChars="200" w:firstLine="640"/>
        <w:rPr>
          <w:rFonts w:eastAsia="仿宋_GB2312"/>
          <w:color w:val="000000"/>
          <w:sz w:val="32"/>
          <w:szCs w:val="32"/>
        </w:rPr>
      </w:pPr>
      <w:r>
        <w:rPr>
          <w:rFonts w:eastAsia="仿宋_GB2312" w:hint="eastAsia"/>
          <w:color w:val="000000"/>
          <w:sz w:val="32"/>
          <w:szCs w:val="32"/>
        </w:rPr>
        <w:t>沐川县黄丹镇人民政府</w:t>
      </w:r>
      <w:r>
        <w:rPr>
          <w:rFonts w:eastAsia="仿宋_GB2312" w:hint="eastAsia"/>
          <w:color w:val="000000"/>
          <w:sz w:val="32"/>
          <w:szCs w:val="32"/>
        </w:rPr>
        <w:t>设下列党政内设机构</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）党政办公室</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）党建办公室</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）乡村振兴办公室（脱贫攻坚办公室）</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）社会事务办公室</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5</w:t>
      </w:r>
      <w:r>
        <w:rPr>
          <w:rFonts w:eastAsia="仿宋_GB2312" w:hint="eastAsia"/>
          <w:color w:val="000000"/>
          <w:sz w:val="32"/>
          <w:szCs w:val="32"/>
        </w:rPr>
        <w:t>）规划建设管理办公室（自然资源和生态环境保护办公室）</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6</w:t>
      </w:r>
      <w:r>
        <w:rPr>
          <w:rFonts w:eastAsia="仿宋_GB2312" w:hint="eastAsia"/>
          <w:color w:val="000000"/>
          <w:sz w:val="32"/>
          <w:szCs w:val="32"/>
        </w:rPr>
        <w:t>）综合执法办公室（社会治理办公室、安全生产和应急管理办公室）</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7</w:t>
      </w:r>
      <w:r>
        <w:rPr>
          <w:rFonts w:eastAsia="仿宋_GB2312" w:hint="eastAsia"/>
          <w:color w:val="000000"/>
          <w:sz w:val="32"/>
          <w:szCs w:val="32"/>
        </w:rPr>
        <w:t>）财政所</w:t>
      </w:r>
      <w:r>
        <w:rPr>
          <w:rFonts w:eastAsia="仿宋_GB2312" w:hint="eastAsia"/>
          <w:color w:val="000000"/>
          <w:sz w:val="32"/>
          <w:szCs w:val="32"/>
        </w:rPr>
        <w:t>。</w:t>
      </w:r>
    </w:p>
    <w:p w:rsidR="00B819A5" w:rsidRDefault="00F15CBF">
      <w:pPr>
        <w:spacing w:line="600" w:lineRule="exact"/>
        <w:ind w:firstLineChars="200" w:firstLine="640"/>
        <w:rPr>
          <w:rFonts w:eastAsia="仿宋_GB2312"/>
          <w:color w:val="000000"/>
          <w:sz w:val="32"/>
          <w:szCs w:val="32"/>
        </w:rPr>
      </w:pPr>
      <w:r>
        <w:rPr>
          <w:rFonts w:eastAsia="仿宋_GB2312" w:hint="eastAsia"/>
          <w:color w:val="000000"/>
          <w:sz w:val="32"/>
          <w:szCs w:val="32"/>
        </w:rPr>
        <w:t>黄丹</w:t>
      </w:r>
      <w:r>
        <w:rPr>
          <w:rFonts w:eastAsia="仿宋_GB2312" w:hint="eastAsia"/>
          <w:color w:val="000000"/>
          <w:sz w:val="32"/>
          <w:szCs w:val="32"/>
        </w:rPr>
        <w:t>镇设下列直属公益一类股级事业机构</w:t>
      </w:r>
      <w:r>
        <w:rPr>
          <w:rFonts w:eastAsia="仿宋_GB2312" w:hint="eastAsia"/>
          <w:color w:val="000000"/>
          <w:sz w:val="32"/>
          <w:szCs w:val="32"/>
        </w:rPr>
        <w:t xml:space="preserve"> :</w:t>
      </w: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）便民服务中心（退役军人服务站、农民工服务中心）</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）农业综合服务中心</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）社会治理服务中心</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）文化旅游发展服务中心</w:t>
      </w:r>
      <w:r>
        <w:rPr>
          <w:rFonts w:eastAsia="仿宋_GB2312" w:hint="eastAsia"/>
          <w:color w:val="000000"/>
          <w:sz w:val="32"/>
          <w:szCs w:val="32"/>
        </w:rPr>
        <w:t>。</w:t>
      </w:r>
    </w:p>
    <w:p w:rsidR="00B819A5" w:rsidRDefault="00F15CBF">
      <w:pPr>
        <w:numPr>
          <w:ilvl w:val="0"/>
          <w:numId w:val="6"/>
        </w:numPr>
        <w:spacing w:line="600" w:lineRule="exact"/>
        <w:ind w:firstLineChars="200" w:firstLine="643"/>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机构职能和人员概况。</w:t>
      </w:r>
    </w:p>
    <w:p w:rsidR="00B819A5" w:rsidRDefault="00F15CBF">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贯彻落实党的路线方针政策和国家法律法规以及上级党委、政府的决议、决定和命令，执行镇党委和镇人民代表大会的决议，加强农村基层政权建设，巩固党在农村的执政基础。</w:t>
      </w:r>
    </w:p>
    <w:p w:rsidR="00B819A5" w:rsidRDefault="00F15CBF">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组织编制本行政区域经济社会发展规划和镇国土空间规划。负责农村基础设施和各项公益事业建设，推进脱贫攻坚，实施乡村振兴战略，加快经济社会发展，改善群众生产生活环境。</w:t>
      </w:r>
    </w:p>
    <w:p w:rsidR="00B819A5" w:rsidRDefault="00F15CBF">
      <w:p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指导农村经济发展，推进农业经济结构调整，促进经济增</w:t>
      </w:r>
      <w:r>
        <w:rPr>
          <w:rFonts w:eastAsia="仿宋_GB2312" w:hint="eastAsia"/>
          <w:sz w:val="32"/>
          <w:szCs w:val="32"/>
        </w:rPr>
        <w:lastRenderedPageBreak/>
        <w:t>长、农业增效、农民增收。</w:t>
      </w:r>
    </w:p>
    <w:p w:rsidR="00B819A5" w:rsidRDefault="00F15CBF">
      <w:pPr>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加强农村公共服务体系建设，抓好基础教育、科技、文化、体育、卫生健康、食（药）品安全等工作，做好民政事务、残疾、老龄、就业创业、社会保障、劳动关系协调、民族宗教、退役军人事务、统计等工作，促进农村社会事业健康发展。</w:t>
      </w:r>
    </w:p>
    <w:p w:rsidR="00B819A5" w:rsidRDefault="00F15CBF">
      <w:pPr>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负责辖区内自然资源、生态环境保护、森林防火、防汛</w:t>
      </w:r>
      <w:r>
        <w:rPr>
          <w:rFonts w:eastAsia="仿宋_GB2312" w:hint="eastAsia"/>
          <w:sz w:val="32"/>
          <w:szCs w:val="32"/>
        </w:rPr>
        <w:t>抗旱、粮食安全、供销合作社等工作。</w:t>
      </w:r>
    </w:p>
    <w:p w:rsidR="00B819A5" w:rsidRDefault="00F15CBF">
      <w:pPr>
        <w:spacing w:line="60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推进基层民主法治建设，加强普法依法治理，指导村（居）民委员会工作，维护群众合法权益。</w:t>
      </w:r>
    </w:p>
    <w:p w:rsidR="00B819A5" w:rsidRDefault="00F15CBF">
      <w:pPr>
        <w:pStyle w:val="a0"/>
        <w:adjustRightInd w:val="0"/>
        <w:snapToGrid w:val="0"/>
        <w:spacing w:beforeLines="0" w:line="600" w:lineRule="exact"/>
        <w:ind w:firstLineChars="200" w:firstLine="640"/>
        <w:outlineLvl w:val="2"/>
        <w:rPr>
          <w:rFonts w:ascii="Times New Roman"/>
          <w:sz w:val="32"/>
          <w:szCs w:val="32"/>
        </w:rPr>
      </w:pPr>
      <w:r>
        <w:rPr>
          <w:rFonts w:ascii="Times New Roman" w:hint="eastAsia"/>
          <w:sz w:val="32"/>
          <w:szCs w:val="32"/>
        </w:rPr>
        <w:t>7</w:t>
      </w:r>
      <w:r>
        <w:rPr>
          <w:rFonts w:hint="eastAsia"/>
          <w:sz w:val="32"/>
          <w:szCs w:val="32"/>
        </w:rPr>
        <w:t>.</w:t>
      </w:r>
      <w:r>
        <w:rPr>
          <w:rFonts w:ascii="Times New Roman" w:hint="eastAsia"/>
          <w:sz w:val="32"/>
          <w:szCs w:val="32"/>
        </w:rPr>
        <w:t>承担辖区平安建设、社会治安综合治理、安全和应急管理等有关工作。负责群众来信来访，反映社情民意，化解矛盾纠纷，维护社会安全稳定</w:t>
      </w:r>
      <w:r>
        <w:rPr>
          <w:rFonts w:ascii="Times New Roman" w:hint="eastAsia"/>
          <w:sz w:val="32"/>
          <w:szCs w:val="32"/>
        </w:rPr>
        <w:t>。</w:t>
      </w:r>
      <w:bookmarkStart w:id="82" w:name="_Toc50711722"/>
    </w:p>
    <w:p w:rsidR="00B819A5" w:rsidRDefault="00F15CBF">
      <w:pPr>
        <w:pStyle w:val="a0"/>
        <w:adjustRightInd w:val="0"/>
        <w:snapToGrid w:val="0"/>
        <w:spacing w:beforeLines="0" w:line="600" w:lineRule="exact"/>
        <w:ind w:firstLineChars="200" w:firstLine="640"/>
        <w:outlineLvl w:val="2"/>
        <w:rPr>
          <w:rFonts w:hAnsi="仿宋_GB2312" w:cs="仿宋_GB2312"/>
          <w:bCs/>
          <w:color w:val="000000"/>
          <w:sz w:val="32"/>
          <w:szCs w:val="32"/>
        </w:rPr>
      </w:pPr>
      <w:r>
        <w:rPr>
          <w:rFonts w:ascii="Times New Roman" w:hint="eastAsia"/>
          <w:sz w:val="32"/>
          <w:szCs w:val="32"/>
        </w:rPr>
        <w:t>8</w:t>
      </w:r>
      <w:r>
        <w:rPr>
          <w:rFonts w:hint="eastAsia"/>
          <w:sz w:val="32"/>
          <w:szCs w:val="32"/>
        </w:rPr>
        <w:t>.</w:t>
      </w:r>
      <w:r>
        <w:rPr>
          <w:rFonts w:hAnsi="仿宋_GB2312" w:cs="仿宋_GB2312" w:hint="eastAsia"/>
          <w:bCs/>
          <w:color w:val="000000"/>
          <w:sz w:val="32"/>
          <w:szCs w:val="32"/>
        </w:rPr>
        <w:t>负责清理编制权责清单、公共服务清单事项，建立清单动态调整和公示机制，推进政务公开，接受群众监督，增强政府公信力。</w:t>
      </w:r>
      <w:bookmarkEnd w:id="82"/>
    </w:p>
    <w:p w:rsidR="00B819A5" w:rsidRDefault="00F15CBF">
      <w:pPr>
        <w:pStyle w:val="a0"/>
        <w:adjustRightInd w:val="0"/>
        <w:snapToGrid w:val="0"/>
        <w:spacing w:beforeLines="0" w:line="600" w:lineRule="exact"/>
        <w:ind w:firstLineChars="200" w:firstLine="640"/>
        <w:outlineLvl w:val="2"/>
        <w:rPr>
          <w:rFonts w:hAnsi="仿宋_GB2312" w:cs="仿宋_GB2312"/>
          <w:bCs/>
          <w:color w:val="000000"/>
          <w:sz w:val="32"/>
          <w:szCs w:val="32"/>
        </w:rPr>
      </w:pPr>
      <w:bookmarkStart w:id="83" w:name="_Toc50711723"/>
      <w:r>
        <w:rPr>
          <w:rFonts w:ascii="Times New Roman" w:hint="eastAsia"/>
          <w:sz w:val="32"/>
          <w:szCs w:val="32"/>
        </w:rPr>
        <w:t>9</w:t>
      </w:r>
      <w:r>
        <w:rPr>
          <w:rFonts w:hint="eastAsia"/>
          <w:sz w:val="32"/>
          <w:szCs w:val="32"/>
        </w:rPr>
        <w:t>.</w:t>
      </w:r>
      <w:r>
        <w:rPr>
          <w:rFonts w:hAnsi="仿宋_GB2312" w:cs="仿宋_GB2312" w:hint="eastAsia"/>
          <w:bCs/>
          <w:color w:val="000000"/>
          <w:sz w:val="32"/>
          <w:szCs w:val="32"/>
        </w:rPr>
        <w:t>负责国防教育、兵役征集、民兵预备役等有关工作。</w:t>
      </w:r>
      <w:bookmarkEnd w:id="83"/>
    </w:p>
    <w:p w:rsidR="00B819A5" w:rsidRDefault="00F15CBF">
      <w:pPr>
        <w:pStyle w:val="a0"/>
        <w:adjustRightInd w:val="0"/>
        <w:snapToGrid w:val="0"/>
        <w:spacing w:beforeLines="0" w:line="600" w:lineRule="exact"/>
        <w:ind w:firstLineChars="200" w:firstLine="640"/>
        <w:outlineLvl w:val="2"/>
        <w:rPr>
          <w:rFonts w:ascii="楷体_GB2312" w:eastAsia="楷体_GB2312" w:hAnsi="楷体_GB2312" w:cs="楷体_GB2312"/>
          <w:b/>
          <w:bCs/>
          <w:sz w:val="32"/>
          <w:szCs w:val="32"/>
          <w:shd w:val="clear" w:color="auto" w:fill="FFFFFF"/>
          <w:lang w:val="zh-CN"/>
        </w:rPr>
      </w:pPr>
      <w:bookmarkStart w:id="84" w:name="_Toc50711724"/>
      <w:r>
        <w:rPr>
          <w:rFonts w:ascii="Times New Roman" w:hint="eastAsia"/>
          <w:sz w:val="32"/>
          <w:szCs w:val="32"/>
        </w:rPr>
        <w:t>10</w:t>
      </w:r>
      <w:r>
        <w:rPr>
          <w:rFonts w:hint="eastAsia"/>
          <w:sz w:val="32"/>
          <w:szCs w:val="32"/>
        </w:rPr>
        <w:t>.</w:t>
      </w:r>
      <w:r>
        <w:rPr>
          <w:rFonts w:hAnsi="仿宋_GB2312" w:cs="仿宋_GB2312" w:hint="eastAsia"/>
          <w:bCs/>
          <w:color w:val="000000"/>
          <w:sz w:val="32"/>
          <w:szCs w:val="32"/>
        </w:rPr>
        <w:t>承担法律、法规、规章规定的其他职能和上级党委、政府交办的其他工作。</w:t>
      </w:r>
      <w:bookmarkEnd w:id="84"/>
    </w:p>
    <w:p w:rsidR="00B819A5" w:rsidRDefault="00F15CBF">
      <w:pPr>
        <w:widowControl/>
        <w:tabs>
          <w:tab w:val="left" w:pos="3840"/>
        </w:tabs>
        <w:adjustRightInd w:val="0"/>
        <w:snapToGrid w:val="0"/>
        <w:spacing w:line="58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（三）人员概况。</w:t>
      </w:r>
    </w:p>
    <w:p w:rsidR="00B819A5" w:rsidRDefault="00F15CBF">
      <w:pPr>
        <w:widowControl/>
        <w:adjustRightInd w:val="0"/>
        <w:snapToGrid w:val="0"/>
        <w:spacing w:line="560" w:lineRule="exact"/>
        <w:ind w:firstLineChars="200" w:firstLine="640"/>
        <w:contextualSpacing/>
        <w:jc w:val="left"/>
        <w:rPr>
          <w:rFonts w:ascii="楷体_GB2312" w:eastAsia="楷体_GB2312" w:hAnsi="楷体_GB2312" w:cs="楷体_GB2312"/>
          <w:b/>
          <w:bCs/>
          <w:kern w:val="0"/>
          <w:sz w:val="32"/>
          <w:szCs w:val="32"/>
          <w:shd w:val="clear" w:color="auto" w:fill="FFFFFF"/>
          <w:lang w:val="zh-CN"/>
        </w:rPr>
      </w:pPr>
      <w:r>
        <w:rPr>
          <w:rFonts w:eastAsia="仿宋_GB2312" w:hint="eastAsia"/>
          <w:color w:val="000000"/>
          <w:sz w:val="32"/>
          <w:szCs w:val="32"/>
        </w:rPr>
        <w:t>黄丹</w:t>
      </w:r>
      <w:r>
        <w:rPr>
          <w:rFonts w:eastAsia="仿宋_GB2312" w:hint="eastAsia"/>
          <w:color w:val="000000"/>
          <w:sz w:val="32"/>
          <w:szCs w:val="32"/>
        </w:rPr>
        <w:t>镇机关行政编制</w:t>
      </w:r>
      <w:r>
        <w:rPr>
          <w:rFonts w:eastAsia="仿宋_GB2312" w:hint="eastAsia"/>
          <w:color w:val="000000"/>
          <w:sz w:val="32"/>
          <w:szCs w:val="32"/>
        </w:rPr>
        <w:t>27</w:t>
      </w:r>
      <w:r>
        <w:rPr>
          <w:rFonts w:eastAsia="仿宋_GB2312" w:hint="eastAsia"/>
          <w:color w:val="000000"/>
          <w:sz w:val="32"/>
          <w:szCs w:val="32"/>
        </w:rPr>
        <w:t>名，直属公益一类事业机构事业编制</w:t>
      </w:r>
      <w:r>
        <w:rPr>
          <w:rFonts w:eastAsia="仿宋_GB2312" w:hint="eastAsia"/>
          <w:color w:val="000000"/>
          <w:sz w:val="32"/>
          <w:szCs w:val="32"/>
        </w:rPr>
        <w:t>2</w:t>
      </w:r>
      <w:r>
        <w:rPr>
          <w:rFonts w:eastAsia="仿宋_GB2312" w:hint="eastAsia"/>
          <w:color w:val="000000"/>
          <w:sz w:val="32"/>
          <w:szCs w:val="32"/>
        </w:rPr>
        <w:t>7</w:t>
      </w:r>
      <w:r>
        <w:rPr>
          <w:rFonts w:eastAsia="仿宋_GB2312" w:hint="eastAsia"/>
          <w:color w:val="000000"/>
          <w:sz w:val="32"/>
          <w:szCs w:val="32"/>
        </w:rPr>
        <w:t>名。截止</w:t>
      </w:r>
      <w:r>
        <w:rPr>
          <w:rFonts w:eastAsia="仿宋_GB2312" w:hint="eastAsia"/>
          <w:color w:val="000000"/>
          <w:sz w:val="32"/>
          <w:szCs w:val="32"/>
        </w:rPr>
        <w:t>202</w:t>
      </w:r>
      <w:r>
        <w:rPr>
          <w:rFonts w:hint="eastAsia"/>
          <w:color w:val="000000"/>
          <w:sz w:val="32"/>
          <w:szCs w:val="32"/>
        </w:rPr>
        <w:t>2</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月</w:t>
      </w:r>
      <w:r>
        <w:rPr>
          <w:rFonts w:eastAsia="仿宋_GB2312" w:hint="eastAsia"/>
          <w:color w:val="000000"/>
          <w:sz w:val="32"/>
          <w:szCs w:val="32"/>
        </w:rPr>
        <w:t>31</w:t>
      </w:r>
      <w:r>
        <w:rPr>
          <w:rFonts w:eastAsia="仿宋_GB2312" w:hint="eastAsia"/>
          <w:color w:val="000000"/>
          <w:sz w:val="32"/>
          <w:szCs w:val="32"/>
        </w:rPr>
        <w:t>日，我单位实有行政编制</w:t>
      </w:r>
      <w:r>
        <w:rPr>
          <w:rFonts w:eastAsia="仿宋_GB2312" w:hint="eastAsia"/>
          <w:color w:val="000000"/>
          <w:sz w:val="32"/>
          <w:szCs w:val="32"/>
        </w:rPr>
        <w:t>2</w:t>
      </w:r>
      <w:r>
        <w:rPr>
          <w:rFonts w:hint="eastAsia"/>
          <w:color w:val="000000"/>
          <w:sz w:val="32"/>
          <w:szCs w:val="32"/>
        </w:rPr>
        <w:t>3</w:t>
      </w:r>
      <w:r>
        <w:rPr>
          <w:rFonts w:eastAsia="仿宋_GB2312" w:hint="eastAsia"/>
          <w:color w:val="000000"/>
          <w:sz w:val="32"/>
          <w:szCs w:val="32"/>
        </w:rPr>
        <w:t>名，实有事业人员</w:t>
      </w:r>
      <w:r>
        <w:rPr>
          <w:rFonts w:eastAsia="仿宋_GB2312" w:hint="eastAsia"/>
          <w:color w:val="000000"/>
          <w:sz w:val="32"/>
          <w:szCs w:val="32"/>
        </w:rPr>
        <w:t>2</w:t>
      </w:r>
      <w:r>
        <w:rPr>
          <w:rFonts w:hint="eastAsia"/>
          <w:color w:val="000000"/>
          <w:sz w:val="32"/>
          <w:szCs w:val="32"/>
        </w:rPr>
        <w:t>6</w:t>
      </w:r>
      <w:r>
        <w:rPr>
          <w:rFonts w:eastAsia="仿宋_GB2312" w:hint="eastAsia"/>
          <w:color w:val="000000"/>
          <w:sz w:val="32"/>
          <w:szCs w:val="32"/>
        </w:rPr>
        <w:t>名（含工勤人员</w:t>
      </w:r>
      <w:r>
        <w:rPr>
          <w:rFonts w:eastAsia="仿宋_GB2312" w:hint="eastAsia"/>
          <w:color w:val="000000"/>
          <w:sz w:val="32"/>
          <w:szCs w:val="32"/>
        </w:rPr>
        <w:t>1</w:t>
      </w:r>
      <w:r>
        <w:rPr>
          <w:rFonts w:eastAsia="仿宋_GB2312" w:hint="eastAsia"/>
          <w:color w:val="000000"/>
          <w:sz w:val="32"/>
          <w:szCs w:val="32"/>
        </w:rPr>
        <w:t>名）。</w:t>
      </w:r>
    </w:p>
    <w:p w:rsidR="00B819A5" w:rsidRDefault="00F15CBF">
      <w:pPr>
        <w:widowControl/>
        <w:adjustRightInd w:val="0"/>
        <w:snapToGrid w:val="0"/>
        <w:spacing w:line="560" w:lineRule="exact"/>
        <w:ind w:firstLineChars="200" w:firstLine="640"/>
        <w:contextualSpacing/>
        <w:jc w:val="left"/>
        <w:outlineLvl w:val="1"/>
        <w:rPr>
          <w:rFonts w:ascii="黑体" w:eastAsia="黑体" w:hAnsi="宋体" w:cs="宋体"/>
          <w:kern w:val="0"/>
          <w:sz w:val="32"/>
          <w:szCs w:val="32"/>
          <w:shd w:val="clear" w:color="auto" w:fill="FFFFFF"/>
        </w:rPr>
      </w:pPr>
      <w:bookmarkStart w:id="85" w:name="_Toc28902"/>
      <w:r>
        <w:rPr>
          <w:rFonts w:ascii="黑体" w:eastAsia="黑体" w:hAnsi="宋体" w:cs="宋体" w:hint="eastAsia"/>
          <w:kern w:val="0"/>
          <w:sz w:val="32"/>
          <w:szCs w:val="32"/>
          <w:shd w:val="clear" w:color="auto" w:fill="FFFFFF"/>
        </w:rPr>
        <w:lastRenderedPageBreak/>
        <w:t>二、</w:t>
      </w:r>
      <w:r>
        <w:rPr>
          <w:rFonts w:ascii="黑体" w:eastAsia="黑体" w:hAnsi="宋体" w:cs="宋体" w:hint="eastAsia"/>
          <w:kern w:val="0"/>
          <w:sz w:val="32"/>
          <w:szCs w:val="32"/>
          <w:shd w:val="clear" w:color="auto" w:fill="FFFFFF"/>
        </w:rPr>
        <w:t>部门</w:t>
      </w:r>
      <w:r>
        <w:rPr>
          <w:rFonts w:ascii="黑体" w:eastAsia="黑体" w:hAnsi="宋体" w:cs="宋体" w:hint="eastAsia"/>
          <w:kern w:val="0"/>
          <w:sz w:val="32"/>
          <w:szCs w:val="32"/>
          <w:shd w:val="clear" w:color="auto" w:fill="FFFFFF"/>
        </w:rPr>
        <w:t>资金收支情况</w:t>
      </w:r>
      <w:bookmarkEnd w:id="85"/>
    </w:p>
    <w:p w:rsidR="00B819A5" w:rsidRDefault="00F15CBF">
      <w:pPr>
        <w:widowControl/>
        <w:adjustRightInd w:val="0"/>
        <w:snapToGrid w:val="0"/>
        <w:spacing w:line="580" w:lineRule="exact"/>
        <w:ind w:firstLineChars="200" w:firstLine="643"/>
        <w:contextualSpacing/>
        <w:jc w:val="left"/>
        <w:rPr>
          <w:rFonts w:eastAsia="楷体_GB2312" w:cs="宋体"/>
          <w:color w:val="000000"/>
          <w:kern w:val="0"/>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（一）部门财政资金收入情况。</w:t>
      </w:r>
    </w:p>
    <w:p w:rsidR="00B819A5" w:rsidRDefault="00F15CBF">
      <w:pPr>
        <w:snapToGrid w:val="0"/>
        <w:spacing w:line="520" w:lineRule="exact"/>
        <w:ind w:firstLineChars="200" w:firstLine="640"/>
        <w:rPr>
          <w:rFonts w:ascii="仿宋_GB2312" w:eastAsia="仿宋_GB2312" w:hAnsi="仿宋_GB2312" w:cs="仿宋_GB2312"/>
          <w:kern w:val="0"/>
          <w:sz w:val="32"/>
          <w:szCs w:val="32"/>
          <w:shd w:val="clear" w:color="auto" w:fill="FFFFFF"/>
        </w:rPr>
      </w:pPr>
      <w:r>
        <w:rPr>
          <w:rFonts w:eastAsia="仿宋_GB2312" w:hint="eastAsia"/>
          <w:color w:val="000000"/>
          <w:sz w:val="32"/>
          <w:szCs w:val="32"/>
        </w:rPr>
        <w:t>20</w:t>
      </w:r>
      <w:r>
        <w:rPr>
          <w:rFonts w:eastAsia="仿宋_GB2312" w:hint="eastAsia"/>
          <w:color w:val="000000"/>
          <w:sz w:val="32"/>
          <w:szCs w:val="32"/>
        </w:rPr>
        <w:t>2</w:t>
      </w:r>
      <w:r>
        <w:rPr>
          <w:rFonts w:hint="eastAsia"/>
          <w:color w:val="000000"/>
          <w:sz w:val="32"/>
          <w:szCs w:val="32"/>
        </w:rPr>
        <w:t>2</w:t>
      </w:r>
      <w:r>
        <w:rPr>
          <w:rFonts w:eastAsia="仿宋_GB2312" w:hint="eastAsia"/>
          <w:color w:val="000000"/>
          <w:sz w:val="32"/>
          <w:szCs w:val="32"/>
        </w:rPr>
        <w:t>年，黄丹镇财政总收入</w:t>
      </w:r>
      <w:r>
        <w:rPr>
          <w:rFonts w:hint="eastAsia"/>
          <w:color w:val="000000"/>
          <w:sz w:val="32"/>
          <w:szCs w:val="32"/>
        </w:rPr>
        <w:t>2</w:t>
      </w:r>
      <w:r>
        <w:rPr>
          <w:rFonts w:hint="eastAsia"/>
          <w:color w:val="000000"/>
          <w:sz w:val="32"/>
          <w:szCs w:val="32"/>
        </w:rPr>
        <w:t>140.32</w:t>
      </w:r>
      <w:r>
        <w:rPr>
          <w:rFonts w:eastAsia="仿宋_GB2312" w:hint="eastAsia"/>
          <w:color w:val="000000"/>
          <w:sz w:val="32"/>
          <w:szCs w:val="32"/>
        </w:rPr>
        <w:t>万元，</w:t>
      </w:r>
      <w:r>
        <w:rPr>
          <w:rFonts w:eastAsia="仿宋_GB2312" w:hint="eastAsia"/>
          <w:sz w:val="32"/>
          <w:szCs w:val="32"/>
        </w:rPr>
        <w:t>与</w:t>
      </w:r>
      <w:r>
        <w:rPr>
          <w:rFonts w:eastAsia="仿宋_GB2312" w:hint="eastAsia"/>
          <w:sz w:val="32"/>
          <w:szCs w:val="32"/>
        </w:rPr>
        <w:t>202</w:t>
      </w:r>
      <w:r>
        <w:rPr>
          <w:rFonts w:hint="eastAsia"/>
          <w:sz w:val="32"/>
          <w:szCs w:val="32"/>
        </w:rPr>
        <w:t>1</w:t>
      </w:r>
      <w:r>
        <w:rPr>
          <w:rFonts w:eastAsia="仿宋_GB2312" w:hint="eastAsia"/>
          <w:sz w:val="32"/>
          <w:szCs w:val="32"/>
        </w:rPr>
        <w:t>年相比，</w:t>
      </w:r>
      <w:r>
        <w:rPr>
          <w:rFonts w:hint="eastAsia"/>
          <w:sz w:val="32"/>
          <w:szCs w:val="32"/>
        </w:rPr>
        <w:t>增加</w:t>
      </w:r>
      <w:r>
        <w:rPr>
          <w:rFonts w:hint="eastAsia"/>
          <w:sz w:val="32"/>
          <w:szCs w:val="32"/>
        </w:rPr>
        <w:t>6</w:t>
      </w:r>
      <w:r>
        <w:rPr>
          <w:rFonts w:hint="eastAsia"/>
          <w:sz w:val="32"/>
          <w:szCs w:val="32"/>
        </w:rPr>
        <w:t>07.04</w:t>
      </w:r>
      <w:r>
        <w:rPr>
          <w:rFonts w:eastAsia="仿宋_GB2312" w:hint="eastAsia"/>
          <w:sz w:val="32"/>
          <w:szCs w:val="32"/>
        </w:rPr>
        <w:t>万元，</w:t>
      </w:r>
      <w:r>
        <w:rPr>
          <w:rFonts w:hint="eastAsia"/>
          <w:sz w:val="32"/>
          <w:szCs w:val="32"/>
        </w:rPr>
        <w:t>增加</w:t>
      </w:r>
      <w:r>
        <w:rPr>
          <w:rFonts w:hint="eastAsia"/>
          <w:sz w:val="32"/>
          <w:szCs w:val="32"/>
        </w:rPr>
        <w:t>39.59</w:t>
      </w:r>
      <w:r>
        <w:rPr>
          <w:rFonts w:eastAsia="仿宋_GB2312" w:hint="eastAsia"/>
          <w:sz w:val="32"/>
          <w:szCs w:val="32"/>
        </w:rPr>
        <w:t>%</w:t>
      </w:r>
      <w:r>
        <w:rPr>
          <w:rFonts w:eastAsia="仿宋_GB2312" w:hint="eastAsia"/>
          <w:sz w:val="32"/>
          <w:szCs w:val="32"/>
        </w:rPr>
        <w:t>。</w:t>
      </w:r>
    </w:p>
    <w:p w:rsidR="00B819A5" w:rsidRDefault="00F15CBF">
      <w:pPr>
        <w:widowControl/>
        <w:adjustRightInd w:val="0"/>
        <w:snapToGrid w:val="0"/>
        <w:spacing w:line="580" w:lineRule="exact"/>
        <w:ind w:firstLineChars="200" w:firstLine="643"/>
        <w:contextualSpacing/>
        <w:jc w:val="left"/>
        <w:rPr>
          <w:rFonts w:eastAsia="楷体_GB2312" w:cs="宋体"/>
          <w:color w:val="000000"/>
          <w:kern w:val="0"/>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（二）部门财政资金支出情况。</w:t>
      </w:r>
    </w:p>
    <w:p w:rsidR="00B819A5" w:rsidRDefault="00F15CBF">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eastAsia="仿宋_GB2312" w:hint="eastAsia"/>
          <w:color w:val="000000"/>
          <w:sz w:val="32"/>
          <w:szCs w:val="32"/>
        </w:rPr>
        <w:t>202</w:t>
      </w:r>
      <w:r>
        <w:rPr>
          <w:rFonts w:hint="eastAsia"/>
          <w:color w:val="000000"/>
          <w:sz w:val="32"/>
          <w:szCs w:val="32"/>
        </w:rPr>
        <w:t>2</w:t>
      </w:r>
      <w:r>
        <w:rPr>
          <w:rFonts w:eastAsia="仿宋_GB2312" w:hint="eastAsia"/>
          <w:color w:val="000000"/>
          <w:sz w:val="32"/>
          <w:szCs w:val="32"/>
        </w:rPr>
        <w:t>年本年支出合计</w:t>
      </w:r>
      <w:r>
        <w:rPr>
          <w:rFonts w:hint="eastAsia"/>
          <w:color w:val="000000"/>
          <w:sz w:val="32"/>
          <w:szCs w:val="32"/>
        </w:rPr>
        <w:t>2140.32</w:t>
      </w:r>
      <w:r>
        <w:rPr>
          <w:rFonts w:eastAsia="仿宋_GB2312" w:hint="eastAsia"/>
          <w:color w:val="000000"/>
          <w:sz w:val="32"/>
          <w:szCs w:val="32"/>
        </w:rPr>
        <w:t>万元，当年预算支出完成为</w:t>
      </w:r>
      <w:r>
        <w:rPr>
          <w:rFonts w:hint="eastAsia"/>
          <w:color w:val="000000"/>
          <w:sz w:val="32"/>
          <w:szCs w:val="32"/>
        </w:rPr>
        <w:t>100</w:t>
      </w:r>
      <w:r>
        <w:rPr>
          <w:rFonts w:eastAsia="仿宋_GB2312" w:hint="eastAsia"/>
          <w:color w:val="000000"/>
          <w:sz w:val="32"/>
          <w:szCs w:val="32"/>
        </w:rPr>
        <w:t>%</w:t>
      </w:r>
      <w:r>
        <w:rPr>
          <w:rFonts w:eastAsia="仿宋_GB2312" w:hint="eastAsia"/>
          <w:color w:val="000000"/>
          <w:sz w:val="32"/>
          <w:szCs w:val="32"/>
        </w:rPr>
        <w:t>。与</w:t>
      </w:r>
      <w:r>
        <w:rPr>
          <w:rFonts w:eastAsia="仿宋_GB2312" w:hint="eastAsia"/>
          <w:color w:val="000000"/>
          <w:sz w:val="32"/>
          <w:szCs w:val="32"/>
        </w:rPr>
        <w:t>202</w:t>
      </w:r>
      <w:r>
        <w:rPr>
          <w:rFonts w:hint="eastAsia"/>
          <w:color w:val="000000"/>
          <w:sz w:val="32"/>
          <w:szCs w:val="32"/>
        </w:rPr>
        <w:t>1</w:t>
      </w:r>
      <w:r>
        <w:rPr>
          <w:rFonts w:eastAsia="仿宋_GB2312" w:hint="eastAsia"/>
          <w:color w:val="000000"/>
          <w:sz w:val="32"/>
          <w:szCs w:val="32"/>
        </w:rPr>
        <w:t>年相比，支出</w:t>
      </w:r>
      <w:r>
        <w:rPr>
          <w:rFonts w:hint="eastAsia"/>
          <w:color w:val="000000"/>
          <w:sz w:val="32"/>
          <w:szCs w:val="32"/>
        </w:rPr>
        <w:t>增加</w:t>
      </w:r>
      <w:r>
        <w:rPr>
          <w:rFonts w:hint="eastAsia"/>
          <w:color w:val="000000"/>
          <w:sz w:val="32"/>
          <w:szCs w:val="32"/>
        </w:rPr>
        <w:t>607.04</w:t>
      </w:r>
      <w:r>
        <w:rPr>
          <w:rFonts w:eastAsia="仿宋_GB2312" w:hint="eastAsia"/>
          <w:color w:val="000000"/>
          <w:sz w:val="32"/>
          <w:szCs w:val="32"/>
        </w:rPr>
        <w:t>万元，支出</w:t>
      </w:r>
      <w:r>
        <w:rPr>
          <w:rFonts w:hint="eastAsia"/>
          <w:color w:val="000000"/>
          <w:sz w:val="32"/>
          <w:szCs w:val="32"/>
        </w:rPr>
        <w:t>增加</w:t>
      </w:r>
      <w:r>
        <w:rPr>
          <w:rFonts w:hint="eastAsia"/>
          <w:color w:val="000000"/>
          <w:sz w:val="32"/>
          <w:szCs w:val="32"/>
        </w:rPr>
        <w:t>39.59</w:t>
      </w:r>
      <w:r>
        <w:rPr>
          <w:rFonts w:eastAsia="仿宋_GB2312" w:hint="eastAsia"/>
          <w:color w:val="000000"/>
          <w:sz w:val="32"/>
          <w:szCs w:val="32"/>
        </w:rPr>
        <w:t>%</w:t>
      </w:r>
      <w:r>
        <w:rPr>
          <w:rFonts w:hint="eastAsia"/>
          <w:color w:val="000000"/>
          <w:sz w:val="32"/>
          <w:szCs w:val="32"/>
        </w:rPr>
        <w:t>。</w:t>
      </w:r>
    </w:p>
    <w:p w:rsidR="00B819A5" w:rsidRDefault="00F15CBF">
      <w:pPr>
        <w:widowControl/>
        <w:numPr>
          <w:ilvl w:val="0"/>
          <w:numId w:val="6"/>
        </w:numPr>
        <w:adjustRightInd w:val="0"/>
        <w:snapToGrid w:val="0"/>
        <w:spacing w:line="580" w:lineRule="exact"/>
        <w:ind w:firstLineChars="200" w:firstLine="643"/>
        <w:contextualSpacing/>
        <w:jc w:val="left"/>
        <w:rPr>
          <w:rFonts w:ascii="楷体_GB2312" w:eastAsia="楷体_GB2312" w:hAnsi="楷体_GB2312" w:cs="楷体_GB2312"/>
          <w:b/>
          <w:bCs/>
          <w:kern w:val="0"/>
          <w:sz w:val="32"/>
          <w:szCs w:val="32"/>
          <w:shd w:val="clear" w:color="auto" w:fill="FFFFFF"/>
        </w:rPr>
      </w:pPr>
      <w:r>
        <w:rPr>
          <w:rFonts w:ascii="楷体_GB2312" w:eastAsia="楷体_GB2312" w:hAnsi="楷体_GB2312" w:cs="楷体_GB2312" w:hint="eastAsia"/>
          <w:b/>
          <w:bCs/>
          <w:kern w:val="0"/>
          <w:sz w:val="32"/>
          <w:szCs w:val="32"/>
          <w:shd w:val="clear" w:color="auto" w:fill="FFFFFF"/>
        </w:rPr>
        <w:t>部门总体结转结余情况。</w:t>
      </w:r>
    </w:p>
    <w:p w:rsidR="00B819A5" w:rsidRDefault="00F15CBF" w:rsidP="008C2E81">
      <w:pPr>
        <w:pStyle w:val="10"/>
        <w:ind w:leftChars="200" w:left="420"/>
        <w:jc w:val="both"/>
      </w:pPr>
      <w:r>
        <w:rPr>
          <w:rFonts w:hint="eastAsia"/>
        </w:rPr>
        <w:t xml:space="preserve"> </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年财政资金无结余。</w:t>
      </w:r>
    </w:p>
    <w:p w:rsidR="00B819A5" w:rsidRDefault="00F15CBF">
      <w:pPr>
        <w:widowControl/>
        <w:adjustRightInd w:val="0"/>
        <w:snapToGrid w:val="0"/>
        <w:spacing w:line="560" w:lineRule="exact"/>
        <w:ind w:firstLineChars="200" w:firstLine="640"/>
        <w:contextualSpacing/>
        <w:jc w:val="left"/>
        <w:outlineLvl w:val="1"/>
        <w:rPr>
          <w:rFonts w:ascii="黑体" w:eastAsia="黑体" w:hAnsi="宋体" w:cs="宋体"/>
          <w:kern w:val="0"/>
          <w:sz w:val="32"/>
          <w:szCs w:val="32"/>
          <w:shd w:val="clear" w:color="auto" w:fill="FFFFFF"/>
        </w:rPr>
      </w:pPr>
      <w:bookmarkStart w:id="86" w:name="_Toc28006"/>
      <w:r>
        <w:rPr>
          <w:rFonts w:ascii="黑体" w:eastAsia="黑体" w:hAnsi="宋体" w:cs="宋体"/>
          <w:kern w:val="0"/>
          <w:sz w:val="32"/>
          <w:szCs w:val="32"/>
          <w:shd w:val="clear" w:color="auto" w:fill="FFFFFF"/>
        </w:rPr>
        <w:t>三、部门预算管理情况</w:t>
      </w:r>
      <w:bookmarkEnd w:id="86"/>
    </w:p>
    <w:p w:rsidR="00B819A5" w:rsidRDefault="00F15CBF">
      <w:pPr>
        <w:widowControl/>
        <w:adjustRightInd w:val="0"/>
        <w:snapToGrid w:val="0"/>
        <w:spacing w:line="58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一</w:t>
      </w: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预算编制情况。</w:t>
      </w:r>
    </w:p>
    <w:p w:rsidR="00B819A5" w:rsidRDefault="00F15CBF">
      <w:pPr>
        <w:widowControl/>
        <w:adjustRightInd w:val="0"/>
        <w:snapToGrid w:val="0"/>
        <w:spacing w:line="560" w:lineRule="exact"/>
        <w:ind w:firstLineChars="200" w:firstLine="640"/>
        <w:contextualSpacing/>
        <w:jc w:val="left"/>
        <w:rPr>
          <w:rFonts w:eastAsia="仿宋_GB2312"/>
          <w:color w:val="000000"/>
          <w:sz w:val="32"/>
          <w:szCs w:val="32"/>
        </w:rPr>
      </w:pPr>
      <w:r>
        <w:rPr>
          <w:rFonts w:eastAsia="仿宋_GB2312" w:hint="eastAsia"/>
          <w:color w:val="000000"/>
          <w:sz w:val="32"/>
          <w:szCs w:val="32"/>
          <w:lang w:val="zh-CN"/>
        </w:rPr>
        <w:t>黄丹镇人民政府按照县财政的要求及时组织财务人员进行预</w:t>
      </w:r>
      <w:r>
        <w:rPr>
          <w:rFonts w:eastAsia="仿宋_GB2312" w:hint="eastAsia"/>
          <w:color w:val="000000"/>
          <w:sz w:val="32"/>
          <w:szCs w:val="32"/>
        </w:rPr>
        <w:t>算</w:t>
      </w:r>
      <w:r>
        <w:rPr>
          <w:rFonts w:eastAsia="仿宋_GB2312" w:hint="eastAsia"/>
          <w:color w:val="000000"/>
          <w:sz w:val="32"/>
          <w:szCs w:val="32"/>
          <w:lang w:val="zh-CN"/>
        </w:rPr>
        <w:t>的编制。</w:t>
      </w:r>
      <w:r>
        <w:rPr>
          <w:rFonts w:eastAsia="仿宋_GB2312" w:hint="eastAsia"/>
          <w:color w:val="000000"/>
          <w:sz w:val="32"/>
          <w:szCs w:val="32"/>
        </w:rPr>
        <w:t>根据人员编制情况，细化公用经费；根据单位工作任务，细化项目经费。做到按实预算。</w:t>
      </w:r>
    </w:p>
    <w:p w:rsidR="00B819A5" w:rsidRDefault="00F15CBF">
      <w:pPr>
        <w:widowControl/>
        <w:adjustRightInd w:val="0"/>
        <w:snapToGrid w:val="0"/>
        <w:spacing w:line="58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二</w:t>
      </w: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预算执行情况。</w:t>
      </w:r>
    </w:p>
    <w:p w:rsidR="00B819A5" w:rsidRDefault="00F15CBF">
      <w:pPr>
        <w:widowControl/>
        <w:adjustRightInd w:val="0"/>
        <w:snapToGrid w:val="0"/>
        <w:spacing w:line="560" w:lineRule="exact"/>
        <w:ind w:firstLineChars="200" w:firstLine="640"/>
        <w:contextualSpacing/>
        <w:jc w:val="left"/>
        <w:rPr>
          <w:rFonts w:eastAsia="仿宋_GB2312"/>
          <w:color w:val="000000"/>
          <w:sz w:val="32"/>
          <w:szCs w:val="32"/>
          <w:lang w:val="zh-CN"/>
        </w:rPr>
      </w:pPr>
      <w:r>
        <w:rPr>
          <w:rFonts w:eastAsia="仿宋_GB2312" w:hint="eastAsia"/>
          <w:color w:val="000000"/>
          <w:sz w:val="32"/>
          <w:szCs w:val="32"/>
        </w:rPr>
        <w:t>年初制定绩效目标；</w:t>
      </w:r>
      <w:r>
        <w:rPr>
          <w:rFonts w:eastAsia="仿宋_GB2312" w:hint="eastAsia"/>
          <w:color w:val="000000"/>
          <w:sz w:val="32"/>
          <w:szCs w:val="32"/>
          <w:lang w:val="zh-CN"/>
        </w:rPr>
        <w:t>及时上报相关的用款计划，分月、分季度上报相应计划，待财政审核通过后，严格按计划执行，各季度执行情况良好；对本年度相应用款进行及时清理和处理，做到账账相符、账实相符、账证相符</w:t>
      </w:r>
      <w:r>
        <w:rPr>
          <w:rFonts w:eastAsia="仿宋_GB2312" w:hint="eastAsia"/>
          <w:color w:val="000000"/>
          <w:sz w:val="32"/>
          <w:szCs w:val="32"/>
          <w:lang w:val="zh-CN"/>
        </w:rPr>
        <w:t>,</w:t>
      </w:r>
      <w:r>
        <w:rPr>
          <w:rFonts w:eastAsia="仿宋_GB2312" w:hint="eastAsia"/>
          <w:color w:val="000000"/>
          <w:sz w:val="32"/>
          <w:szCs w:val="32"/>
          <w:lang w:val="zh-CN"/>
        </w:rPr>
        <w:t>先有预算再有支出的原则，及时处理相关事务；对绩效目标进行季度梳理和年度分析，及时上报相关报表</w:t>
      </w:r>
      <w:r>
        <w:rPr>
          <w:rFonts w:eastAsia="仿宋_GB2312" w:hint="eastAsia"/>
          <w:color w:val="000000"/>
          <w:sz w:val="32"/>
          <w:szCs w:val="32"/>
        </w:rPr>
        <w:t>进行调整，按时完成执行进度</w:t>
      </w:r>
      <w:r>
        <w:rPr>
          <w:rFonts w:eastAsia="仿宋_GB2312" w:hint="eastAsia"/>
          <w:color w:val="000000"/>
          <w:sz w:val="32"/>
          <w:szCs w:val="32"/>
          <w:lang w:val="zh-CN"/>
        </w:rPr>
        <w:t>；对专项预算提前细化，分科目上报，做到收支平衡。</w:t>
      </w:r>
      <w:r>
        <w:rPr>
          <w:rFonts w:eastAsia="仿宋_GB2312" w:hint="eastAsia"/>
          <w:color w:val="000000"/>
          <w:sz w:val="32"/>
          <w:szCs w:val="32"/>
        </w:rPr>
        <w:t>年终完成部门整体预算绩效目标</w:t>
      </w:r>
      <w:r>
        <w:rPr>
          <w:rFonts w:eastAsia="仿宋_GB2312" w:hint="eastAsia"/>
          <w:color w:val="000000"/>
          <w:sz w:val="32"/>
          <w:szCs w:val="32"/>
        </w:rPr>
        <w:t>100%</w:t>
      </w:r>
      <w:r>
        <w:rPr>
          <w:rFonts w:eastAsia="仿宋_GB2312" w:hint="eastAsia"/>
          <w:color w:val="000000"/>
          <w:sz w:val="32"/>
          <w:szCs w:val="32"/>
        </w:rPr>
        <w:t>。无违规记录。</w:t>
      </w:r>
    </w:p>
    <w:p w:rsidR="00B819A5" w:rsidRDefault="00F15CBF">
      <w:pPr>
        <w:widowControl/>
        <w:adjustRightInd w:val="0"/>
        <w:snapToGrid w:val="0"/>
        <w:spacing w:line="58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b/>
          <w:bCs/>
          <w:kern w:val="0"/>
          <w:sz w:val="32"/>
          <w:szCs w:val="32"/>
          <w:shd w:val="clear" w:color="auto" w:fill="FFFFFF"/>
          <w:lang w:val="zh-CN"/>
        </w:rPr>
        <w:lastRenderedPageBreak/>
        <w:t>(</w:t>
      </w:r>
      <w:r>
        <w:rPr>
          <w:rFonts w:ascii="楷体_GB2312" w:eastAsia="楷体_GB2312" w:hAnsi="楷体_GB2312" w:cs="楷体_GB2312"/>
          <w:b/>
          <w:bCs/>
          <w:kern w:val="0"/>
          <w:sz w:val="32"/>
          <w:szCs w:val="32"/>
          <w:shd w:val="clear" w:color="auto" w:fill="FFFFFF"/>
          <w:lang w:val="zh-CN"/>
        </w:rPr>
        <w:t>三</w:t>
      </w: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整体绩效情况。</w:t>
      </w:r>
    </w:p>
    <w:p w:rsidR="00B819A5" w:rsidRDefault="00F15CBF">
      <w:pPr>
        <w:widowControl/>
        <w:adjustRightInd w:val="0"/>
        <w:snapToGrid w:val="0"/>
        <w:spacing w:line="560" w:lineRule="exact"/>
        <w:ind w:firstLineChars="200" w:firstLine="640"/>
        <w:contextualSpacing/>
        <w:jc w:val="left"/>
        <w:rPr>
          <w:rFonts w:eastAsia="仿宋_GB2312"/>
          <w:color w:val="000000"/>
          <w:sz w:val="32"/>
          <w:szCs w:val="32"/>
        </w:rPr>
      </w:pPr>
      <w:r>
        <w:rPr>
          <w:rFonts w:eastAsia="仿宋_GB2312" w:hint="eastAsia"/>
          <w:color w:val="000000"/>
          <w:sz w:val="32"/>
          <w:szCs w:val="32"/>
        </w:rPr>
        <w:t>贯彻落实党的路线方针政策和国家法律法规以及上级党委、政府的决议、决定和命令，执行镇党委和镇人民代表</w:t>
      </w:r>
      <w:r>
        <w:rPr>
          <w:rFonts w:eastAsia="仿宋_GB2312" w:hint="eastAsia"/>
          <w:color w:val="000000"/>
          <w:sz w:val="32"/>
          <w:szCs w:val="32"/>
        </w:rPr>
        <w:t>大会的决议，加强农村基层政权建设，巩固党在农村的执政基础。以党建引领我镇各项工作，在经济社会发展规划和镇国土空间规划，推进农业经济结构调整，促进经济增长、农业增效、农民增收，农村公共服务体系建设，自然资源、生态环境保护、森林防火、防汛抗旱、粮食安全，推进基层民主法治建设，社会安全稳定，国防教育等等方面均取得了良好的成绩，部门整体绩效情况良好。</w:t>
      </w:r>
    </w:p>
    <w:p w:rsidR="00B819A5" w:rsidRDefault="00F15CBF">
      <w:pPr>
        <w:widowControl/>
        <w:adjustRightInd w:val="0"/>
        <w:snapToGrid w:val="0"/>
        <w:spacing w:line="560" w:lineRule="exact"/>
        <w:ind w:firstLineChars="200" w:firstLine="640"/>
        <w:contextualSpacing/>
        <w:jc w:val="left"/>
        <w:outlineLvl w:val="1"/>
        <w:rPr>
          <w:rFonts w:ascii="黑体" w:eastAsia="黑体" w:hAnsi="宋体" w:cs="宋体"/>
          <w:kern w:val="0"/>
          <w:sz w:val="32"/>
          <w:szCs w:val="32"/>
          <w:shd w:val="clear" w:color="auto" w:fill="FFFFFF"/>
          <w:lang w:val="zh-CN"/>
        </w:rPr>
      </w:pPr>
      <w:bookmarkStart w:id="87" w:name="_Toc145"/>
      <w:r>
        <w:rPr>
          <w:rFonts w:ascii="黑体" w:eastAsia="黑体" w:hAnsi="宋体" w:cs="宋体"/>
          <w:kern w:val="0"/>
          <w:sz w:val="32"/>
          <w:szCs w:val="32"/>
          <w:shd w:val="clear" w:color="auto" w:fill="FFFFFF"/>
          <w:lang w:val="zh-CN"/>
        </w:rPr>
        <w:t>四、评价结论及建议</w:t>
      </w:r>
      <w:bookmarkEnd w:id="87"/>
    </w:p>
    <w:p w:rsidR="00B819A5" w:rsidRDefault="00F15CBF">
      <w:pPr>
        <w:widowControl/>
        <w:adjustRightInd w:val="0"/>
        <w:snapToGrid w:val="0"/>
        <w:spacing w:line="540" w:lineRule="exact"/>
        <w:ind w:firstLine="720"/>
        <w:jc w:val="left"/>
        <w:rPr>
          <w:rFonts w:eastAsia="楷体_GB2312"/>
          <w:szCs w:val="32"/>
        </w:rPr>
      </w:pP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一</w:t>
      </w: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评价结论</w:t>
      </w:r>
      <w:r>
        <w:rPr>
          <w:rFonts w:ascii="楷体_GB2312" w:eastAsia="楷体_GB2312" w:hAnsi="楷体_GB2312" w:cs="楷体_GB2312" w:hint="eastAsia"/>
          <w:b/>
          <w:bCs/>
          <w:kern w:val="0"/>
          <w:sz w:val="32"/>
          <w:szCs w:val="32"/>
          <w:shd w:val="clear" w:color="auto" w:fill="FFFFFF"/>
          <w:lang w:val="zh-CN"/>
        </w:rPr>
        <w:t>：</w:t>
      </w:r>
      <w:r>
        <w:rPr>
          <w:rFonts w:ascii="仿宋" w:eastAsia="仿宋" w:hAnsi="仿宋" w:cs="仿宋_GB2312" w:hint="eastAsia"/>
          <w:sz w:val="32"/>
          <w:szCs w:val="32"/>
          <w:lang w:val="zh-CN"/>
        </w:rPr>
        <w:t>黄丹镇政府</w:t>
      </w:r>
      <w:r>
        <w:rPr>
          <w:rFonts w:eastAsia="仿宋_GB2312" w:hint="eastAsia"/>
          <w:sz w:val="32"/>
          <w:szCs w:val="32"/>
        </w:rPr>
        <w:t>全年</w:t>
      </w:r>
      <w:r>
        <w:rPr>
          <w:rFonts w:eastAsia="仿宋_GB2312" w:hint="eastAsia"/>
          <w:sz w:val="32"/>
          <w:szCs w:val="32"/>
        </w:rPr>
        <w:t>严格按照预算绩效目标任务及资金使用要求兑付项目资金</w:t>
      </w:r>
      <w:r>
        <w:rPr>
          <w:rFonts w:hint="eastAsia"/>
          <w:sz w:val="32"/>
          <w:szCs w:val="32"/>
        </w:rPr>
        <w:t>，</w:t>
      </w:r>
      <w:r>
        <w:rPr>
          <w:rFonts w:ascii="仿宋" w:eastAsia="仿宋" w:hAnsi="仿宋" w:cs="仿宋_GB2312" w:hint="eastAsia"/>
          <w:sz w:val="32"/>
          <w:szCs w:val="32"/>
          <w:lang w:val="zh-CN"/>
        </w:rPr>
        <w:t>部门预算执行情况良好，无不良记录及违规违纪行为，预算支出和决算支出情况相符。</w:t>
      </w:r>
    </w:p>
    <w:p w:rsidR="00B819A5" w:rsidRDefault="00F15CBF">
      <w:pPr>
        <w:widowControl/>
        <w:adjustRightInd w:val="0"/>
        <w:snapToGrid w:val="0"/>
        <w:spacing w:line="540" w:lineRule="exact"/>
        <w:ind w:firstLineChars="200" w:firstLine="643"/>
        <w:jc w:val="left"/>
        <w:rPr>
          <w:rFonts w:eastAsia="楷体_GB2312"/>
          <w:szCs w:val="32"/>
        </w:rPr>
      </w:pP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二</w:t>
      </w: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存在问题</w:t>
      </w:r>
      <w:r>
        <w:rPr>
          <w:rFonts w:ascii="楷体_GB2312" w:eastAsia="楷体_GB2312" w:hAnsi="楷体_GB2312" w:cs="楷体_GB2312" w:hint="eastAsia"/>
          <w:b/>
          <w:bCs/>
          <w:kern w:val="0"/>
          <w:sz w:val="32"/>
          <w:szCs w:val="32"/>
          <w:shd w:val="clear" w:color="auto" w:fill="FFFFFF"/>
          <w:lang w:val="zh-CN"/>
        </w:rPr>
        <w:t>：</w:t>
      </w:r>
      <w:r>
        <w:rPr>
          <w:rFonts w:ascii="仿宋" w:eastAsia="仿宋" w:hAnsi="仿宋" w:cs="仿宋_GB2312" w:hint="eastAsia"/>
          <w:sz w:val="32"/>
          <w:szCs w:val="32"/>
          <w:lang w:val="zh-CN"/>
        </w:rPr>
        <w:t>一是预算经费支出明细科目与支出明细科目存在差异；二是</w:t>
      </w:r>
      <w:r>
        <w:rPr>
          <w:rFonts w:eastAsia="仿宋_GB2312" w:hint="eastAsia"/>
          <w:sz w:val="32"/>
          <w:szCs w:val="32"/>
        </w:rPr>
        <w:t>部分项目支出进度慢，未完成既定目标</w:t>
      </w:r>
      <w:r>
        <w:rPr>
          <w:rFonts w:ascii="仿宋" w:eastAsia="仿宋" w:hAnsi="仿宋" w:cs="仿宋_GB2312" w:hint="eastAsia"/>
          <w:sz w:val="32"/>
          <w:szCs w:val="32"/>
          <w:lang w:val="zh-CN"/>
        </w:rPr>
        <w:t>。</w:t>
      </w:r>
    </w:p>
    <w:p w:rsidR="00B819A5" w:rsidRDefault="00F15CBF">
      <w:pPr>
        <w:widowControl/>
        <w:adjustRightInd w:val="0"/>
        <w:snapToGrid w:val="0"/>
        <w:spacing w:line="580" w:lineRule="exact"/>
        <w:ind w:firstLineChars="200" w:firstLine="643"/>
        <w:contextualSpacing/>
        <w:jc w:val="left"/>
        <w:rPr>
          <w:rFonts w:ascii="仿宋" w:eastAsia="仿宋" w:hAnsi="仿宋" w:cs="仿宋_GB2312"/>
          <w:sz w:val="32"/>
          <w:szCs w:val="32"/>
          <w:lang w:val="zh-CN"/>
        </w:rPr>
      </w:pP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三</w:t>
      </w:r>
      <w:r>
        <w:rPr>
          <w:rFonts w:ascii="楷体_GB2312" w:eastAsia="楷体_GB2312" w:hAnsi="楷体_GB2312" w:cs="楷体_GB2312"/>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改进建议</w:t>
      </w:r>
      <w:r>
        <w:rPr>
          <w:rFonts w:ascii="楷体_GB2312" w:eastAsia="楷体_GB2312" w:hAnsi="楷体_GB2312" w:cs="楷体_GB2312" w:hint="eastAsia"/>
          <w:b/>
          <w:bCs/>
          <w:kern w:val="0"/>
          <w:sz w:val="32"/>
          <w:szCs w:val="32"/>
          <w:shd w:val="clear" w:color="auto" w:fill="FFFFFF"/>
          <w:lang w:val="zh-CN"/>
        </w:rPr>
        <w:t>：</w:t>
      </w:r>
      <w:r>
        <w:rPr>
          <w:rFonts w:ascii="仿宋" w:eastAsia="仿宋" w:hAnsi="仿宋" w:cs="仿宋_GB2312" w:hint="eastAsia"/>
          <w:sz w:val="32"/>
          <w:szCs w:val="32"/>
        </w:rPr>
        <w:t>加强业务人员相关培训，提高工作效率和能力。</w:t>
      </w:r>
    </w:p>
    <w:p w:rsidR="00B819A5" w:rsidRDefault="00F15CBF">
      <w:pPr>
        <w:pStyle w:val="21"/>
        <w:spacing w:line="560" w:lineRule="exact"/>
        <w:ind w:leftChars="0" w:left="0" w:firstLine="640"/>
        <w:rPr>
          <w:rFonts w:eastAsia="仿宋_GB2312" w:hAnsi="仿宋_GB2312" w:cs="仿宋_GB2312"/>
          <w:sz w:val="32"/>
          <w:lang w:val="zh-CN"/>
        </w:rPr>
      </w:pPr>
      <w:r>
        <w:rPr>
          <w:rFonts w:eastAsia="仿宋_GB2312" w:hAnsi="仿宋_GB2312" w:cs="仿宋_GB2312" w:hint="eastAsia"/>
          <w:sz w:val="32"/>
          <w:lang w:val="zh-CN"/>
        </w:rPr>
        <w:t>附表：</w:t>
      </w:r>
      <w:r>
        <w:rPr>
          <w:rFonts w:eastAsia="仿宋_GB2312" w:hAnsi="仿宋_GB2312" w:cs="仿宋_GB2312" w:hint="eastAsia"/>
          <w:sz w:val="32"/>
        </w:rPr>
        <w:t>部门预算项目支出绩效自评表（</w:t>
      </w:r>
      <w:r>
        <w:rPr>
          <w:rFonts w:eastAsia="仿宋_GB2312" w:hAnsi="仿宋_GB2312" w:cs="仿宋_GB2312" w:hint="eastAsia"/>
          <w:sz w:val="32"/>
        </w:rPr>
        <w:t>2022</w:t>
      </w:r>
      <w:r>
        <w:rPr>
          <w:rFonts w:eastAsia="仿宋_GB2312" w:hAnsi="仿宋_GB2312" w:cs="仿宋_GB2312" w:hint="eastAsia"/>
          <w:sz w:val="32"/>
        </w:rPr>
        <w:t>年度）</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72"/>
        <w:gridCol w:w="538"/>
        <w:gridCol w:w="284"/>
        <w:gridCol w:w="519"/>
        <w:gridCol w:w="127"/>
        <w:gridCol w:w="493"/>
        <w:gridCol w:w="933"/>
        <w:gridCol w:w="351"/>
        <w:gridCol w:w="474"/>
        <w:gridCol w:w="779"/>
        <w:gridCol w:w="796"/>
        <w:gridCol w:w="172"/>
        <w:gridCol w:w="180"/>
        <w:gridCol w:w="546"/>
        <w:gridCol w:w="343"/>
        <w:gridCol w:w="734"/>
        <w:gridCol w:w="1096"/>
        <w:gridCol w:w="294"/>
      </w:tblGrid>
      <w:tr w:rsidR="00B819A5">
        <w:trPr>
          <w:trHeight w:val="20"/>
          <w:jc w:val="center"/>
        </w:trPr>
        <w:tc>
          <w:tcPr>
            <w:tcW w:w="5000" w:type="pct"/>
            <w:gridSpan w:val="19"/>
            <w:tcBorders>
              <w:top w:val="nil"/>
              <w:left w:val="nil"/>
              <w:bottom w:val="nil"/>
              <w:right w:val="nil"/>
            </w:tcBorders>
            <w:vAlign w:val="center"/>
          </w:tcPr>
          <w:p w:rsidR="00B819A5" w:rsidRDefault="00F15CBF">
            <w:pPr>
              <w:widowControl/>
              <w:spacing w:line="400" w:lineRule="exact"/>
              <w:jc w:val="center"/>
              <w:textAlignment w:val="center"/>
              <w:rPr>
                <w:b/>
                <w:bCs/>
                <w:kern w:val="0"/>
                <w:sz w:val="16"/>
                <w:szCs w:val="16"/>
              </w:rPr>
            </w:pPr>
            <w:r>
              <w:rPr>
                <w:rFonts w:ascii="黑体" w:eastAsia="黑体" w:hAnsi="黑体" w:cs="黑体" w:hint="eastAsia"/>
                <w:color w:val="000000"/>
                <w:kern w:val="0"/>
                <w:szCs w:val="32"/>
              </w:rPr>
              <w:t>沐川县黄丹镇人民政府</w:t>
            </w:r>
            <w:r>
              <w:rPr>
                <w:rFonts w:ascii="黑体" w:eastAsia="黑体" w:hAnsi="黑体" w:cs="黑体" w:hint="eastAsia"/>
                <w:color w:val="000000"/>
                <w:kern w:val="0"/>
                <w:szCs w:val="32"/>
              </w:rPr>
              <w:t>部门整体支出绩效目标自评表</w:t>
            </w:r>
          </w:p>
        </w:tc>
      </w:tr>
      <w:tr w:rsidR="00B819A5">
        <w:trPr>
          <w:trHeight w:val="20"/>
          <w:jc w:val="center"/>
        </w:trPr>
        <w:tc>
          <w:tcPr>
            <w:tcW w:w="5000" w:type="pct"/>
            <w:gridSpan w:val="19"/>
            <w:tcBorders>
              <w:top w:val="nil"/>
              <w:left w:val="nil"/>
              <w:bottom w:val="single" w:sz="4" w:space="0" w:color="auto"/>
              <w:right w:val="nil"/>
            </w:tcBorders>
            <w:vAlign w:val="center"/>
          </w:tcPr>
          <w:p w:rsidR="00B819A5" w:rsidRDefault="00F15CBF">
            <w:pPr>
              <w:widowControl/>
              <w:spacing w:line="260" w:lineRule="exact"/>
              <w:jc w:val="center"/>
              <w:rPr>
                <w:kern w:val="0"/>
                <w:sz w:val="16"/>
                <w:szCs w:val="16"/>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trHeight w:val="20"/>
          <w:jc w:val="center"/>
        </w:trPr>
        <w:tc>
          <w:tcPr>
            <w:tcW w:w="1140" w:type="pct"/>
            <w:gridSpan w:val="5"/>
            <w:tcBorders>
              <w:top w:val="single" w:sz="4" w:space="0" w:color="auto"/>
            </w:tcBorders>
            <w:vAlign w:val="center"/>
          </w:tcPr>
          <w:p w:rsidR="00B819A5" w:rsidRDefault="00F15CBF">
            <w:pPr>
              <w:widowControl/>
              <w:spacing w:line="260" w:lineRule="exact"/>
              <w:jc w:val="center"/>
              <w:rPr>
                <w:kern w:val="0"/>
                <w:sz w:val="16"/>
                <w:szCs w:val="16"/>
              </w:rPr>
            </w:pPr>
            <w:r>
              <w:rPr>
                <w:kern w:val="0"/>
                <w:sz w:val="16"/>
                <w:szCs w:val="16"/>
              </w:rPr>
              <w:t>部门名称</w:t>
            </w:r>
          </w:p>
        </w:tc>
        <w:tc>
          <w:tcPr>
            <w:tcW w:w="3859" w:type="pct"/>
            <w:gridSpan w:val="14"/>
            <w:tcBorders>
              <w:top w:val="single" w:sz="4" w:space="0" w:color="auto"/>
            </w:tcBorders>
            <w:vAlign w:val="center"/>
          </w:tcPr>
          <w:p w:rsidR="00B819A5" w:rsidRDefault="00F15CBF">
            <w:pPr>
              <w:widowControl/>
              <w:spacing w:line="260" w:lineRule="exact"/>
              <w:jc w:val="center"/>
              <w:rPr>
                <w:kern w:val="0"/>
                <w:sz w:val="16"/>
                <w:szCs w:val="16"/>
              </w:rPr>
            </w:pPr>
            <w:r>
              <w:rPr>
                <w:rFonts w:hint="eastAsia"/>
                <w:kern w:val="0"/>
                <w:sz w:val="16"/>
                <w:szCs w:val="16"/>
              </w:rPr>
              <w:t>沐川县</w:t>
            </w:r>
            <w:r>
              <w:rPr>
                <w:rFonts w:hint="eastAsia"/>
                <w:kern w:val="0"/>
                <w:sz w:val="16"/>
                <w:szCs w:val="16"/>
              </w:rPr>
              <w:t>黄丹镇</w:t>
            </w:r>
            <w:r>
              <w:rPr>
                <w:rFonts w:hint="eastAsia"/>
                <w:kern w:val="0"/>
                <w:sz w:val="16"/>
                <w:szCs w:val="16"/>
              </w:rPr>
              <w:t>人民政府</w:t>
            </w:r>
          </w:p>
        </w:tc>
      </w:tr>
      <w:tr w:rsidR="00B819A5">
        <w:trPr>
          <w:trHeight w:val="20"/>
          <w:jc w:val="center"/>
        </w:trPr>
        <w:tc>
          <w:tcPr>
            <w:tcW w:w="394" w:type="pct"/>
            <w:vMerge w:val="restart"/>
            <w:vAlign w:val="center"/>
          </w:tcPr>
          <w:p w:rsidR="00B819A5" w:rsidRDefault="00F15CBF">
            <w:pPr>
              <w:widowControl/>
              <w:spacing w:line="260" w:lineRule="exact"/>
              <w:jc w:val="center"/>
              <w:rPr>
                <w:kern w:val="0"/>
                <w:sz w:val="16"/>
                <w:szCs w:val="16"/>
              </w:rPr>
            </w:pPr>
            <w:r>
              <w:rPr>
                <w:kern w:val="0"/>
                <w:sz w:val="16"/>
                <w:szCs w:val="16"/>
              </w:rPr>
              <w:t>年度主要任务</w:t>
            </w:r>
          </w:p>
        </w:tc>
        <w:tc>
          <w:tcPr>
            <w:tcW w:w="746" w:type="pct"/>
            <w:gridSpan w:val="4"/>
            <w:vMerge w:val="restart"/>
            <w:vAlign w:val="center"/>
          </w:tcPr>
          <w:p w:rsidR="00B819A5" w:rsidRDefault="00F15CBF">
            <w:pPr>
              <w:widowControl/>
              <w:spacing w:line="260" w:lineRule="exact"/>
              <w:jc w:val="center"/>
              <w:rPr>
                <w:kern w:val="0"/>
                <w:sz w:val="16"/>
                <w:szCs w:val="16"/>
              </w:rPr>
            </w:pPr>
            <w:r>
              <w:rPr>
                <w:kern w:val="0"/>
                <w:sz w:val="16"/>
                <w:szCs w:val="16"/>
              </w:rPr>
              <w:t>任务名称</w:t>
            </w:r>
          </w:p>
        </w:tc>
        <w:tc>
          <w:tcPr>
            <w:tcW w:w="818"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主要内容</w:t>
            </w:r>
          </w:p>
        </w:tc>
        <w:tc>
          <w:tcPr>
            <w:tcW w:w="845" w:type="pct"/>
            <w:gridSpan w:val="3"/>
            <w:vAlign w:val="center"/>
          </w:tcPr>
          <w:p w:rsidR="00B819A5" w:rsidRDefault="00F15CBF">
            <w:pPr>
              <w:widowControl/>
              <w:spacing w:line="260" w:lineRule="exact"/>
              <w:jc w:val="center"/>
              <w:rPr>
                <w:kern w:val="0"/>
                <w:sz w:val="16"/>
                <w:szCs w:val="16"/>
              </w:rPr>
            </w:pPr>
            <w:r>
              <w:rPr>
                <w:kern w:val="0"/>
                <w:sz w:val="16"/>
                <w:szCs w:val="16"/>
              </w:rPr>
              <w:t>预算金额（万元）</w:t>
            </w:r>
          </w:p>
        </w:tc>
        <w:tc>
          <w:tcPr>
            <w:tcW w:w="2195" w:type="pct"/>
            <w:gridSpan w:val="8"/>
            <w:noWrap/>
            <w:vAlign w:val="center"/>
          </w:tcPr>
          <w:p w:rsidR="00B819A5" w:rsidRDefault="00F15CBF">
            <w:pPr>
              <w:widowControl/>
              <w:spacing w:line="260" w:lineRule="exact"/>
              <w:jc w:val="center"/>
              <w:rPr>
                <w:kern w:val="0"/>
                <w:sz w:val="16"/>
                <w:szCs w:val="16"/>
              </w:rPr>
            </w:pPr>
            <w:r>
              <w:rPr>
                <w:kern w:val="0"/>
                <w:sz w:val="16"/>
                <w:szCs w:val="16"/>
              </w:rPr>
              <w:t>实际执行（万元）</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746" w:type="pct"/>
            <w:gridSpan w:val="4"/>
            <w:vMerge/>
            <w:vAlign w:val="center"/>
          </w:tcPr>
          <w:p w:rsidR="00B819A5" w:rsidRDefault="00B819A5">
            <w:pPr>
              <w:widowControl/>
              <w:spacing w:line="260" w:lineRule="exact"/>
              <w:jc w:val="center"/>
              <w:rPr>
                <w:kern w:val="0"/>
                <w:sz w:val="16"/>
                <w:szCs w:val="16"/>
              </w:rPr>
            </w:pPr>
          </w:p>
        </w:tc>
        <w:tc>
          <w:tcPr>
            <w:tcW w:w="818" w:type="pct"/>
            <w:gridSpan w:val="3"/>
            <w:vMerge/>
            <w:vAlign w:val="center"/>
          </w:tcPr>
          <w:p w:rsidR="00B819A5" w:rsidRDefault="00B819A5">
            <w:pPr>
              <w:widowControl/>
              <w:spacing w:line="260" w:lineRule="exact"/>
              <w:jc w:val="center"/>
              <w:rPr>
                <w:kern w:val="0"/>
                <w:sz w:val="16"/>
                <w:szCs w:val="16"/>
              </w:rPr>
            </w:pPr>
          </w:p>
        </w:tc>
        <w:tc>
          <w:tcPr>
            <w:tcW w:w="435" w:type="pct"/>
            <w:gridSpan w:val="2"/>
            <w:vAlign w:val="center"/>
          </w:tcPr>
          <w:p w:rsidR="00B819A5" w:rsidRDefault="00F15CBF">
            <w:pPr>
              <w:widowControl/>
              <w:spacing w:line="260" w:lineRule="exact"/>
              <w:jc w:val="center"/>
              <w:rPr>
                <w:kern w:val="0"/>
                <w:sz w:val="16"/>
                <w:szCs w:val="16"/>
              </w:rPr>
            </w:pPr>
            <w:r>
              <w:rPr>
                <w:kern w:val="0"/>
                <w:sz w:val="16"/>
                <w:szCs w:val="16"/>
              </w:rPr>
              <w:t>总额</w:t>
            </w:r>
          </w:p>
        </w:tc>
        <w:tc>
          <w:tcPr>
            <w:tcW w:w="409" w:type="pct"/>
            <w:vAlign w:val="center"/>
          </w:tcPr>
          <w:p w:rsidR="00B819A5" w:rsidRDefault="00F15CBF">
            <w:pPr>
              <w:widowControl/>
              <w:spacing w:line="260" w:lineRule="exact"/>
              <w:jc w:val="center"/>
              <w:rPr>
                <w:kern w:val="0"/>
                <w:sz w:val="16"/>
                <w:szCs w:val="16"/>
              </w:rPr>
            </w:pPr>
            <w:r>
              <w:rPr>
                <w:kern w:val="0"/>
                <w:sz w:val="16"/>
                <w:szCs w:val="16"/>
              </w:rPr>
              <w:t>财政拨款</w:t>
            </w:r>
          </w:p>
        </w:tc>
        <w:tc>
          <w:tcPr>
            <w:tcW w:w="420" w:type="pct"/>
            <w:vAlign w:val="center"/>
          </w:tcPr>
          <w:p w:rsidR="00B819A5" w:rsidRDefault="00F15CBF">
            <w:pPr>
              <w:widowControl/>
              <w:spacing w:line="260" w:lineRule="exact"/>
              <w:jc w:val="center"/>
              <w:rPr>
                <w:kern w:val="0"/>
                <w:sz w:val="16"/>
                <w:szCs w:val="16"/>
              </w:rPr>
            </w:pPr>
            <w:r>
              <w:rPr>
                <w:kern w:val="0"/>
                <w:sz w:val="16"/>
                <w:szCs w:val="16"/>
              </w:rPr>
              <w:t>其他资金</w:t>
            </w:r>
          </w:p>
        </w:tc>
        <w:tc>
          <w:tcPr>
            <w:tcW w:w="474" w:type="pct"/>
            <w:gridSpan w:val="3"/>
            <w:vAlign w:val="center"/>
          </w:tcPr>
          <w:p w:rsidR="00B819A5" w:rsidRDefault="00F15CBF">
            <w:pPr>
              <w:widowControl/>
              <w:spacing w:line="260" w:lineRule="exact"/>
              <w:jc w:val="center"/>
              <w:rPr>
                <w:kern w:val="0"/>
                <w:sz w:val="16"/>
                <w:szCs w:val="16"/>
              </w:rPr>
            </w:pPr>
            <w:r>
              <w:rPr>
                <w:kern w:val="0"/>
                <w:sz w:val="16"/>
                <w:szCs w:val="16"/>
              </w:rPr>
              <w:t>总额</w:t>
            </w:r>
          </w:p>
        </w:tc>
        <w:tc>
          <w:tcPr>
            <w:tcW w:w="568" w:type="pct"/>
            <w:gridSpan w:val="2"/>
            <w:vAlign w:val="center"/>
          </w:tcPr>
          <w:p w:rsidR="00B819A5" w:rsidRDefault="00F15CBF">
            <w:pPr>
              <w:widowControl/>
              <w:spacing w:line="260" w:lineRule="exact"/>
              <w:jc w:val="center"/>
              <w:rPr>
                <w:kern w:val="0"/>
                <w:sz w:val="16"/>
                <w:szCs w:val="16"/>
              </w:rPr>
            </w:pPr>
            <w:r>
              <w:rPr>
                <w:kern w:val="0"/>
                <w:sz w:val="16"/>
                <w:szCs w:val="16"/>
              </w:rPr>
              <w:t>财政拨款</w:t>
            </w:r>
          </w:p>
        </w:tc>
        <w:tc>
          <w:tcPr>
            <w:tcW w:w="732" w:type="pct"/>
            <w:gridSpan w:val="2"/>
            <w:vAlign w:val="center"/>
          </w:tcPr>
          <w:p w:rsidR="00B819A5" w:rsidRDefault="00F15CBF">
            <w:pPr>
              <w:widowControl/>
              <w:spacing w:line="260" w:lineRule="exact"/>
              <w:jc w:val="center"/>
              <w:rPr>
                <w:kern w:val="0"/>
                <w:sz w:val="16"/>
                <w:szCs w:val="16"/>
              </w:rPr>
            </w:pPr>
            <w:r>
              <w:rPr>
                <w:kern w:val="0"/>
                <w:sz w:val="16"/>
                <w:szCs w:val="16"/>
              </w:rPr>
              <w:t>其他资金</w:t>
            </w:r>
          </w:p>
        </w:tc>
      </w:tr>
      <w:tr w:rsidR="00B819A5">
        <w:trPr>
          <w:trHeight w:val="979"/>
          <w:jc w:val="center"/>
        </w:trPr>
        <w:tc>
          <w:tcPr>
            <w:tcW w:w="394" w:type="pct"/>
            <w:vMerge/>
            <w:vAlign w:val="center"/>
          </w:tcPr>
          <w:p w:rsidR="00B819A5" w:rsidRDefault="00B819A5">
            <w:pPr>
              <w:widowControl/>
              <w:spacing w:line="260" w:lineRule="exact"/>
              <w:jc w:val="center"/>
              <w:rPr>
                <w:kern w:val="0"/>
                <w:sz w:val="16"/>
                <w:szCs w:val="16"/>
              </w:rPr>
            </w:pPr>
          </w:p>
        </w:tc>
        <w:tc>
          <w:tcPr>
            <w:tcW w:w="746" w:type="pct"/>
            <w:gridSpan w:val="4"/>
            <w:vAlign w:val="center"/>
          </w:tcPr>
          <w:p w:rsidR="00B819A5" w:rsidRDefault="00F15CBF">
            <w:pPr>
              <w:widowControl/>
              <w:spacing w:line="260" w:lineRule="exact"/>
              <w:jc w:val="center"/>
              <w:rPr>
                <w:kern w:val="0"/>
                <w:sz w:val="16"/>
                <w:szCs w:val="16"/>
              </w:rPr>
            </w:pPr>
            <w:r>
              <w:rPr>
                <w:rFonts w:hint="eastAsia"/>
                <w:kern w:val="0"/>
                <w:sz w:val="16"/>
                <w:szCs w:val="16"/>
              </w:rPr>
              <w:t>保障机关正常运行、保障各类人员经费</w:t>
            </w:r>
          </w:p>
        </w:tc>
        <w:tc>
          <w:tcPr>
            <w:tcW w:w="818" w:type="pct"/>
            <w:gridSpan w:val="3"/>
            <w:vAlign w:val="center"/>
          </w:tcPr>
          <w:p w:rsidR="00B819A5" w:rsidRDefault="00F15CBF">
            <w:pPr>
              <w:widowControl/>
              <w:spacing w:line="260" w:lineRule="exact"/>
              <w:jc w:val="center"/>
              <w:rPr>
                <w:kern w:val="0"/>
                <w:sz w:val="16"/>
                <w:szCs w:val="16"/>
              </w:rPr>
            </w:pPr>
            <w:r>
              <w:rPr>
                <w:rFonts w:hint="eastAsia"/>
                <w:kern w:val="0"/>
                <w:sz w:val="16"/>
                <w:szCs w:val="16"/>
              </w:rPr>
              <w:t>基本支出经费</w:t>
            </w:r>
          </w:p>
        </w:tc>
        <w:tc>
          <w:tcPr>
            <w:tcW w:w="435" w:type="pct"/>
            <w:gridSpan w:val="2"/>
            <w:vAlign w:val="center"/>
          </w:tcPr>
          <w:p w:rsidR="00B819A5" w:rsidRDefault="00F15CBF">
            <w:pPr>
              <w:widowControl/>
              <w:spacing w:line="260" w:lineRule="exact"/>
              <w:jc w:val="center"/>
              <w:rPr>
                <w:kern w:val="0"/>
                <w:sz w:val="16"/>
                <w:szCs w:val="16"/>
              </w:rPr>
            </w:pPr>
            <w:r>
              <w:rPr>
                <w:rFonts w:hint="eastAsia"/>
                <w:kern w:val="0"/>
                <w:sz w:val="16"/>
                <w:szCs w:val="16"/>
              </w:rPr>
              <w:t>907.67</w:t>
            </w:r>
          </w:p>
        </w:tc>
        <w:tc>
          <w:tcPr>
            <w:tcW w:w="409" w:type="pct"/>
            <w:vAlign w:val="center"/>
          </w:tcPr>
          <w:p w:rsidR="00B819A5" w:rsidRDefault="00F15CBF">
            <w:pPr>
              <w:widowControl/>
              <w:spacing w:line="260" w:lineRule="exact"/>
              <w:jc w:val="center"/>
              <w:rPr>
                <w:kern w:val="0"/>
                <w:sz w:val="16"/>
                <w:szCs w:val="16"/>
              </w:rPr>
            </w:pPr>
            <w:r>
              <w:rPr>
                <w:rFonts w:hint="eastAsia"/>
                <w:kern w:val="0"/>
                <w:sz w:val="16"/>
                <w:szCs w:val="16"/>
              </w:rPr>
              <w:t>907.67</w:t>
            </w:r>
          </w:p>
        </w:tc>
        <w:tc>
          <w:tcPr>
            <w:tcW w:w="420" w:type="pct"/>
            <w:vAlign w:val="center"/>
          </w:tcPr>
          <w:p w:rsidR="00B819A5" w:rsidRDefault="00B819A5">
            <w:pPr>
              <w:widowControl/>
              <w:spacing w:line="260" w:lineRule="exact"/>
              <w:jc w:val="center"/>
              <w:rPr>
                <w:kern w:val="0"/>
                <w:sz w:val="16"/>
                <w:szCs w:val="16"/>
              </w:rPr>
            </w:pPr>
          </w:p>
        </w:tc>
        <w:tc>
          <w:tcPr>
            <w:tcW w:w="474" w:type="pct"/>
            <w:gridSpan w:val="3"/>
            <w:vAlign w:val="center"/>
          </w:tcPr>
          <w:p w:rsidR="00B819A5" w:rsidRDefault="00F15CBF">
            <w:pPr>
              <w:widowControl/>
              <w:spacing w:line="260" w:lineRule="exact"/>
              <w:jc w:val="center"/>
              <w:rPr>
                <w:kern w:val="0"/>
                <w:sz w:val="16"/>
                <w:szCs w:val="16"/>
              </w:rPr>
            </w:pPr>
            <w:r>
              <w:rPr>
                <w:rFonts w:hint="eastAsia"/>
                <w:kern w:val="0"/>
                <w:sz w:val="16"/>
                <w:szCs w:val="16"/>
              </w:rPr>
              <w:t>907.67</w:t>
            </w:r>
          </w:p>
        </w:tc>
        <w:tc>
          <w:tcPr>
            <w:tcW w:w="568" w:type="pct"/>
            <w:gridSpan w:val="2"/>
            <w:vAlign w:val="center"/>
          </w:tcPr>
          <w:p w:rsidR="00B819A5" w:rsidRDefault="00F15CBF">
            <w:pPr>
              <w:widowControl/>
              <w:spacing w:line="260" w:lineRule="exact"/>
              <w:jc w:val="center"/>
              <w:rPr>
                <w:kern w:val="0"/>
                <w:sz w:val="16"/>
                <w:szCs w:val="16"/>
              </w:rPr>
            </w:pPr>
            <w:r>
              <w:rPr>
                <w:rFonts w:hint="eastAsia"/>
                <w:kern w:val="0"/>
                <w:sz w:val="16"/>
                <w:szCs w:val="16"/>
              </w:rPr>
              <w:t>907.67</w:t>
            </w:r>
          </w:p>
        </w:tc>
        <w:tc>
          <w:tcPr>
            <w:tcW w:w="732" w:type="pct"/>
            <w:gridSpan w:val="2"/>
            <w:vAlign w:val="center"/>
          </w:tcPr>
          <w:p w:rsidR="00B819A5" w:rsidRDefault="00B819A5">
            <w:pPr>
              <w:widowControl/>
              <w:spacing w:line="260" w:lineRule="exact"/>
              <w:jc w:val="center"/>
              <w:rPr>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746" w:type="pct"/>
            <w:gridSpan w:val="4"/>
            <w:vAlign w:val="center"/>
          </w:tcPr>
          <w:p w:rsidR="00B819A5" w:rsidRDefault="00F15CBF">
            <w:pPr>
              <w:widowControl/>
              <w:spacing w:line="260" w:lineRule="exact"/>
              <w:jc w:val="center"/>
              <w:rPr>
                <w:kern w:val="0"/>
                <w:sz w:val="16"/>
                <w:szCs w:val="16"/>
              </w:rPr>
            </w:pPr>
            <w:r>
              <w:rPr>
                <w:rFonts w:hint="eastAsia"/>
                <w:kern w:val="0"/>
                <w:sz w:val="16"/>
                <w:szCs w:val="16"/>
              </w:rPr>
              <w:t>保障各项目顺利</w:t>
            </w:r>
            <w:r>
              <w:rPr>
                <w:rFonts w:hint="eastAsia"/>
                <w:kern w:val="0"/>
                <w:sz w:val="16"/>
                <w:szCs w:val="16"/>
              </w:rPr>
              <w:lastRenderedPageBreak/>
              <w:t>完成，促进我</w:t>
            </w:r>
            <w:r>
              <w:rPr>
                <w:rFonts w:hint="eastAsia"/>
                <w:kern w:val="0"/>
                <w:sz w:val="16"/>
                <w:szCs w:val="16"/>
              </w:rPr>
              <w:t>镇</w:t>
            </w:r>
            <w:r>
              <w:rPr>
                <w:rFonts w:hint="eastAsia"/>
                <w:kern w:val="0"/>
                <w:sz w:val="16"/>
                <w:szCs w:val="16"/>
              </w:rPr>
              <w:t>经济社会发展</w:t>
            </w:r>
          </w:p>
        </w:tc>
        <w:tc>
          <w:tcPr>
            <w:tcW w:w="818" w:type="pct"/>
            <w:gridSpan w:val="3"/>
            <w:vAlign w:val="center"/>
          </w:tcPr>
          <w:p w:rsidR="00B819A5" w:rsidRDefault="00F15CBF">
            <w:pPr>
              <w:widowControl/>
              <w:spacing w:line="260" w:lineRule="exact"/>
              <w:jc w:val="center"/>
              <w:rPr>
                <w:kern w:val="0"/>
                <w:sz w:val="16"/>
                <w:szCs w:val="16"/>
              </w:rPr>
            </w:pPr>
            <w:r>
              <w:rPr>
                <w:rFonts w:hint="eastAsia"/>
                <w:kern w:val="0"/>
                <w:sz w:val="16"/>
                <w:szCs w:val="16"/>
              </w:rPr>
              <w:lastRenderedPageBreak/>
              <w:t>项目支出经费</w:t>
            </w:r>
          </w:p>
        </w:tc>
        <w:tc>
          <w:tcPr>
            <w:tcW w:w="435" w:type="pct"/>
            <w:gridSpan w:val="2"/>
            <w:vAlign w:val="center"/>
          </w:tcPr>
          <w:p w:rsidR="00B819A5" w:rsidRDefault="00F15CBF">
            <w:pPr>
              <w:widowControl/>
              <w:spacing w:line="260" w:lineRule="exact"/>
              <w:jc w:val="center"/>
              <w:rPr>
                <w:kern w:val="0"/>
                <w:sz w:val="16"/>
                <w:szCs w:val="16"/>
              </w:rPr>
            </w:pPr>
            <w:r>
              <w:rPr>
                <w:rFonts w:hint="eastAsia"/>
                <w:kern w:val="0"/>
                <w:sz w:val="16"/>
                <w:szCs w:val="16"/>
              </w:rPr>
              <w:t>1232.64</w:t>
            </w:r>
          </w:p>
        </w:tc>
        <w:tc>
          <w:tcPr>
            <w:tcW w:w="409" w:type="pct"/>
            <w:vAlign w:val="center"/>
          </w:tcPr>
          <w:p w:rsidR="00B819A5" w:rsidRDefault="00F15CBF">
            <w:pPr>
              <w:widowControl/>
              <w:spacing w:line="260" w:lineRule="exact"/>
              <w:jc w:val="center"/>
              <w:rPr>
                <w:kern w:val="0"/>
                <w:sz w:val="16"/>
                <w:szCs w:val="16"/>
              </w:rPr>
            </w:pPr>
            <w:r>
              <w:rPr>
                <w:rFonts w:hint="eastAsia"/>
                <w:kern w:val="0"/>
                <w:sz w:val="16"/>
                <w:szCs w:val="16"/>
              </w:rPr>
              <w:t>1232.64</w:t>
            </w:r>
          </w:p>
        </w:tc>
        <w:tc>
          <w:tcPr>
            <w:tcW w:w="420" w:type="pct"/>
            <w:vAlign w:val="center"/>
          </w:tcPr>
          <w:p w:rsidR="00B819A5" w:rsidRDefault="00B819A5">
            <w:pPr>
              <w:widowControl/>
              <w:spacing w:line="260" w:lineRule="exact"/>
              <w:jc w:val="center"/>
              <w:rPr>
                <w:kern w:val="0"/>
                <w:sz w:val="16"/>
                <w:szCs w:val="16"/>
              </w:rPr>
            </w:pPr>
          </w:p>
        </w:tc>
        <w:tc>
          <w:tcPr>
            <w:tcW w:w="474" w:type="pct"/>
            <w:gridSpan w:val="3"/>
            <w:vAlign w:val="center"/>
          </w:tcPr>
          <w:p w:rsidR="00B819A5" w:rsidRDefault="00F15CBF">
            <w:pPr>
              <w:widowControl/>
              <w:spacing w:line="260" w:lineRule="exact"/>
              <w:jc w:val="center"/>
              <w:rPr>
                <w:kern w:val="0"/>
                <w:sz w:val="16"/>
                <w:szCs w:val="16"/>
              </w:rPr>
            </w:pPr>
            <w:r>
              <w:rPr>
                <w:rFonts w:hint="eastAsia"/>
                <w:kern w:val="0"/>
                <w:sz w:val="16"/>
                <w:szCs w:val="16"/>
              </w:rPr>
              <w:t>1232.64</w:t>
            </w:r>
          </w:p>
        </w:tc>
        <w:tc>
          <w:tcPr>
            <w:tcW w:w="568" w:type="pct"/>
            <w:gridSpan w:val="2"/>
            <w:vAlign w:val="center"/>
          </w:tcPr>
          <w:p w:rsidR="00B819A5" w:rsidRDefault="00F15CBF">
            <w:pPr>
              <w:widowControl/>
              <w:spacing w:line="260" w:lineRule="exact"/>
              <w:jc w:val="center"/>
              <w:rPr>
                <w:kern w:val="0"/>
                <w:sz w:val="16"/>
                <w:szCs w:val="16"/>
              </w:rPr>
            </w:pPr>
            <w:r>
              <w:rPr>
                <w:rFonts w:hint="eastAsia"/>
                <w:kern w:val="0"/>
                <w:sz w:val="16"/>
                <w:szCs w:val="16"/>
              </w:rPr>
              <w:t>1232.64</w:t>
            </w:r>
          </w:p>
        </w:tc>
        <w:tc>
          <w:tcPr>
            <w:tcW w:w="732" w:type="pct"/>
            <w:gridSpan w:val="2"/>
            <w:vAlign w:val="center"/>
          </w:tcPr>
          <w:p w:rsidR="00B819A5" w:rsidRDefault="00B819A5">
            <w:pPr>
              <w:widowControl/>
              <w:spacing w:line="260" w:lineRule="exact"/>
              <w:jc w:val="center"/>
              <w:rPr>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746" w:type="pct"/>
            <w:gridSpan w:val="4"/>
            <w:vAlign w:val="center"/>
          </w:tcPr>
          <w:p w:rsidR="00B819A5" w:rsidRDefault="00F15CBF">
            <w:pPr>
              <w:widowControl/>
              <w:spacing w:line="260" w:lineRule="exact"/>
              <w:jc w:val="center"/>
              <w:rPr>
                <w:kern w:val="0"/>
                <w:sz w:val="16"/>
                <w:szCs w:val="16"/>
              </w:rPr>
            </w:pPr>
            <w:r>
              <w:rPr>
                <w:kern w:val="0"/>
                <w:sz w:val="16"/>
                <w:szCs w:val="16"/>
              </w:rPr>
              <w:t>任务</w:t>
            </w:r>
            <w:r>
              <w:rPr>
                <w:kern w:val="0"/>
                <w:sz w:val="16"/>
                <w:szCs w:val="16"/>
              </w:rPr>
              <w:t>3</w:t>
            </w:r>
          </w:p>
        </w:tc>
        <w:tc>
          <w:tcPr>
            <w:tcW w:w="818" w:type="pct"/>
            <w:gridSpan w:val="3"/>
            <w:vAlign w:val="center"/>
          </w:tcPr>
          <w:p w:rsidR="00B819A5" w:rsidRDefault="00B819A5">
            <w:pPr>
              <w:widowControl/>
              <w:spacing w:line="260" w:lineRule="exact"/>
              <w:jc w:val="center"/>
              <w:rPr>
                <w:kern w:val="0"/>
                <w:sz w:val="16"/>
                <w:szCs w:val="16"/>
              </w:rPr>
            </w:pPr>
          </w:p>
        </w:tc>
        <w:tc>
          <w:tcPr>
            <w:tcW w:w="435" w:type="pct"/>
            <w:gridSpan w:val="2"/>
            <w:vAlign w:val="center"/>
          </w:tcPr>
          <w:p w:rsidR="00B819A5" w:rsidRDefault="00B819A5">
            <w:pPr>
              <w:widowControl/>
              <w:spacing w:line="260" w:lineRule="exact"/>
              <w:jc w:val="center"/>
              <w:rPr>
                <w:kern w:val="0"/>
                <w:sz w:val="16"/>
                <w:szCs w:val="16"/>
              </w:rPr>
            </w:pPr>
          </w:p>
        </w:tc>
        <w:tc>
          <w:tcPr>
            <w:tcW w:w="409" w:type="pct"/>
            <w:vAlign w:val="center"/>
          </w:tcPr>
          <w:p w:rsidR="00B819A5" w:rsidRDefault="00B819A5">
            <w:pPr>
              <w:widowControl/>
              <w:spacing w:line="260" w:lineRule="exact"/>
              <w:jc w:val="center"/>
              <w:rPr>
                <w:kern w:val="0"/>
                <w:sz w:val="16"/>
                <w:szCs w:val="16"/>
              </w:rPr>
            </w:pPr>
          </w:p>
        </w:tc>
        <w:tc>
          <w:tcPr>
            <w:tcW w:w="420" w:type="pct"/>
            <w:vAlign w:val="center"/>
          </w:tcPr>
          <w:p w:rsidR="00B819A5" w:rsidRDefault="00B819A5">
            <w:pPr>
              <w:widowControl/>
              <w:spacing w:line="260" w:lineRule="exact"/>
              <w:jc w:val="center"/>
              <w:rPr>
                <w:kern w:val="0"/>
                <w:sz w:val="16"/>
                <w:szCs w:val="16"/>
              </w:rPr>
            </w:pPr>
          </w:p>
        </w:tc>
        <w:tc>
          <w:tcPr>
            <w:tcW w:w="474" w:type="pct"/>
            <w:gridSpan w:val="3"/>
            <w:vAlign w:val="center"/>
          </w:tcPr>
          <w:p w:rsidR="00B819A5" w:rsidRDefault="00B819A5">
            <w:pPr>
              <w:widowControl/>
              <w:spacing w:line="260" w:lineRule="exact"/>
              <w:jc w:val="center"/>
              <w:rPr>
                <w:kern w:val="0"/>
                <w:sz w:val="16"/>
                <w:szCs w:val="16"/>
              </w:rPr>
            </w:pPr>
          </w:p>
        </w:tc>
        <w:tc>
          <w:tcPr>
            <w:tcW w:w="568" w:type="pct"/>
            <w:gridSpan w:val="2"/>
            <w:vAlign w:val="center"/>
          </w:tcPr>
          <w:p w:rsidR="00B819A5" w:rsidRDefault="00B819A5">
            <w:pPr>
              <w:widowControl/>
              <w:spacing w:line="260" w:lineRule="exact"/>
              <w:jc w:val="center"/>
              <w:rPr>
                <w:kern w:val="0"/>
                <w:sz w:val="16"/>
                <w:szCs w:val="16"/>
              </w:rPr>
            </w:pPr>
          </w:p>
        </w:tc>
        <w:tc>
          <w:tcPr>
            <w:tcW w:w="732" w:type="pct"/>
            <w:gridSpan w:val="2"/>
            <w:vAlign w:val="center"/>
          </w:tcPr>
          <w:p w:rsidR="00B819A5" w:rsidRDefault="00B819A5">
            <w:pPr>
              <w:widowControl/>
              <w:spacing w:line="260" w:lineRule="exact"/>
              <w:jc w:val="center"/>
              <w:rPr>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746" w:type="pct"/>
            <w:gridSpan w:val="4"/>
            <w:vAlign w:val="center"/>
          </w:tcPr>
          <w:p w:rsidR="00B819A5" w:rsidRDefault="00F15CBF">
            <w:pPr>
              <w:widowControl/>
              <w:spacing w:line="260" w:lineRule="exact"/>
              <w:jc w:val="center"/>
              <w:rPr>
                <w:kern w:val="0"/>
                <w:sz w:val="16"/>
                <w:szCs w:val="16"/>
              </w:rPr>
            </w:pPr>
            <w:r>
              <w:rPr>
                <w:kern w:val="0"/>
                <w:sz w:val="16"/>
                <w:szCs w:val="16"/>
              </w:rPr>
              <w:t>……</w:t>
            </w:r>
          </w:p>
        </w:tc>
        <w:tc>
          <w:tcPr>
            <w:tcW w:w="818" w:type="pct"/>
            <w:gridSpan w:val="3"/>
            <w:vAlign w:val="center"/>
          </w:tcPr>
          <w:p w:rsidR="00B819A5" w:rsidRDefault="00B819A5">
            <w:pPr>
              <w:widowControl/>
              <w:spacing w:line="260" w:lineRule="exact"/>
              <w:jc w:val="center"/>
              <w:rPr>
                <w:kern w:val="0"/>
                <w:sz w:val="16"/>
                <w:szCs w:val="16"/>
              </w:rPr>
            </w:pPr>
          </w:p>
        </w:tc>
        <w:tc>
          <w:tcPr>
            <w:tcW w:w="435" w:type="pct"/>
            <w:gridSpan w:val="2"/>
            <w:vAlign w:val="center"/>
          </w:tcPr>
          <w:p w:rsidR="00B819A5" w:rsidRDefault="00B819A5">
            <w:pPr>
              <w:widowControl/>
              <w:spacing w:line="260" w:lineRule="exact"/>
              <w:jc w:val="center"/>
              <w:rPr>
                <w:kern w:val="0"/>
                <w:sz w:val="16"/>
                <w:szCs w:val="16"/>
              </w:rPr>
            </w:pPr>
          </w:p>
        </w:tc>
        <w:tc>
          <w:tcPr>
            <w:tcW w:w="409" w:type="pct"/>
            <w:vAlign w:val="center"/>
          </w:tcPr>
          <w:p w:rsidR="00B819A5" w:rsidRDefault="00B819A5">
            <w:pPr>
              <w:widowControl/>
              <w:spacing w:line="260" w:lineRule="exact"/>
              <w:jc w:val="center"/>
              <w:rPr>
                <w:kern w:val="0"/>
                <w:sz w:val="16"/>
                <w:szCs w:val="16"/>
              </w:rPr>
            </w:pPr>
          </w:p>
        </w:tc>
        <w:tc>
          <w:tcPr>
            <w:tcW w:w="420" w:type="pct"/>
            <w:vAlign w:val="center"/>
          </w:tcPr>
          <w:p w:rsidR="00B819A5" w:rsidRDefault="00B819A5">
            <w:pPr>
              <w:widowControl/>
              <w:spacing w:line="260" w:lineRule="exact"/>
              <w:jc w:val="center"/>
              <w:rPr>
                <w:kern w:val="0"/>
                <w:sz w:val="16"/>
                <w:szCs w:val="16"/>
              </w:rPr>
            </w:pPr>
          </w:p>
        </w:tc>
        <w:tc>
          <w:tcPr>
            <w:tcW w:w="474" w:type="pct"/>
            <w:gridSpan w:val="3"/>
            <w:vAlign w:val="center"/>
          </w:tcPr>
          <w:p w:rsidR="00B819A5" w:rsidRDefault="00B819A5">
            <w:pPr>
              <w:widowControl/>
              <w:spacing w:line="260" w:lineRule="exact"/>
              <w:jc w:val="center"/>
              <w:rPr>
                <w:kern w:val="0"/>
                <w:sz w:val="16"/>
                <w:szCs w:val="16"/>
              </w:rPr>
            </w:pPr>
          </w:p>
        </w:tc>
        <w:tc>
          <w:tcPr>
            <w:tcW w:w="568" w:type="pct"/>
            <w:gridSpan w:val="2"/>
            <w:vAlign w:val="center"/>
          </w:tcPr>
          <w:p w:rsidR="00B819A5" w:rsidRDefault="00B819A5">
            <w:pPr>
              <w:widowControl/>
              <w:spacing w:line="260" w:lineRule="exact"/>
              <w:jc w:val="center"/>
              <w:rPr>
                <w:kern w:val="0"/>
                <w:sz w:val="16"/>
                <w:szCs w:val="16"/>
              </w:rPr>
            </w:pPr>
          </w:p>
        </w:tc>
        <w:tc>
          <w:tcPr>
            <w:tcW w:w="732" w:type="pct"/>
            <w:gridSpan w:val="2"/>
            <w:vAlign w:val="center"/>
          </w:tcPr>
          <w:p w:rsidR="00B819A5" w:rsidRDefault="00B819A5">
            <w:pPr>
              <w:widowControl/>
              <w:spacing w:line="260" w:lineRule="exact"/>
              <w:jc w:val="center"/>
              <w:rPr>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1565" w:type="pct"/>
            <w:gridSpan w:val="7"/>
            <w:vAlign w:val="center"/>
          </w:tcPr>
          <w:p w:rsidR="00B819A5" w:rsidRDefault="00F15CBF">
            <w:pPr>
              <w:widowControl/>
              <w:spacing w:line="260" w:lineRule="exact"/>
              <w:jc w:val="center"/>
              <w:rPr>
                <w:kern w:val="0"/>
                <w:sz w:val="16"/>
                <w:szCs w:val="16"/>
              </w:rPr>
            </w:pPr>
            <w:r>
              <w:rPr>
                <w:kern w:val="0"/>
                <w:sz w:val="16"/>
                <w:szCs w:val="16"/>
              </w:rPr>
              <w:t>金额合计</w:t>
            </w:r>
          </w:p>
        </w:tc>
        <w:tc>
          <w:tcPr>
            <w:tcW w:w="435" w:type="pct"/>
            <w:gridSpan w:val="2"/>
            <w:vAlign w:val="center"/>
          </w:tcPr>
          <w:p w:rsidR="00B819A5" w:rsidRDefault="00F15CBF">
            <w:pPr>
              <w:widowControl/>
              <w:spacing w:line="260" w:lineRule="exact"/>
              <w:jc w:val="center"/>
              <w:rPr>
                <w:kern w:val="0"/>
                <w:sz w:val="16"/>
                <w:szCs w:val="16"/>
              </w:rPr>
            </w:pPr>
            <w:r>
              <w:rPr>
                <w:rFonts w:hint="eastAsia"/>
                <w:kern w:val="0"/>
                <w:sz w:val="16"/>
                <w:szCs w:val="16"/>
              </w:rPr>
              <w:t>2140.31</w:t>
            </w:r>
          </w:p>
        </w:tc>
        <w:tc>
          <w:tcPr>
            <w:tcW w:w="409" w:type="pct"/>
            <w:vAlign w:val="center"/>
          </w:tcPr>
          <w:p w:rsidR="00B819A5" w:rsidRDefault="00F15CBF">
            <w:pPr>
              <w:widowControl/>
              <w:spacing w:line="260" w:lineRule="exact"/>
              <w:jc w:val="center"/>
              <w:rPr>
                <w:kern w:val="0"/>
                <w:sz w:val="16"/>
                <w:szCs w:val="16"/>
              </w:rPr>
            </w:pPr>
            <w:r>
              <w:rPr>
                <w:rFonts w:hint="eastAsia"/>
                <w:kern w:val="0"/>
                <w:sz w:val="16"/>
                <w:szCs w:val="16"/>
              </w:rPr>
              <w:t>2140.31</w:t>
            </w:r>
          </w:p>
        </w:tc>
        <w:tc>
          <w:tcPr>
            <w:tcW w:w="420" w:type="pct"/>
            <w:vAlign w:val="center"/>
          </w:tcPr>
          <w:p w:rsidR="00B819A5" w:rsidRDefault="00B819A5">
            <w:pPr>
              <w:widowControl/>
              <w:spacing w:line="260" w:lineRule="exact"/>
              <w:jc w:val="center"/>
              <w:rPr>
                <w:kern w:val="0"/>
                <w:sz w:val="16"/>
                <w:szCs w:val="16"/>
              </w:rPr>
            </w:pPr>
          </w:p>
        </w:tc>
        <w:tc>
          <w:tcPr>
            <w:tcW w:w="474" w:type="pct"/>
            <w:gridSpan w:val="3"/>
            <w:vAlign w:val="center"/>
          </w:tcPr>
          <w:p w:rsidR="00B819A5" w:rsidRDefault="00F15CBF">
            <w:pPr>
              <w:widowControl/>
              <w:spacing w:line="260" w:lineRule="exact"/>
              <w:jc w:val="center"/>
              <w:rPr>
                <w:kern w:val="0"/>
                <w:sz w:val="16"/>
                <w:szCs w:val="16"/>
              </w:rPr>
            </w:pPr>
            <w:r>
              <w:rPr>
                <w:rFonts w:hint="eastAsia"/>
                <w:kern w:val="0"/>
                <w:sz w:val="16"/>
                <w:szCs w:val="16"/>
              </w:rPr>
              <w:t>2140.31</w:t>
            </w:r>
          </w:p>
        </w:tc>
        <w:tc>
          <w:tcPr>
            <w:tcW w:w="568" w:type="pct"/>
            <w:gridSpan w:val="2"/>
            <w:noWrap/>
            <w:vAlign w:val="center"/>
          </w:tcPr>
          <w:p w:rsidR="00B819A5" w:rsidRDefault="00F15CBF">
            <w:pPr>
              <w:widowControl/>
              <w:spacing w:line="260" w:lineRule="exact"/>
              <w:jc w:val="center"/>
              <w:rPr>
                <w:kern w:val="0"/>
                <w:sz w:val="16"/>
                <w:szCs w:val="16"/>
              </w:rPr>
            </w:pPr>
            <w:r>
              <w:rPr>
                <w:rFonts w:hint="eastAsia"/>
                <w:kern w:val="0"/>
                <w:sz w:val="16"/>
                <w:szCs w:val="16"/>
              </w:rPr>
              <w:t>2140.31</w:t>
            </w:r>
          </w:p>
        </w:tc>
        <w:tc>
          <w:tcPr>
            <w:tcW w:w="732" w:type="pct"/>
            <w:gridSpan w:val="2"/>
            <w:noWrap/>
            <w:vAlign w:val="center"/>
          </w:tcPr>
          <w:p w:rsidR="00B819A5" w:rsidRDefault="00B819A5">
            <w:pPr>
              <w:widowControl/>
              <w:spacing w:line="260" w:lineRule="exact"/>
              <w:jc w:val="center"/>
              <w:rPr>
                <w:kern w:val="0"/>
                <w:sz w:val="16"/>
                <w:szCs w:val="16"/>
              </w:rPr>
            </w:pPr>
          </w:p>
        </w:tc>
      </w:tr>
      <w:tr w:rsidR="00B819A5">
        <w:trPr>
          <w:trHeight w:val="20"/>
          <w:jc w:val="center"/>
        </w:trPr>
        <w:tc>
          <w:tcPr>
            <w:tcW w:w="394" w:type="pct"/>
            <w:vMerge w:val="restart"/>
            <w:vAlign w:val="center"/>
          </w:tcPr>
          <w:p w:rsidR="00B819A5" w:rsidRDefault="00F15CBF">
            <w:pPr>
              <w:widowControl/>
              <w:spacing w:line="260" w:lineRule="exact"/>
              <w:jc w:val="center"/>
              <w:rPr>
                <w:kern w:val="0"/>
                <w:sz w:val="16"/>
                <w:szCs w:val="16"/>
              </w:rPr>
            </w:pPr>
            <w:r>
              <w:rPr>
                <w:kern w:val="0"/>
                <w:sz w:val="16"/>
                <w:szCs w:val="16"/>
              </w:rPr>
              <w:t>年度总体目标</w:t>
            </w:r>
          </w:p>
        </w:tc>
        <w:tc>
          <w:tcPr>
            <w:tcW w:w="2000" w:type="pct"/>
            <w:gridSpan w:val="9"/>
            <w:vAlign w:val="center"/>
          </w:tcPr>
          <w:p w:rsidR="00B819A5" w:rsidRDefault="00F15CBF">
            <w:pPr>
              <w:widowControl/>
              <w:spacing w:line="260" w:lineRule="exact"/>
              <w:jc w:val="center"/>
              <w:rPr>
                <w:kern w:val="0"/>
                <w:sz w:val="16"/>
                <w:szCs w:val="16"/>
              </w:rPr>
            </w:pPr>
            <w:r>
              <w:rPr>
                <w:kern w:val="0"/>
                <w:sz w:val="16"/>
                <w:szCs w:val="16"/>
              </w:rPr>
              <w:t>预期目标</w:t>
            </w:r>
          </w:p>
        </w:tc>
        <w:tc>
          <w:tcPr>
            <w:tcW w:w="2605" w:type="pct"/>
            <w:gridSpan w:val="9"/>
            <w:vAlign w:val="center"/>
          </w:tcPr>
          <w:p w:rsidR="00B819A5" w:rsidRDefault="00F15CBF">
            <w:pPr>
              <w:widowControl/>
              <w:spacing w:line="260" w:lineRule="exact"/>
              <w:jc w:val="center"/>
              <w:rPr>
                <w:kern w:val="0"/>
                <w:sz w:val="16"/>
                <w:szCs w:val="16"/>
              </w:rPr>
            </w:pPr>
            <w:r>
              <w:rPr>
                <w:kern w:val="0"/>
                <w:sz w:val="16"/>
                <w:szCs w:val="16"/>
              </w:rPr>
              <w:t>实际完成目标</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2000" w:type="pct"/>
            <w:gridSpan w:val="9"/>
            <w:vAlign w:val="center"/>
          </w:tcPr>
          <w:p w:rsidR="00B819A5" w:rsidRDefault="00F15CBF">
            <w:pPr>
              <w:widowControl/>
              <w:spacing w:line="260" w:lineRule="exact"/>
              <w:jc w:val="center"/>
              <w:rPr>
                <w:kern w:val="0"/>
                <w:sz w:val="16"/>
                <w:szCs w:val="16"/>
              </w:rPr>
            </w:pPr>
            <w:r>
              <w:rPr>
                <w:rFonts w:hint="eastAsia"/>
                <w:kern w:val="0"/>
                <w:sz w:val="16"/>
                <w:szCs w:val="16"/>
              </w:rPr>
              <w:t>2140.31</w:t>
            </w:r>
            <w:r>
              <w:rPr>
                <w:rFonts w:hint="eastAsia"/>
                <w:kern w:val="0"/>
                <w:sz w:val="16"/>
                <w:szCs w:val="16"/>
              </w:rPr>
              <w:t>万元</w:t>
            </w:r>
          </w:p>
        </w:tc>
        <w:tc>
          <w:tcPr>
            <w:tcW w:w="2605" w:type="pct"/>
            <w:gridSpan w:val="9"/>
            <w:vAlign w:val="center"/>
          </w:tcPr>
          <w:p w:rsidR="00B819A5" w:rsidRDefault="00F15CBF">
            <w:pPr>
              <w:widowControl/>
              <w:spacing w:line="260" w:lineRule="exact"/>
              <w:jc w:val="center"/>
              <w:rPr>
                <w:kern w:val="0"/>
                <w:sz w:val="16"/>
                <w:szCs w:val="16"/>
              </w:rPr>
            </w:pPr>
            <w:r>
              <w:rPr>
                <w:rFonts w:hint="eastAsia"/>
                <w:kern w:val="0"/>
                <w:sz w:val="16"/>
                <w:szCs w:val="16"/>
              </w:rPr>
              <w:t>2140.31</w:t>
            </w:r>
            <w:r>
              <w:rPr>
                <w:rFonts w:hint="eastAsia"/>
                <w:kern w:val="0"/>
                <w:sz w:val="16"/>
                <w:szCs w:val="16"/>
              </w:rPr>
              <w:t>万元</w:t>
            </w:r>
          </w:p>
        </w:tc>
      </w:tr>
      <w:tr w:rsidR="00B819A5">
        <w:trPr>
          <w:trHeight w:val="20"/>
          <w:jc w:val="center"/>
        </w:trPr>
        <w:tc>
          <w:tcPr>
            <w:tcW w:w="394" w:type="pct"/>
            <w:vMerge w:val="restart"/>
            <w:vAlign w:val="center"/>
          </w:tcPr>
          <w:p w:rsidR="00B819A5" w:rsidRDefault="00F15CBF">
            <w:pPr>
              <w:widowControl/>
              <w:spacing w:line="260" w:lineRule="exact"/>
              <w:jc w:val="center"/>
              <w:rPr>
                <w:kern w:val="0"/>
                <w:sz w:val="16"/>
                <w:szCs w:val="16"/>
              </w:rPr>
            </w:pPr>
            <w:r>
              <w:rPr>
                <w:kern w:val="0"/>
                <w:sz w:val="16"/>
                <w:szCs w:val="16"/>
              </w:rPr>
              <w:t>年度绩效指标</w:t>
            </w:r>
          </w:p>
        </w:tc>
        <w:tc>
          <w:tcPr>
            <w:tcW w:w="472" w:type="pct"/>
            <w:gridSpan w:val="3"/>
            <w:vAlign w:val="center"/>
          </w:tcPr>
          <w:p w:rsidR="00B819A5" w:rsidRDefault="00F15CBF">
            <w:pPr>
              <w:widowControl/>
              <w:spacing w:line="260" w:lineRule="exact"/>
              <w:jc w:val="center"/>
              <w:rPr>
                <w:kern w:val="0"/>
                <w:sz w:val="16"/>
                <w:szCs w:val="16"/>
              </w:rPr>
            </w:pPr>
            <w:r>
              <w:rPr>
                <w:kern w:val="0"/>
                <w:sz w:val="16"/>
                <w:szCs w:val="16"/>
              </w:rPr>
              <w:t>一级指标</w:t>
            </w:r>
          </w:p>
        </w:tc>
        <w:tc>
          <w:tcPr>
            <w:tcW w:w="601" w:type="pct"/>
            <w:gridSpan w:val="3"/>
            <w:vAlign w:val="center"/>
          </w:tcPr>
          <w:p w:rsidR="00B819A5" w:rsidRDefault="00F15CBF">
            <w:pPr>
              <w:widowControl/>
              <w:spacing w:line="260" w:lineRule="exact"/>
              <w:jc w:val="center"/>
              <w:rPr>
                <w:kern w:val="0"/>
                <w:sz w:val="16"/>
                <w:szCs w:val="16"/>
              </w:rPr>
            </w:pPr>
            <w:r>
              <w:rPr>
                <w:kern w:val="0"/>
                <w:sz w:val="16"/>
                <w:szCs w:val="16"/>
              </w:rPr>
              <w:t>二级指标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三级指标</w:t>
            </w:r>
          </w:p>
        </w:tc>
        <w:tc>
          <w:tcPr>
            <w:tcW w:w="1357" w:type="pct"/>
            <w:gridSpan w:val="5"/>
            <w:vAlign w:val="center"/>
          </w:tcPr>
          <w:p w:rsidR="00B819A5" w:rsidRDefault="00F15CBF">
            <w:pPr>
              <w:widowControl/>
              <w:spacing w:line="260" w:lineRule="exact"/>
              <w:jc w:val="center"/>
              <w:rPr>
                <w:color w:val="000000"/>
                <w:kern w:val="0"/>
                <w:sz w:val="16"/>
                <w:szCs w:val="16"/>
              </w:rPr>
            </w:pPr>
            <w:r>
              <w:rPr>
                <w:color w:val="000000"/>
                <w:kern w:val="0"/>
                <w:sz w:val="16"/>
                <w:szCs w:val="16"/>
              </w:rPr>
              <w:t>预期指标值（包含数字及文字描述）</w:t>
            </w:r>
          </w:p>
        </w:tc>
        <w:tc>
          <w:tcPr>
            <w:tcW w:w="1683" w:type="pct"/>
            <w:gridSpan w:val="6"/>
            <w:vAlign w:val="center"/>
          </w:tcPr>
          <w:p w:rsidR="00B819A5" w:rsidRDefault="00F15CBF">
            <w:pPr>
              <w:widowControl/>
              <w:spacing w:line="260" w:lineRule="exact"/>
              <w:jc w:val="center"/>
              <w:rPr>
                <w:color w:val="000000"/>
                <w:kern w:val="0"/>
                <w:sz w:val="16"/>
                <w:szCs w:val="16"/>
              </w:rPr>
            </w:pPr>
            <w:r>
              <w:rPr>
                <w:color w:val="000000"/>
                <w:kern w:val="0"/>
                <w:sz w:val="16"/>
                <w:szCs w:val="16"/>
              </w:rPr>
              <w:t>实际完成指标值（包含数字及文字描述）</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完成指标</w:t>
            </w: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数量指标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申请率和支付率均达到</w:t>
            </w:r>
            <w:r>
              <w:rPr>
                <w:rFonts w:hint="eastAsia"/>
                <w:kern w:val="0"/>
                <w:sz w:val="16"/>
                <w:szCs w:val="16"/>
              </w:rPr>
              <w:t>98%</w:t>
            </w:r>
            <w:r>
              <w:rPr>
                <w:rFonts w:hint="eastAsia"/>
                <w:kern w:val="0"/>
                <w:sz w:val="16"/>
                <w:szCs w:val="16"/>
              </w:rPr>
              <w:t>以上</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t>每月按实完成计划申请和资金支付，确保每月计划申请率达到</w:t>
            </w:r>
            <w:r>
              <w:rPr>
                <w:rFonts w:hint="eastAsia"/>
                <w:kern w:val="0"/>
                <w:sz w:val="16"/>
                <w:szCs w:val="16"/>
              </w:rPr>
              <w:t>98%</w:t>
            </w:r>
            <w:r>
              <w:rPr>
                <w:rFonts w:hint="eastAsia"/>
                <w:kern w:val="0"/>
                <w:sz w:val="16"/>
                <w:szCs w:val="16"/>
              </w:rPr>
              <w:t>，资金支付率到底</w:t>
            </w:r>
            <w:r>
              <w:rPr>
                <w:rFonts w:hint="eastAsia"/>
                <w:kern w:val="0"/>
                <w:sz w:val="16"/>
                <w:szCs w:val="16"/>
              </w:rPr>
              <w:t>98%</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color w:val="000000"/>
                <w:kern w:val="0"/>
                <w:sz w:val="16"/>
                <w:szCs w:val="16"/>
              </w:rPr>
              <w:t>每月及时完成资金计划申请和支付，保障了年底计划申请率达到</w:t>
            </w:r>
            <w:r>
              <w:rPr>
                <w:rFonts w:hint="eastAsia"/>
                <w:color w:val="000000"/>
                <w:kern w:val="0"/>
                <w:sz w:val="16"/>
                <w:szCs w:val="16"/>
              </w:rPr>
              <w:t>100%</w:t>
            </w:r>
            <w:r>
              <w:rPr>
                <w:rFonts w:hint="eastAsia"/>
                <w:color w:val="000000"/>
                <w:kern w:val="0"/>
                <w:sz w:val="16"/>
                <w:szCs w:val="16"/>
              </w:rPr>
              <w:t>，资金支付率达到</w:t>
            </w:r>
            <w:r>
              <w:rPr>
                <w:rFonts w:hint="eastAsia"/>
                <w:color w:val="000000"/>
                <w:kern w:val="0"/>
                <w:sz w:val="16"/>
                <w:szCs w:val="16"/>
              </w:rPr>
              <w:t>100%</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质量指标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质量达到</w:t>
            </w:r>
            <w:r>
              <w:rPr>
                <w:rFonts w:hint="eastAsia"/>
                <w:kern w:val="0"/>
                <w:sz w:val="16"/>
                <w:szCs w:val="16"/>
              </w:rPr>
              <w:t>95%</w:t>
            </w:r>
            <w:r>
              <w:rPr>
                <w:rFonts w:hint="eastAsia"/>
                <w:kern w:val="0"/>
                <w:sz w:val="16"/>
                <w:szCs w:val="16"/>
              </w:rPr>
              <w:t>以上</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t>保障机关正常运行、各项工作顺利开展，质量达到</w:t>
            </w:r>
            <w:r>
              <w:rPr>
                <w:rFonts w:hint="eastAsia"/>
                <w:kern w:val="0"/>
                <w:sz w:val="16"/>
                <w:szCs w:val="16"/>
              </w:rPr>
              <w:t>95%</w:t>
            </w:r>
            <w:r>
              <w:rPr>
                <w:rFonts w:hint="eastAsia"/>
                <w:kern w:val="0"/>
                <w:sz w:val="16"/>
                <w:szCs w:val="16"/>
              </w:rPr>
              <w:t>以上</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kern w:val="0"/>
                <w:sz w:val="16"/>
                <w:szCs w:val="16"/>
              </w:rPr>
              <w:t>保障了机关正常运行、各项工作顺利开展，质量达到</w:t>
            </w:r>
            <w:r>
              <w:rPr>
                <w:rFonts w:hint="eastAsia"/>
                <w:kern w:val="0"/>
                <w:sz w:val="16"/>
                <w:szCs w:val="16"/>
              </w:rPr>
              <w:t>100%</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时效指标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及时率达到</w:t>
            </w:r>
            <w:r>
              <w:rPr>
                <w:rFonts w:hint="eastAsia"/>
                <w:kern w:val="0"/>
                <w:sz w:val="16"/>
                <w:szCs w:val="16"/>
              </w:rPr>
              <w:t>95%</w:t>
            </w:r>
            <w:r>
              <w:rPr>
                <w:rFonts w:hint="eastAsia"/>
                <w:kern w:val="0"/>
                <w:sz w:val="16"/>
                <w:szCs w:val="16"/>
              </w:rPr>
              <w:t>以上</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t>确保每月各类经费及时划拨，及时率达</w:t>
            </w:r>
            <w:r>
              <w:rPr>
                <w:rFonts w:hint="eastAsia"/>
                <w:kern w:val="0"/>
                <w:sz w:val="16"/>
                <w:szCs w:val="16"/>
              </w:rPr>
              <w:t>100%</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color w:val="000000"/>
                <w:kern w:val="0"/>
                <w:sz w:val="16"/>
                <w:szCs w:val="16"/>
              </w:rPr>
              <w:t>保障了各类经费及时划拨，及时率达到</w:t>
            </w:r>
            <w:r>
              <w:rPr>
                <w:rFonts w:hint="eastAsia"/>
                <w:color w:val="000000"/>
                <w:kern w:val="0"/>
                <w:sz w:val="16"/>
                <w:szCs w:val="16"/>
              </w:rPr>
              <w:t>100%</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成本指标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厉行节约，尽量用最少的钱办更多的事</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t>严格进行绩效监控，厉行节约</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color w:val="000000"/>
                <w:kern w:val="0"/>
                <w:sz w:val="16"/>
                <w:szCs w:val="16"/>
              </w:rPr>
              <w:t>绩效目标完成情况达</w:t>
            </w:r>
            <w:r>
              <w:rPr>
                <w:rFonts w:hint="eastAsia"/>
                <w:color w:val="000000"/>
                <w:kern w:val="0"/>
                <w:sz w:val="16"/>
                <w:szCs w:val="16"/>
              </w:rPr>
              <w:t>99%</w:t>
            </w:r>
            <w:r>
              <w:rPr>
                <w:rFonts w:hint="eastAsia"/>
                <w:color w:val="000000"/>
                <w:kern w:val="0"/>
                <w:sz w:val="16"/>
                <w:szCs w:val="16"/>
              </w:rPr>
              <w:t>以上</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Align w:val="center"/>
          </w:tcPr>
          <w:p w:rsidR="00B819A5" w:rsidRDefault="00F15CBF">
            <w:pPr>
              <w:widowControl/>
              <w:spacing w:line="260" w:lineRule="exact"/>
              <w:jc w:val="center"/>
              <w:rPr>
                <w:kern w:val="0"/>
                <w:sz w:val="16"/>
                <w:szCs w:val="16"/>
              </w:rPr>
            </w:pPr>
            <w:r>
              <w:rPr>
                <w:kern w:val="0"/>
                <w:sz w:val="16"/>
                <w:szCs w:val="16"/>
              </w:rPr>
              <w:t>……</w:t>
            </w:r>
          </w:p>
        </w:tc>
        <w:tc>
          <w:tcPr>
            <w:tcW w:w="491" w:type="pct"/>
            <w:vAlign w:val="center"/>
          </w:tcPr>
          <w:p w:rsidR="00B819A5" w:rsidRDefault="00B819A5">
            <w:pPr>
              <w:widowControl/>
              <w:spacing w:line="260" w:lineRule="exact"/>
              <w:jc w:val="center"/>
              <w:rPr>
                <w:kern w:val="0"/>
                <w:sz w:val="16"/>
                <w:szCs w:val="16"/>
              </w:rPr>
            </w:pP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效益指标</w:t>
            </w: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经济效益</w:t>
            </w:r>
            <w:r>
              <w:rPr>
                <w:kern w:val="0"/>
                <w:sz w:val="16"/>
                <w:szCs w:val="16"/>
              </w:rPr>
              <w:br/>
            </w:r>
            <w:r>
              <w:rPr>
                <w:kern w:val="0"/>
                <w:sz w:val="16"/>
                <w:szCs w:val="16"/>
              </w:rPr>
              <w:t>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集体经济收入增加、群众收入增加</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t>促进我镇经济发展，经济效益明显提高</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color w:val="000000"/>
                <w:kern w:val="0"/>
                <w:sz w:val="16"/>
                <w:szCs w:val="16"/>
              </w:rPr>
              <w:t>确保了经济发展各项工作顺利完成，提高了我镇投资等环境质量，群众人均收入明显增加</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社会效益</w:t>
            </w:r>
            <w:r>
              <w:rPr>
                <w:kern w:val="0"/>
                <w:sz w:val="16"/>
                <w:szCs w:val="16"/>
              </w:rPr>
              <w:br/>
            </w:r>
            <w:r>
              <w:rPr>
                <w:kern w:val="0"/>
                <w:sz w:val="16"/>
                <w:szCs w:val="16"/>
              </w:rPr>
              <w:t>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社会更加和谐</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t>促进社会和谐，矛盾纠纷明显减少</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color w:val="000000"/>
                <w:kern w:val="0"/>
                <w:sz w:val="16"/>
                <w:szCs w:val="16"/>
              </w:rPr>
              <w:t>促进了社会和谐，矛盾纠纷较上年降低了</w:t>
            </w:r>
            <w:r>
              <w:rPr>
                <w:rFonts w:hint="eastAsia"/>
                <w:color w:val="000000"/>
                <w:kern w:val="0"/>
                <w:sz w:val="16"/>
                <w:szCs w:val="16"/>
              </w:rPr>
              <w:t>30%</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生态效益</w:t>
            </w:r>
            <w:r>
              <w:rPr>
                <w:kern w:val="0"/>
                <w:sz w:val="16"/>
                <w:szCs w:val="16"/>
              </w:rPr>
              <w:br/>
            </w:r>
            <w:r>
              <w:rPr>
                <w:kern w:val="0"/>
                <w:sz w:val="16"/>
                <w:szCs w:val="16"/>
              </w:rPr>
              <w:t>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生态环境明显改善，</w:t>
            </w:r>
            <w:r>
              <w:rPr>
                <w:rFonts w:hint="eastAsia"/>
                <w:kern w:val="0"/>
                <w:sz w:val="16"/>
                <w:szCs w:val="16"/>
              </w:rPr>
              <w:lastRenderedPageBreak/>
              <w:t>指标值达到“优”</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lastRenderedPageBreak/>
              <w:t>改善生态环境，提高人居环境质量</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color w:val="000000"/>
                <w:kern w:val="0"/>
                <w:sz w:val="16"/>
                <w:szCs w:val="16"/>
              </w:rPr>
              <w:t>保障了垃圾清运和保洁经费，开展了“五清行动”工作，人居环境质量明显改善。指标值达“优”</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可持续影响</w:t>
            </w:r>
            <w:r>
              <w:rPr>
                <w:kern w:val="0"/>
                <w:sz w:val="16"/>
                <w:szCs w:val="16"/>
              </w:rPr>
              <w:br/>
            </w:r>
            <w:r>
              <w:rPr>
                <w:kern w:val="0"/>
                <w:sz w:val="16"/>
                <w:szCs w:val="16"/>
              </w:rPr>
              <w:t>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指标值达到“优”</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t>保障乡村振兴工作顺利进行，优化各类环境，为投资业主提供可持续发展环境</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color w:val="000000"/>
                <w:kern w:val="0"/>
                <w:sz w:val="16"/>
                <w:szCs w:val="16"/>
              </w:rPr>
              <w:t>各类环境得到优化，为我镇可持续发展提供了有力帮助，指标值达“优”</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Align w:val="center"/>
          </w:tcPr>
          <w:p w:rsidR="00B819A5" w:rsidRDefault="00F15CBF">
            <w:pPr>
              <w:widowControl/>
              <w:spacing w:line="260" w:lineRule="exact"/>
              <w:jc w:val="center"/>
              <w:rPr>
                <w:kern w:val="0"/>
                <w:sz w:val="16"/>
                <w:szCs w:val="16"/>
              </w:rPr>
            </w:pPr>
            <w:r>
              <w:rPr>
                <w:kern w:val="0"/>
                <w:sz w:val="16"/>
                <w:szCs w:val="16"/>
              </w:rPr>
              <w:t>……</w:t>
            </w:r>
          </w:p>
        </w:tc>
        <w:tc>
          <w:tcPr>
            <w:tcW w:w="491" w:type="pct"/>
            <w:vAlign w:val="center"/>
          </w:tcPr>
          <w:p w:rsidR="00B819A5" w:rsidRDefault="00B819A5">
            <w:pPr>
              <w:widowControl/>
              <w:spacing w:line="260" w:lineRule="exact"/>
              <w:jc w:val="center"/>
              <w:rPr>
                <w:kern w:val="0"/>
                <w:sz w:val="16"/>
                <w:szCs w:val="16"/>
              </w:rPr>
            </w:pP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满意度</w:t>
            </w:r>
            <w:r>
              <w:rPr>
                <w:kern w:val="0"/>
                <w:sz w:val="16"/>
                <w:szCs w:val="16"/>
              </w:rPr>
              <w:br/>
            </w:r>
            <w:r>
              <w:rPr>
                <w:kern w:val="0"/>
                <w:sz w:val="16"/>
                <w:szCs w:val="16"/>
              </w:rPr>
              <w:t>指标</w:t>
            </w:r>
          </w:p>
        </w:tc>
        <w:tc>
          <w:tcPr>
            <w:tcW w:w="601" w:type="pct"/>
            <w:gridSpan w:val="3"/>
            <w:vMerge w:val="restart"/>
            <w:vAlign w:val="center"/>
          </w:tcPr>
          <w:p w:rsidR="00B819A5" w:rsidRDefault="00F15CBF">
            <w:pPr>
              <w:widowControl/>
              <w:spacing w:line="260" w:lineRule="exact"/>
              <w:jc w:val="center"/>
              <w:rPr>
                <w:kern w:val="0"/>
                <w:sz w:val="16"/>
                <w:szCs w:val="16"/>
              </w:rPr>
            </w:pPr>
            <w:r>
              <w:rPr>
                <w:kern w:val="0"/>
                <w:sz w:val="16"/>
                <w:szCs w:val="16"/>
              </w:rPr>
              <w:t>满意度指标</w:t>
            </w: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1</w:t>
            </w:r>
            <w:r>
              <w:rPr>
                <w:kern w:val="0"/>
                <w:sz w:val="16"/>
                <w:szCs w:val="16"/>
              </w:rPr>
              <w:t>：</w:t>
            </w:r>
            <w:r>
              <w:rPr>
                <w:rFonts w:hint="eastAsia"/>
                <w:kern w:val="0"/>
                <w:sz w:val="16"/>
                <w:szCs w:val="16"/>
              </w:rPr>
              <w:t>服务对象满意度</w:t>
            </w:r>
          </w:p>
        </w:tc>
        <w:tc>
          <w:tcPr>
            <w:tcW w:w="1357" w:type="pct"/>
            <w:gridSpan w:val="5"/>
            <w:vAlign w:val="center"/>
          </w:tcPr>
          <w:p w:rsidR="00B819A5" w:rsidRDefault="00F15CBF">
            <w:pPr>
              <w:widowControl/>
              <w:spacing w:line="260" w:lineRule="exact"/>
              <w:jc w:val="center"/>
              <w:rPr>
                <w:kern w:val="0"/>
                <w:sz w:val="16"/>
                <w:szCs w:val="16"/>
              </w:rPr>
            </w:pPr>
            <w:r>
              <w:rPr>
                <w:rFonts w:hint="eastAsia"/>
                <w:kern w:val="0"/>
                <w:sz w:val="16"/>
                <w:szCs w:val="16"/>
              </w:rPr>
              <w:t>群众满意度达</w:t>
            </w:r>
            <w:r>
              <w:rPr>
                <w:rFonts w:hint="eastAsia"/>
                <w:kern w:val="0"/>
                <w:sz w:val="16"/>
                <w:szCs w:val="16"/>
              </w:rPr>
              <w:t>98%</w:t>
            </w:r>
            <w:r>
              <w:rPr>
                <w:rFonts w:hint="eastAsia"/>
                <w:kern w:val="0"/>
                <w:sz w:val="16"/>
                <w:szCs w:val="16"/>
              </w:rPr>
              <w:t>以上</w:t>
            </w:r>
          </w:p>
        </w:tc>
        <w:tc>
          <w:tcPr>
            <w:tcW w:w="1683" w:type="pct"/>
            <w:gridSpan w:val="6"/>
            <w:noWrap/>
            <w:vAlign w:val="center"/>
          </w:tcPr>
          <w:p w:rsidR="00B819A5" w:rsidRDefault="00F15CBF">
            <w:pPr>
              <w:widowControl/>
              <w:spacing w:line="260" w:lineRule="exact"/>
              <w:jc w:val="center"/>
              <w:rPr>
                <w:color w:val="000000"/>
                <w:kern w:val="0"/>
                <w:sz w:val="16"/>
                <w:szCs w:val="16"/>
              </w:rPr>
            </w:pPr>
            <w:r>
              <w:rPr>
                <w:rFonts w:hint="eastAsia"/>
                <w:color w:val="000000"/>
                <w:kern w:val="0"/>
                <w:sz w:val="16"/>
                <w:szCs w:val="16"/>
              </w:rPr>
              <w:t>群众满意度达</w:t>
            </w:r>
            <w:r>
              <w:rPr>
                <w:rFonts w:hint="eastAsia"/>
                <w:color w:val="000000"/>
                <w:kern w:val="0"/>
                <w:sz w:val="16"/>
                <w:szCs w:val="16"/>
              </w:rPr>
              <w:t>99%</w:t>
            </w: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指标</w:t>
            </w:r>
            <w:r>
              <w:rPr>
                <w:kern w:val="0"/>
                <w:sz w:val="16"/>
                <w:szCs w:val="16"/>
              </w:rPr>
              <w:t>2</w:t>
            </w: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Merge/>
            <w:vAlign w:val="center"/>
          </w:tcPr>
          <w:p w:rsidR="00B819A5" w:rsidRDefault="00B819A5">
            <w:pPr>
              <w:widowControl/>
              <w:spacing w:line="260" w:lineRule="exact"/>
              <w:jc w:val="center"/>
              <w:rPr>
                <w:kern w:val="0"/>
                <w:sz w:val="16"/>
                <w:szCs w:val="16"/>
              </w:rPr>
            </w:pPr>
          </w:p>
        </w:tc>
        <w:tc>
          <w:tcPr>
            <w:tcW w:w="491" w:type="pct"/>
            <w:vAlign w:val="center"/>
          </w:tcPr>
          <w:p w:rsidR="00B819A5" w:rsidRDefault="00F15CBF">
            <w:pPr>
              <w:widowControl/>
              <w:spacing w:line="260" w:lineRule="exact"/>
              <w:jc w:val="center"/>
              <w:rPr>
                <w:kern w:val="0"/>
                <w:sz w:val="16"/>
                <w:szCs w:val="16"/>
              </w:rPr>
            </w:pPr>
            <w:r>
              <w:rPr>
                <w:kern w:val="0"/>
                <w:sz w:val="16"/>
                <w:szCs w:val="16"/>
              </w:rPr>
              <w:t>……</w:t>
            </w: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trHeight w:val="20"/>
          <w:jc w:val="center"/>
        </w:trPr>
        <w:tc>
          <w:tcPr>
            <w:tcW w:w="394" w:type="pct"/>
            <w:vMerge/>
            <w:vAlign w:val="center"/>
          </w:tcPr>
          <w:p w:rsidR="00B819A5" w:rsidRDefault="00B819A5">
            <w:pPr>
              <w:widowControl/>
              <w:spacing w:line="260" w:lineRule="exact"/>
              <w:jc w:val="center"/>
              <w:rPr>
                <w:kern w:val="0"/>
                <w:sz w:val="16"/>
                <w:szCs w:val="16"/>
              </w:rPr>
            </w:pPr>
          </w:p>
        </w:tc>
        <w:tc>
          <w:tcPr>
            <w:tcW w:w="472" w:type="pct"/>
            <w:gridSpan w:val="3"/>
            <w:vMerge/>
            <w:vAlign w:val="center"/>
          </w:tcPr>
          <w:p w:rsidR="00B819A5" w:rsidRDefault="00B819A5">
            <w:pPr>
              <w:widowControl/>
              <w:spacing w:line="260" w:lineRule="exact"/>
              <w:jc w:val="center"/>
              <w:rPr>
                <w:kern w:val="0"/>
                <w:sz w:val="16"/>
                <w:szCs w:val="16"/>
              </w:rPr>
            </w:pPr>
          </w:p>
        </w:tc>
        <w:tc>
          <w:tcPr>
            <w:tcW w:w="601" w:type="pct"/>
            <w:gridSpan w:val="3"/>
            <w:vAlign w:val="center"/>
          </w:tcPr>
          <w:p w:rsidR="00B819A5" w:rsidRDefault="00F15CBF">
            <w:pPr>
              <w:widowControl/>
              <w:spacing w:line="260" w:lineRule="exact"/>
              <w:jc w:val="center"/>
              <w:rPr>
                <w:kern w:val="0"/>
                <w:sz w:val="16"/>
                <w:szCs w:val="16"/>
              </w:rPr>
            </w:pPr>
            <w:r>
              <w:rPr>
                <w:kern w:val="0"/>
                <w:sz w:val="16"/>
                <w:szCs w:val="16"/>
              </w:rPr>
              <w:t>……</w:t>
            </w:r>
          </w:p>
        </w:tc>
        <w:tc>
          <w:tcPr>
            <w:tcW w:w="491" w:type="pct"/>
            <w:vAlign w:val="center"/>
          </w:tcPr>
          <w:p w:rsidR="00B819A5" w:rsidRDefault="00B819A5">
            <w:pPr>
              <w:widowControl/>
              <w:spacing w:line="260" w:lineRule="exact"/>
              <w:jc w:val="center"/>
              <w:rPr>
                <w:kern w:val="0"/>
                <w:sz w:val="16"/>
                <w:szCs w:val="16"/>
              </w:rPr>
            </w:pPr>
          </w:p>
        </w:tc>
        <w:tc>
          <w:tcPr>
            <w:tcW w:w="1357" w:type="pct"/>
            <w:gridSpan w:val="5"/>
            <w:vAlign w:val="center"/>
          </w:tcPr>
          <w:p w:rsidR="00B819A5" w:rsidRDefault="00B819A5">
            <w:pPr>
              <w:widowControl/>
              <w:spacing w:line="260" w:lineRule="exact"/>
              <w:jc w:val="center"/>
              <w:rPr>
                <w:kern w:val="0"/>
                <w:sz w:val="16"/>
                <w:szCs w:val="16"/>
              </w:rPr>
            </w:pPr>
          </w:p>
        </w:tc>
        <w:tc>
          <w:tcPr>
            <w:tcW w:w="1683" w:type="pct"/>
            <w:gridSpan w:val="6"/>
            <w:noWrap/>
            <w:vAlign w:val="center"/>
          </w:tcPr>
          <w:p w:rsidR="00B819A5" w:rsidRDefault="00B819A5">
            <w:pPr>
              <w:widowControl/>
              <w:spacing w:line="260" w:lineRule="exact"/>
              <w:jc w:val="center"/>
              <w:rPr>
                <w:color w:val="000000"/>
                <w:kern w:val="0"/>
                <w:sz w:val="16"/>
                <w:szCs w:val="16"/>
              </w:rPr>
            </w:pPr>
          </w:p>
        </w:tc>
      </w:tr>
      <w:tr w:rsidR="00B819A5">
        <w:trPr>
          <w:gridAfter w:val="1"/>
          <w:wAfter w:w="154" w:type="pct"/>
          <w:trHeight w:val="750"/>
          <w:jc w:val="center"/>
        </w:trPr>
        <w:tc>
          <w:tcPr>
            <w:tcW w:w="4845" w:type="pct"/>
            <w:gridSpan w:val="1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gridAfter w:val="1"/>
          <w:wAfter w:w="154" w:type="pct"/>
          <w:trHeight w:val="199"/>
          <w:jc w:val="center"/>
        </w:trPr>
        <w:tc>
          <w:tcPr>
            <w:tcW w:w="4845" w:type="pct"/>
            <w:gridSpan w:val="1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gridAfter w:val="1"/>
          <w:wAfter w:w="154" w:type="pct"/>
          <w:cantSplit/>
          <w:trHeight w:val="283"/>
          <w:jc w:val="center"/>
        </w:trPr>
        <w:tc>
          <w:tcPr>
            <w:tcW w:w="1207" w:type="pct"/>
            <w:gridSpan w:val="6"/>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637" w:type="pct"/>
            <w:gridSpan w:val="12"/>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2022</w:t>
            </w:r>
            <w:r>
              <w:rPr>
                <w:color w:val="000000"/>
                <w:sz w:val="16"/>
                <w:szCs w:val="16"/>
              </w:rPr>
              <w:t>年基层组织活动和公共服务运行经费</w:t>
            </w:r>
          </w:p>
        </w:tc>
      </w:tr>
      <w:tr w:rsidR="00B819A5">
        <w:trPr>
          <w:gridAfter w:val="1"/>
          <w:wAfter w:w="154" w:type="pct"/>
          <w:cantSplit/>
          <w:trHeight w:val="283"/>
          <w:jc w:val="center"/>
        </w:trPr>
        <w:tc>
          <w:tcPr>
            <w:tcW w:w="1207" w:type="pct"/>
            <w:gridSpan w:val="6"/>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597" w:type="pct"/>
            <w:gridSpan w:val="5"/>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06" w:type="pct"/>
            <w:gridSpan w:val="3"/>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33"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各村（社区）</w:t>
            </w:r>
          </w:p>
        </w:tc>
      </w:tr>
      <w:tr w:rsidR="00B819A5">
        <w:trPr>
          <w:gridAfter w:val="1"/>
          <w:wAfter w:w="154" w:type="pct"/>
          <w:cantSplit/>
          <w:trHeight w:val="283"/>
          <w:jc w:val="center"/>
        </w:trPr>
        <w:tc>
          <w:tcPr>
            <w:tcW w:w="1207" w:type="pct"/>
            <w:gridSpan w:val="6"/>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37" w:type="pct"/>
            <w:gridSpan w:val="3"/>
            <w:vAlign w:val="center"/>
          </w:tcPr>
          <w:p w:rsidR="00B819A5" w:rsidRDefault="00B819A5">
            <w:pPr>
              <w:widowControl/>
              <w:spacing w:line="200" w:lineRule="exact"/>
              <w:rPr>
                <w:color w:val="000000"/>
                <w:sz w:val="16"/>
                <w:szCs w:val="16"/>
              </w:rPr>
            </w:pPr>
          </w:p>
        </w:tc>
        <w:tc>
          <w:tcPr>
            <w:tcW w:w="659"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075" w:type="pct"/>
            <w:gridSpan w:val="5"/>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64"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gridAfter w:val="1"/>
          <w:wAfter w:w="154" w:type="pct"/>
          <w:cantSplit/>
          <w:trHeight w:val="283"/>
          <w:jc w:val="center"/>
        </w:trPr>
        <w:tc>
          <w:tcPr>
            <w:tcW w:w="1207" w:type="pct"/>
            <w:gridSpan w:val="6"/>
            <w:vMerge/>
            <w:vAlign w:val="center"/>
          </w:tcPr>
          <w:p w:rsidR="00B819A5" w:rsidRDefault="00B819A5">
            <w:pPr>
              <w:widowControl/>
              <w:spacing w:line="200" w:lineRule="exact"/>
              <w:jc w:val="center"/>
              <w:rPr>
                <w:color w:val="000000"/>
                <w:sz w:val="16"/>
                <w:szCs w:val="16"/>
              </w:rPr>
            </w:pPr>
          </w:p>
        </w:tc>
        <w:tc>
          <w:tcPr>
            <w:tcW w:w="937" w:type="pct"/>
            <w:gridSpan w:val="3"/>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5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100.81</w:t>
            </w:r>
          </w:p>
        </w:tc>
        <w:tc>
          <w:tcPr>
            <w:tcW w:w="1075" w:type="pct"/>
            <w:gridSpan w:val="5"/>
            <w:vAlign w:val="center"/>
          </w:tcPr>
          <w:p w:rsidR="00B819A5" w:rsidRDefault="00F15CBF">
            <w:pPr>
              <w:widowControl/>
              <w:spacing w:line="200" w:lineRule="exact"/>
              <w:jc w:val="center"/>
              <w:rPr>
                <w:color w:val="000000"/>
                <w:sz w:val="16"/>
                <w:szCs w:val="16"/>
              </w:rPr>
            </w:pPr>
            <w:r>
              <w:rPr>
                <w:rFonts w:hint="eastAsia"/>
                <w:color w:val="000000"/>
                <w:sz w:val="16"/>
                <w:szCs w:val="16"/>
              </w:rPr>
              <w:t>100.81</w:t>
            </w:r>
          </w:p>
        </w:tc>
        <w:tc>
          <w:tcPr>
            <w:tcW w:w="964" w:type="pct"/>
            <w:gridSpan w:val="2"/>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gridAfter w:val="1"/>
          <w:wAfter w:w="154" w:type="pct"/>
          <w:cantSplit/>
          <w:trHeight w:val="283"/>
          <w:jc w:val="center"/>
        </w:trPr>
        <w:tc>
          <w:tcPr>
            <w:tcW w:w="1207" w:type="pct"/>
            <w:gridSpan w:val="6"/>
            <w:vMerge/>
            <w:vAlign w:val="center"/>
          </w:tcPr>
          <w:p w:rsidR="00B819A5" w:rsidRDefault="00B819A5">
            <w:pPr>
              <w:widowControl/>
              <w:spacing w:line="200" w:lineRule="exact"/>
              <w:jc w:val="center"/>
              <w:rPr>
                <w:color w:val="000000"/>
                <w:sz w:val="16"/>
                <w:szCs w:val="16"/>
              </w:rPr>
            </w:pPr>
          </w:p>
        </w:tc>
        <w:tc>
          <w:tcPr>
            <w:tcW w:w="937" w:type="pct"/>
            <w:gridSpan w:val="3"/>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59" w:type="pct"/>
            <w:gridSpan w:val="2"/>
            <w:vAlign w:val="center"/>
          </w:tcPr>
          <w:p w:rsidR="00B819A5" w:rsidRDefault="00B819A5">
            <w:pPr>
              <w:widowControl/>
              <w:spacing w:line="200" w:lineRule="exact"/>
              <w:jc w:val="center"/>
              <w:rPr>
                <w:color w:val="000000"/>
                <w:sz w:val="16"/>
                <w:szCs w:val="16"/>
              </w:rPr>
            </w:pPr>
          </w:p>
        </w:tc>
        <w:tc>
          <w:tcPr>
            <w:tcW w:w="1075" w:type="pct"/>
            <w:gridSpan w:val="5"/>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left"/>
              <w:rPr>
                <w:color w:val="000000"/>
                <w:sz w:val="16"/>
                <w:szCs w:val="16"/>
              </w:rPr>
            </w:pPr>
          </w:p>
        </w:tc>
      </w:tr>
      <w:tr w:rsidR="00B819A5">
        <w:trPr>
          <w:gridAfter w:val="1"/>
          <w:wAfter w:w="154" w:type="pct"/>
          <w:cantSplit/>
          <w:trHeight w:val="283"/>
          <w:jc w:val="center"/>
        </w:trPr>
        <w:tc>
          <w:tcPr>
            <w:tcW w:w="1207" w:type="pct"/>
            <w:gridSpan w:val="6"/>
            <w:vMerge/>
            <w:vAlign w:val="center"/>
          </w:tcPr>
          <w:p w:rsidR="00B819A5" w:rsidRDefault="00B819A5">
            <w:pPr>
              <w:widowControl/>
              <w:spacing w:line="200" w:lineRule="exact"/>
              <w:jc w:val="center"/>
              <w:rPr>
                <w:color w:val="000000"/>
                <w:sz w:val="16"/>
                <w:szCs w:val="16"/>
              </w:rPr>
            </w:pPr>
          </w:p>
        </w:tc>
        <w:tc>
          <w:tcPr>
            <w:tcW w:w="937" w:type="pct"/>
            <w:gridSpan w:val="3"/>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59" w:type="pct"/>
            <w:gridSpan w:val="2"/>
            <w:vAlign w:val="center"/>
          </w:tcPr>
          <w:p w:rsidR="00B819A5" w:rsidRDefault="00B819A5">
            <w:pPr>
              <w:widowControl/>
              <w:spacing w:line="200" w:lineRule="exact"/>
              <w:jc w:val="center"/>
              <w:rPr>
                <w:color w:val="000000"/>
                <w:sz w:val="16"/>
                <w:szCs w:val="16"/>
              </w:rPr>
            </w:pPr>
          </w:p>
        </w:tc>
        <w:tc>
          <w:tcPr>
            <w:tcW w:w="1075" w:type="pct"/>
            <w:gridSpan w:val="5"/>
            <w:vAlign w:val="center"/>
          </w:tcPr>
          <w:p w:rsidR="00B819A5" w:rsidRDefault="00B819A5">
            <w:pPr>
              <w:widowControl/>
              <w:spacing w:line="200" w:lineRule="exact"/>
              <w:jc w:val="center"/>
              <w:rPr>
                <w:color w:val="000000"/>
                <w:sz w:val="16"/>
                <w:szCs w:val="16"/>
              </w:rPr>
            </w:pPr>
          </w:p>
        </w:tc>
        <w:tc>
          <w:tcPr>
            <w:tcW w:w="964" w:type="pct"/>
            <w:gridSpan w:val="2"/>
            <w:vAlign w:val="center"/>
          </w:tcPr>
          <w:p w:rsidR="00B819A5" w:rsidRDefault="00B819A5">
            <w:pPr>
              <w:widowControl/>
              <w:spacing w:line="200" w:lineRule="exact"/>
              <w:jc w:val="left"/>
              <w:rPr>
                <w:color w:val="000000"/>
                <w:sz w:val="16"/>
                <w:szCs w:val="16"/>
              </w:rPr>
            </w:pPr>
          </w:p>
        </w:tc>
      </w:tr>
      <w:tr w:rsidR="00B819A5">
        <w:trPr>
          <w:gridAfter w:val="1"/>
          <w:wAfter w:w="154" w:type="pct"/>
          <w:cantSplit/>
          <w:trHeight w:val="283"/>
          <w:jc w:val="center"/>
        </w:trPr>
        <w:tc>
          <w:tcPr>
            <w:tcW w:w="1207" w:type="pct"/>
            <w:gridSpan w:val="6"/>
            <w:vMerge/>
            <w:vAlign w:val="center"/>
          </w:tcPr>
          <w:p w:rsidR="00B819A5" w:rsidRDefault="00B819A5">
            <w:pPr>
              <w:widowControl/>
              <w:spacing w:line="200" w:lineRule="exact"/>
              <w:jc w:val="center"/>
              <w:rPr>
                <w:color w:val="000000"/>
                <w:sz w:val="16"/>
                <w:szCs w:val="16"/>
              </w:rPr>
            </w:pPr>
          </w:p>
        </w:tc>
        <w:tc>
          <w:tcPr>
            <w:tcW w:w="937" w:type="pct"/>
            <w:gridSpan w:val="3"/>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5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100.81</w:t>
            </w:r>
          </w:p>
        </w:tc>
        <w:tc>
          <w:tcPr>
            <w:tcW w:w="1075" w:type="pct"/>
            <w:gridSpan w:val="5"/>
            <w:vAlign w:val="center"/>
          </w:tcPr>
          <w:p w:rsidR="00B819A5" w:rsidRDefault="00F15CBF">
            <w:pPr>
              <w:widowControl/>
              <w:spacing w:line="200" w:lineRule="exact"/>
              <w:jc w:val="center"/>
              <w:rPr>
                <w:color w:val="000000"/>
                <w:sz w:val="16"/>
                <w:szCs w:val="16"/>
              </w:rPr>
            </w:pPr>
            <w:r>
              <w:rPr>
                <w:rFonts w:hint="eastAsia"/>
                <w:color w:val="000000"/>
                <w:sz w:val="16"/>
                <w:szCs w:val="16"/>
              </w:rPr>
              <w:t>100.81</w:t>
            </w:r>
          </w:p>
        </w:tc>
        <w:tc>
          <w:tcPr>
            <w:tcW w:w="964" w:type="pct"/>
            <w:gridSpan w:val="2"/>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gridAfter w:val="1"/>
          <w:wAfter w:w="154" w:type="pct"/>
          <w:cantSplit/>
          <w:trHeight w:val="283"/>
          <w:jc w:val="center"/>
        </w:trPr>
        <w:tc>
          <w:tcPr>
            <w:tcW w:w="1207" w:type="pct"/>
            <w:gridSpan w:val="6"/>
            <w:vMerge/>
            <w:vAlign w:val="center"/>
          </w:tcPr>
          <w:p w:rsidR="00B819A5" w:rsidRDefault="00B819A5">
            <w:pPr>
              <w:widowControl/>
              <w:spacing w:line="200" w:lineRule="exact"/>
              <w:jc w:val="center"/>
              <w:rPr>
                <w:color w:val="000000"/>
                <w:sz w:val="16"/>
                <w:szCs w:val="16"/>
              </w:rPr>
            </w:pPr>
          </w:p>
        </w:tc>
        <w:tc>
          <w:tcPr>
            <w:tcW w:w="937" w:type="pct"/>
            <w:gridSpan w:val="3"/>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59" w:type="pct"/>
            <w:gridSpan w:val="2"/>
            <w:vAlign w:val="center"/>
          </w:tcPr>
          <w:p w:rsidR="00B819A5" w:rsidRDefault="00B819A5">
            <w:pPr>
              <w:widowControl/>
              <w:spacing w:line="200" w:lineRule="exact"/>
              <w:jc w:val="center"/>
              <w:rPr>
                <w:color w:val="000000"/>
                <w:sz w:val="16"/>
                <w:szCs w:val="16"/>
              </w:rPr>
            </w:pPr>
          </w:p>
        </w:tc>
        <w:tc>
          <w:tcPr>
            <w:tcW w:w="1075" w:type="pct"/>
            <w:gridSpan w:val="5"/>
            <w:vAlign w:val="center"/>
          </w:tcPr>
          <w:p w:rsidR="00B819A5" w:rsidRDefault="00B819A5">
            <w:pPr>
              <w:widowControl/>
              <w:spacing w:line="200" w:lineRule="exact"/>
              <w:jc w:val="center"/>
              <w:rPr>
                <w:color w:val="000000"/>
                <w:sz w:val="16"/>
                <w:szCs w:val="16"/>
              </w:rPr>
            </w:pPr>
          </w:p>
        </w:tc>
        <w:tc>
          <w:tcPr>
            <w:tcW w:w="964" w:type="pct"/>
            <w:gridSpan w:val="2"/>
            <w:vAlign w:val="center"/>
          </w:tcPr>
          <w:p w:rsidR="00B819A5" w:rsidRDefault="00B819A5">
            <w:pPr>
              <w:widowControl/>
              <w:spacing w:line="200" w:lineRule="exact"/>
              <w:jc w:val="left"/>
              <w:rPr>
                <w:color w:val="000000"/>
                <w:sz w:val="16"/>
                <w:szCs w:val="16"/>
              </w:rPr>
            </w:pPr>
          </w:p>
        </w:tc>
      </w:tr>
      <w:tr w:rsidR="00B819A5">
        <w:trPr>
          <w:gridAfter w:val="1"/>
          <w:wAfter w:w="154" w:type="pct"/>
          <w:cantSplit/>
          <w:trHeight w:val="283"/>
          <w:jc w:val="center"/>
        </w:trPr>
        <w:tc>
          <w:tcPr>
            <w:tcW w:w="432" w:type="pct"/>
            <w:gridSpan w:val="2"/>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373" w:type="pct"/>
            <w:gridSpan w:val="9"/>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040" w:type="pct"/>
            <w:gridSpan w:val="7"/>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gridAfter w:val="1"/>
          <w:wAfter w:w="154" w:type="pct"/>
          <w:cantSplit/>
          <w:trHeight w:val="283"/>
          <w:jc w:val="center"/>
        </w:trPr>
        <w:tc>
          <w:tcPr>
            <w:tcW w:w="432" w:type="pct"/>
            <w:gridSpan w:val="2"/>
            <w:vMerge/>
            <w:vAlign w:val="center"/>
          </w:tcPr>
          <w:p w:rsidR="00B819A5" w:rsidRDefault="00B819A5">
            <w:pPr>
              <w:widowControl/>
              <w:spacing w:line="200" w:lineRule="exact"/>
              <w:jc w:val="center"/>
              <w:rPr>
                <w:color w:val="000000"/>
                <w:sz w:val="16"/>
                <w:szCs w:val="16"/>
              </w:rPr>
            </w:pPr>
          </w:p>
        </w:tc>
        <w:tc>
          <w:tcPr>
            <w:tcW w:w="2373" w:type="pct"/>
            <w:gridSpan w:val="9"/>
            <w:vAlign w:val="center"/>
          </w:tcPr>
          <w:p w:rsidR="00B819A5" w:rsidRDefault="00F15CBF">
            <w:pPr>
              <w:widowControl/>
              <w:spacing w:line="200" w:lineRule="exact"/>
              <w:jc w:val="center"/>
              <w:rPr>
                <w:color w:val="000000"/>
                <w:sz w:val="16"/>
                <w:szCs w:val="16"/>
              </w:rPr>
            </w:pPr>
            <w:r>
              <w:rPr>
                <w:rFonts w:hint="eastAsia"/>
                <w:color w:val="000000"/>
                <w:sz w:val="16"/>
                <w:szCs w:val="16"/>
              </w:rPr>
              <w:t>100.81</w:t>
            </w:r>
            <w:r>
              <w:rPr>
                <w:rFonts w:hint="eastAsia"/>
                <w:color w:val="000000"/>
                <w:sz w:val="16"/>
                <w:szCs w:val="16"/>
              </w:rPr>
              <w:t>万元</w:t>
            </w:r>
          </w:p>
        </w:tc>
        <w:tc>
          <w:tcPr>
            <w:tcW w:w="2040" w:type="pct"/>
            <w:gridSpan w:val="7"/>
            <w:vAlign w:val="center"/>
          </w:tcPr>
          <w:p w:rsidR="00B819A5" w:rsidRDefault="00F15CBF">
            <w:pPr>
              <w:widowControl/>
              <w:spacing w:line="200" w:lineRule="exact"/>
              <w:jc w:val="center"/>
              <w:rPr>
                <w:color w:val="000000"/>
                <w:sz w:val="16"/>
                <w:szCs w:val="16"/>
              </w:rPr>
            </w:pPr>
            <w:r>
              <w:rPr>
                <w:rFonts w:hint="eastAsia"/>
                <w:color w:val="000000"/>
                <w:sz w:val="16"/>
                <w:szCs w:val="16"/>
              </w:rPr>
              <w:t>100.81</w:t>
            </w:r>
            <w:r>
              <w:rPr>
                <w:rFonts w:hint="eastAsia"/>
                <w:color w:val="000000"/>
                <w:sz w:val="16"/>
                <w:szCs w:val="16"/>
              </w:rPr>
              <w:t>万元</w:t>
            </w:r>
          </w:p>
        </w:tc>
      </w:tr>
      <w:tr w:rsidR="00B819A5">
        <w:trPr>
          <w:gridAfter w:val="1"/>
          <w:wAfter w:w="154" w:type="pct"/>
          <w:cantSplit/>
          <w:trHeight w:val="283"/>
          <w:jc w:val="center"/>
        </w:trPr>
        <w:tc>
          <w:tcPr>
            <w:tcW w:w="432" w:type="pct"/>
            <w:gridSpan w:val="2"/>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8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491"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597" w:type="pct"/>
            <w:gridSpan w:val="5"/>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06"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6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64"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491"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597" w:type="pct"/>
            <w:gridSpan w:val="5"/>
            <w:vAlign w:val="center"/>
          </w:tcPr>
          <w:p w:rsidR="00B819A5" w:rsidRDefault="00F15CBF">
            <w:pPr>
              <w:widowControl/>
              <w:spacing w:line="200" w:lineRule="exact"/>
              <w:jc w:val="center"/>
              <w:rPr>
                <w:color w:val="000000"/>
                <w:sz w:val="16"/>
                <w:szCs w:val="16"/>
              </w:rPr>
            </w:pPr>
            <w:r>
              <w:rPr>
                <w:rFonts w:hint="eastAsia"/>
                <w:color w:val="000000"/>
                <w:sz w:val="16"/>
                <w:szCs w:val="16"/>
              </w:rPr>
              <w:t>全镇</w:t>
            </w:r>
            <w:r>
              <w:rPr>
                <w:rFonts w:hint="eastAsia"/>
                <w:color w:val="000000"/>
                <w:sz w:val="16"/>
                <w:szCs w:val="16"/>
              </w:rPr>
              <w:t>8</w:t>
            </w:r>
            <w:r>
              <w:rPr>
                <w:rFonts w:hint="eastAsia"/>
                <w:color w:val="000000"/>
                <w:sz w:val="16"/>
                <w:szCs w:val="16"/>
              </w:rPr>
              <w:t>个村</w:t>
            </w:r>
            <w:r>
              <w:rPr>
                <w:rFonts w:hint="eastAsia"/>
                <w:color w:val="000000"/>
                <w:sz w:val="16"/>
                <w:szCs w:val="16"/>
              </w:rPr>
              <w:t>2</w:t>
            </w:r>
            <w:r>
              <w:rPr>
                <w:rFonts w:hint="eastAsia"/>
                <w:color w:val="000000"/>
                <w:sz w:val="16"/>
                <w:szCs w:val="16"/>
              </w:rPr>
              <w:t>个社区</w:t>
            </w:r>
          </w:p>
        </w:tc>
        <w:tc>
          <w:tcPr>
            <w:tcW w:w="606"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10</w:t>
            </w:r>
            <w:r>
              <w:rPr>
                <w:rFonts w:hint="eastAsia"/>
                <w:color w:val="000000"/>
                <w:sz w:val="16"/>
                <w:szCs w:val="16"/>
              </w:rPr>
              <w:t>个</w:t>
            </w:r>
          </w:p>
        </w:tc>
        <w:tc>
          <w:tcPr>
            <w:tcW w:w="46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ign w:val="center"/>
          </w:tcPr>
          <w:p w:rsidR="00B819A5" w:rsidRDefault="00B819A5">
            <w:pPr>
              <w:widowControl/>
              <w:spacing w:line="200" w:lineRule="exact"/>
              <w:jc w:val="center"/>
              <w:rPr>
                <w:color w:val="000000"/>
                <w:sz w:val="16"/>
                <w:szCs w:val="16"/>
              </w:rPr>
            </w:pP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center"/>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597" w:type="pct"/>
            <w:gridSpan w:val="5"/>
            <w:vAlign w:val="center"/>
          </w:tcPr>
          <w:p w:rsidR="00B819A5" w:rsidRDefault="00F15CBF">
            <w:pPr>
              <w:widowControl/>
              <w:spacing w:line="200" w:lineRule="exact"/>
              <w:jc w:val="center"/>
              <w:rPr>
                <w:color w:val="000000"/>
                <w:sz w:val="16"/>
                <w:szCs w:val="16"/>
              </w:rPr>
            </w:pPr>
            <w:r>
              <w:rPr>
                <w:rFonts w:hint="eastAsia"/>
                <w:color w:val="000000"/>
                <w:sz w:val="16"/>
                <w:szCs w:val="16"/>
              </w:rPr>
              <w:t>提高村社区公共服务能力</w:t>
            </w:r>
          </w:p>
        </w:tc>
        <w:tc>
          <w:tcPr>
            <w:tcW w:w="606"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6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ign w:val="center"/>
          </w:tcPr>
          <w:p w:rsidR="00B819A5" w:rsidRDefault="00B819A5">
            <w:pPr>
              <w:widowControl/>
              <w:spacing w:line="200" w:lineRule="exact"/>
              <w:jc w:val="center"/>
              <w:rPr>
                <w:color w:val="000000"/>
                <w:sz w:val="16"/>
                <w:szCs w:val="16"/>
              </w:rPr>
            </w:pP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center"/>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597" w:type="pct"/>
            <w:gridSpan w:val="5"/>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06"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6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ign w:val="center"/>
          </w:tcPr>
          <w:p w:rsidR="00B819A5" w:rsidRDefault="00B819A5">
            <w:pPr>
              <w:widowControl/>
              <w:spacing w:line="200" w:lineRule="exact"/>
              <w:jc w:val="center"/>
              <w:rPr>
                <w:color w:val="000000"/>
                <w:sz w:val="16"/>
                <w:szCs w:val="16"/>
              </w:rPr>
            </w:pP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center"/>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597" w:type="pct"/>
            <w:gridSpan w:val="5"/>
            <w:vAlign w:val="center"/>
          </w:tcPr>
          <w:p w:rsidR="00B819A5" w:rsidRDefault="00F15CBF">
            <w:pPr>
              <w:widowControl/>
              <w:spacing w:line="200" w:lineRule="exact"/>
              <w:jc w:val="center"/>
              <w:rPr>
                <w:color w:val="000000"/>
                <w:sz w:val="16"/>
                <w:szCs w:val="16"/>
              </w:rPr>
            </w:pPr>
            <w:r>
              <w:rPr>
                <w:rFonts w:hint="eastAsia"/>
                <w:color w:val="000000"/>
                <w:sz w:val="16"/>
                <w:szCs w:val="16"/>
              </w:rPr>
              <w:t>保障个村社区办公经费和各村公共服务运行经费</w:t>
            </w:r>
          </w:p>
        </w:tc>
        <w:tc>
          <w:tcPr>
            <w:tcW w:w="606"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100.81</w:t>
            </w:r>
            <w:r>
              <w:rPr>
                <w:rFonts w:hint="eastAsia"/>
                <w:color w:val="000000"/>
                <w:sz w:val="16"/>
                <w:szCs w:val="16"/>
              </w:rPr>
              <w:t>万元</w:t>
            </w:r>
          </w:p>
        </w:tc>
        <w:tc>
          <w:tcPr>
            <w:tcW w:w="46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ign w:val="center"/>
          </w:tcPr>
          <w:p w:rsidR="00B819A5" w:rsidRDefault="00B819A5">
            <w:pPr>
              <w:widowControl/>
              <w:spacing w:line="200" w:lineRule="exact"/>
              <w:jc w:val="center"/>
              <w:rPr>
                <w:color w:val="000000"/>
                <w:sz w:val="16"/>
                <w:szCs w:val="16"/>
              </w:rPr>
            </w:pP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center"/>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center"/>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491"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center"/>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ign w:val="center"/>
          </w:tcPr>
          <w:p w:rsidR="00B819A5" w:rsidRDefault="00B819A5">
            <w:pPr>
              <w:widowControl/>
              <w:spacing w:line="200" w:lineRule="exact"/>
              <w:jc w:val="center"/>
              <w:rPr>
                <w:color w:val="000000"/>
                <w:sz w:val="16"/>
                <w:szCs w:val="16"/>
              </w:rPr>
            </w:pP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center"/>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center"/>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Merge/>
            <w:vAlign w:val="center"/>
          </w:tcPr>
          <w:p w:rsidR="00B819A5" w:rsidRDefault="00B819A5">
            <w:pPr>
              <w:widowControl/>
              <w:spacing w:line="200" w:lineRule="exact"/>
              <w:jc w:val="center"/>
              <w:rPr>
                <w:color w:val="000000"/>
                <w:sz w:val="16"/>
                <w:szCs w:val="16"/>
              </w:rPr>
            </w:pP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jc w:val="left"/>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597" w:type="pct"/>
            <w:gridSpan w:val="5"/>
            <w:vAlign w:val="center"/>
          </w:tcPr>
          <w:p w:rsidR="00B819A5" w:rsidRDefault="00F15CBF">
            <w:pPr>
              <w:widowControl/>
              <w:spacing w:line="200" w:lineRule="exact"/>
              <w:jc w:val="center"/>
              <w:rPr>
                <w:color w:val="000000"/>
                <w:sz w:val="16"/>
                <w:szCs w:val="16"/>
              </w:rPr>
            </w:pPr>
            <w:r>
              <w:rPr>
                <w:rFonts w:hint="eastAsia"/>
                <w:color w:val="000000"/>
                <w:sz w:val="16"/>
                <w:szCs w:val="16"/>
              </w:rPr>
              <w:t>提高群众环保意识，促进环境持续改善</w:t>
            </w:r>
          </w:p>
        </w:tc>
        <w:tc>
          <w:tcPr>
            <w:tcW w:w="606" w:type="pct"/>
            <w:gridSpan w:val="3"/>
            <w:vAlign w:val="center"/>
          </w:tcPr>
          <w:p w:rsidR="00B819A5" w:rsidRDefault="00F15CBF">
            <w:pPr>
              <w:widowControl/>
              <w:spacing w:line="200" w:lineRule="exact"/>
              <w:ind w:firstLineChars="200" w:firstLine="320"/>
              <w:rPr>
                <w:color w:val="000000"/>
                <w:sz w:val="16"/>
                <w:szCs w:val="16"/>
              </w:rPr>
            </w:pPr>
            <w:r>
              <w:rPr>
                <w:rFonts w:hint="eastAsia"/>
                <w:color w:val="000000"/>
                <w:sz w:val="16"/>
                <w:szCs w:val="16"/>
              </w:rPr>
              <w:t>优</w:t>
            </w:r>
          </w:p>
        </w:tc>
        <w:tc>
          <w:tcPr>
            <w:tcW w:w="46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Merge/>
            <w:vAlign w:val="center"/>
          </w:tcPr>
          <w:p w:rsidR="00B819A5" w:rsidRDefault="00B819A5">
            <w:pPr>
              <w:widowControl/>
              <w:spacing w:line="200" w:lineRule="exact"/>
              <w:jc w:val="center"/>
              <w:rPr>
                <w:color w:val="000000"/>
                <w:sz w:val="16"/>
                <w:szCs w:val="16"/>
              </w:rPr>
            </w:pPr>
          </w:p>
        </w:tc>
        <w:tc>
          <w:tcPr>
            <w:tcW w:w="491"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597" w:type="pct"/>
            <w:gridSpan w:val="5"/>
            <w:vAlign w:val="center"/>
          </w:tcPr>
          <w:p w:rsidR="00B819A5" w:rsidRDefault="00B819A5">
            <w:pPr>
              <w:widowControl/>
              <w:spacing w:line="200" w:lineRule="exact"/>
              <w:jc w:val="center"/>
              <w:rPr>
                <w:color w:val="000000"/>
                <w:sz w:val="16"/>
                <w:szCs w:val="16"/>
              </w:rPr>
            </w:pPr>
          </w:p>
        </w:tc>
        <w:tc>
          <w:tcPr>
            <w:tcW w:w="606" w:type="pct"/>
            <w:gridSpan w:val="3"/>
            <w:vAlign w:val="center"/>
          </w:tcPr>
          <w:p w:rsidR="00B819A5" w:rsidRDefault="00B819A5">
            <w:pPr>
              <w:widowControl/>
              <w:spacing w:line="200" w:lineRule="exact"/>
              <w:rPr>
                <w:color w:val="000000"/>
                <w:sz w:val="16"/>
                <w:szCs w:val="16"/>
              </w:rPr>
            </w:pPr>
          </w:p>
        </w:tc>
        <w:tc>
          <w:tcPr>
            <w:tcW w:w="468" w:type="pct"/>
            <w:gridSpan w:val="2"/>
            <w:vAlign w:val="center"/>
          </w:tcPr>
          <w:p w:rsidR="00B819A5" w:rsidRDefault="00B819A5">
            <w:pPr>
              <w:widowControl/>
              <w:spacing w:line="200" w:lineRule="exact"/>
              <w:rPr>
                <w:color w:val="000000"/>
                <w:sz w:val="16"/>
                <w:szCs w:val="16"/>
              </w:rPr>
            </w:pP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vMerge/>
            <w:textDirection w:val="tbRlV"/>
            <w:vAlign w:val="center"/>
          </w:tcPr>
          <w:p w:rsidR="00B819A5" w:rsidRDefault="00B819A5">
            <w:pPr>
              <w:widowControl/>
              <w:spacing w:line="200" w:lineRule="exact"/>
              <w:jc w:val="center"/>
              <w:rPr>
                <w:color w:val="000000"/>
                <w:sz w:val="16"/>
                <w:szCs w:val="16"/>
              </w:rPr>
            </w:pPr>
          </w:p>
        </w:tc>
        <w:tc>
          <w:tcPr>
            <w:tcW w:w="28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491"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597" w:type="pct"/>
            <w:gridSpan w:val="5"/>
            <w:vAlign w:val="center"/>
          </w:tcPr>
          <w:p w:rsidR="00B819A5" w:rsidRDefault="00F15CBF">
            <w:pPr>
              <w:widowControl/>
              <w:spacing w:line="200" w:lineRule="exact"/>
              <w:jc w:val="center"/>
              <w:rPr>
                <w:color w:val="000000"/>
                <w:sz w:val="16"/>
                <w:szCs w:val="16"/>
              </w:rPr>
            </w:pPr>
            <w:r>
              <w:rPr>
                <w:rFonts w:hint="eastAsia"/>
                <w:color w:val="000000"/>
                <w:sz w:val="16"/>
                <w:szCs w:val="16"/>
              </w:rPr>
              <w:t>保障村社区基层党组织建设活动正常开展</w:t>
            </w:r>
          </w:p>
        </w:tc>
        <w:tc>
          <w:tcPr>
            <w:tcW w:w="606" w:type="pct"/>
            <w:gridSpan w:val="3"/>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46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64" w:type="pct"/>
            <w:gridSpan w:val="2"/>
            <w:vAlign w:val="center"/>
          </w:tcPr>
          <w:p w:rsidR="00B819A5" w:rsidRDefault="00B819A5">
            <w:pPr>
              <w:widowControl/>
              <w:spacing w:line="200" w:lineRule="exact"/>
              <w:jc w:val="center"/>
              <w:rPr>
                <w:color w:val="000000"/>
                <w:sz w:val="16"/>
                <w:szCs w:val="16"/>
              </w:rPr>
            </w:pPr>
          </w:p>
        </w:tc>
      </w:tr>
      <w:tr w:rsidR="00B819A5">
        <w:trPr>
          <w:gridAfter w:val="1"/>
          <w:wAfter w:w="154" w:type="pct"/>
          <w:cantSplit/>
          <w:trHeight w:val="283"/>
          <w:jc w:val="center"/>
        </w:trPr>
        <w:tc>
          <w:tcPr>
            <w:tcW w:w="432" w:type="pct"/>
            <w:gridSpan w:val="2"/>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413" w:type="pct"/>
            <w:gridSpan w:val="16"/>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gridAfter w:val="1"/>
          <w:wAfter w:w="154" w:type="pct"/>
          <w:trHeight w:val="480"/>
          <w:jc w:val="center"/>
        </w:trPr>
        <w:tc>
          <w:tcPr>
            <w:tcW w:w="4845" w:type="pct"/>
            <w:gridSpan w:val="1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gridAfter w:val="1"/>
          <w:wAfter w:w="154" w:type="pct"/>
          <w:trHeight w:val="420"/>
          <w:jc w:val="center"/>
        </w:trPr>
        <w:tc>
          <w:tcPr>
            <w:tcW w:w="4845" w:type="pct"/>
            <w:gridSpan w:val="1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gridAfter w:val="1"/>
          <w:wAfter w:w="154" w:type="pct"/>
          <w:trHeight w:val="260"/>
          <w:jc w:val="center"/>
        </w:trPr>
        <w:tc>
          <w:tcPr>
            <w:tcW w:w="4845" w:type="pct"/>
            <w:gridSpan w:val="1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gridAfter w:val="1"/>
          <w:wAfter w:w="154" w:type="pct"/>
          <w:trHeight w:val="270"/>
          <w:jc w:val="center"/>
        </w:trPr>
        <w:tc>
          <w:tcPr>
            <w:tcW w:w="4845" w:type="pct"/>
            <w:gridSpan w:val="1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540"/>
        <w:gridCol w:w="931"/>
        <w:gridCol w:w="1777"/>
        <w:gridCol w:w="1251"/>
        <w:gridCol w:w="1150"/>
        <w:gridCol w:w="889"/>
        <w:gridCol w:w="1828"/>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7"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乡镇村便民服务体系建设资金</w:t>
            </w:r>
          </w:p>
        </w:tc>
      </w:tr>
      <w:tr w:rsidR="00B819A5">
        <w:trPr>
          <w:cantSplit/>
          <w:trHeight w:val="283"/>
          <w:jc w:val="center"/>
        </w:trPr>
        <w:tc>
          <w:tcPr>
            <w:tcW w:w="1247"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沐川县黄丹镇便民服务中心、钟坪村</w:t>
            </w:r>
          </w:p>
        </w:tc>
      </w:tr>
      <w:tr w:rsidR="00B819A5">
        <w:trPr>
          <w:cantSplit/>
          <w:trHeight w:val="283"/>
          <w:jc w:val="center"/>
        </w:trPr>
        <w:tc>
          <w:tcPr>
            <w:tcW w:w="1247"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7" w:type="pct"/>
            <w:vAlign w:val="center"/>
          </w:tcPr>
          <w:p w:rsidR="00B819A5" w:rsidRDefault="00B819A5">
            <w:pPr>
              <w:widowControl/>
              <w:spacing w:line="200" w:lineRule="exact"/>
              <w:rPr>
                <w:color w:val="000000"/>
                <w:sz w:val="16"/>
                <w:szCs w:val="16"/>
              </w:rPr>
            </w:pPr>
          </w:p>
        </w:tc>
        <w:tc>
          <w:tcPr>
            <w:tcW w:w="680"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3.83</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3.81</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99.38%</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3.83</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3.81</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99.38%</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6"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9"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6" w:type="pct"/>
            <w:vMerge/>
            <w:vAlign w:val="center"/>
          </w:tcPr>
          <w:p w:rsidR="00B819A5" w:rsidRDefault="00B819A5">
            <w:pPr>
              <w:widowControl/>
              <w:spacing w:line="200" w:lineRule="exact"/>
              <w:jc w:val="center"/>
              <w:rPr>
                <w:color w:val="000000"/>
                <w:sz w:val="16"/>
                <w:szCs w:val="16"/>
              </w:rPr>
            </w:pPr>
          </w:p>
        </w:tc>
        <w:tc>
          <w:tcPr>
            <w:tcW w:w="2449"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3.83</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3.81</w:t>
            </w:r>
            <w:r>
              <w:rPr>
                <w:rFonts w:hint="eastAsia"/>
                <w:color w:val="000000"/>
                <w:sz w:val="16"/>
                <w:szCs w:val="16"/>
              </w:rPr>
              <w:t>万元</w:t>
            </w:r>
          </w:p>
        </w:tc>
      </w:tr>
      <w:tr w:rsidR="00B819A5">
        <w:trPr>
          <w:cantSplit/>
          <w:trHeight w:val="283"/>
          <w:jc w:val="center"/>
        </w:trPr>
        <w:tc>
          <w:tcPr>
            <w:tcW w:w="446"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乡镇便民服务中心和村级便民服务点</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个</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提升便民服务点硬件和环境，保障乡（镇）村便民服务点工作正常开展</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按实际开支核算</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3.83</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体现党和政府对乡（镇）村便民服务点的关心，营造舒心的工作环境。</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保障乡（镇）村便民服务点工作正常开展，体现党和政府对乡（镇）村便民服务点的关心，营造舒心的工作环境。</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538"/>
        <w:gridCol w:w="933"/>
        <w:gridCol w:w="1775"/>
        <w:gridCol w:w="1253"/>
        <w:gridCol w:w="1150"/>
        <w:gridCol w:w="889"/>
        <w:gridCol w:w="1830"/>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6"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rFonts w:hint="eastAsia"/>
                <w:color w:val="000000"/>
                <w:sz w:val="16"/>
                <w:szCs w:val="16"/>
              </w:rPr>
              <w:t>村（社区）代办点日常运维费</w:t>
            </w:r>
          </w:p>
        </w:tc>
      </w:tr>
      <w:tr w:rsidR="00B819A5">
        <w:trPr>
          <w:cantSplit/>
          <w:trHeight w:val="283"/>
          <w:jc w:val="center"/>
        </w:trPr>
        <w:tc>
          <w:tcPr>
            <w:tcW w:w="1246"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各村社</w:t>
            </w:r>
          </w:p>
        </w:tc>
      </w:tr>
      <w:tr w:rsidR="00B819A5">
        <w:trPr>
          <w:cantSplit/>
          <w:trHeight w:val="283"/>
          <w:jc w:val="center"/>
        </w:trPr>
        <w:tc>
          <w:tcPr>
            <w:tcW w:w="1246"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6" w:type="pct"/>
            <w:vAlign w:val="center"/>
          </w:tcPr>
          <w:p w:rsidR="00B819A5" w:rsidRDefault="00B819A5">
            <w:pPr>
              <w:widowControl/>
              <w:spacing w:line="200" w:lineRule="exact"/>
              <w:rPr>
                <w:color w:val="000000"/>
                <w:sz w:val="16"/>
                <w:szCs w:val="16"/>
              </w:rPr>
            </w:pPr>
          </w:p>
        </w:tc>
        <w:tc>
          <w:tcPr>
            <w:tcW w:w="681"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1.2</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1" w:type="pct"/>
            <w:vAlign w:val="center"/>
          </w:tcPr>
          <w:p w:rsidR="00B819A5" w:rsidRDefault="00B819A5">
            <w:pPr>
              <w:widowControl/>
              <w:spacing w:line="200" w:lineRule="exact"/>
              <w:jc w:val="center"/>
              <w:rPr>
                <w:color w:val="000000"/>
                <w:sz w:val="16"/>
                <w:szCs w:val="16"/>
                <w:vertAlign w:val="superscript"/>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1.2</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5"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8"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5" w:type="pct"/>
            <w:vMerge/>
            <w:vAlign w:val="center"/>
          </w:tcPr>
          <w:p w:rsidR="00B819A5" w:rsidRDefault="00B819A5">
            <w:pPr>
              <w:widowControl/>
              <w:spacing w:line="200" w:lineRule="exact"/>
              <w:jc w:val="center"/>
              <w:rPr>
                <w:color w:val="000000"/>
                <w:sz w:val="16"/>
                <w:szCs w:val="16"/>
              </w:rPr>
            </w:pPr>
          </w:p>
        </w:tc>
        <w:tc>
          <w:tcPr>
            <w:tcW w:w="2448"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万元</w:t>
            </w:r>
          </w:p>
        </w:tc>
      </w:tr>
      <w:tr w:rsidR="00B819A5">
        <w:trPr>
          <w:cantSplit/>
          <w:trHeight w:val="283"/>
          <w:jc w:val="center"/>
        </w:trPr>
        <w:tc>
          <w:tcPr>
            <w:tcW w:w="445"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3"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全镇</w:t>
            </w:r>
            <w:r>
              <w:rPr>
                <w:rFonts w:hint="eastAsia"/>
                <w:color w:val="000000"/>
                <w:sz w:val="16"/>
                <w:szCs w:val="16"/>
              </w:rPr>
              <w:t>8</w:t>
            </w:r>
            <w:r>
              <w:rPr>
                <w:rFonts w:hint="eastAsia"/>
                <w:color w:val="000000"/>
                <w:sz w:val="16"/>
                <w:szCs w:val="16"/>
              </w:rPr>
              <w:t>个村</w:t>
            </w:r>
            <w:r>
              <w:rPr>
                <w:rFonts w:hint="eastAsia"/>
                <w:color w:val="000000"/>
                <w:sz w:val="16"/>
                <w:szCs w:val="16"/>
              </w:rPr>
              <w:t>2</w:t>
            </w:r>
            <w:r>
              <w:rPr>
                <w:rFonts w:hint="eastAsia"/>
                <w:color w:val="000000"/>
                <w:sz w:val="16"/>
                <w:szCs w:val="16"/>
              </w:rPr>
              <w:t>个社区</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w:t>
            </w:r>
            <w:r>
              <w:rPr>
                <w:rFonts w:hint="eastAsia"/>
                <w:color w:val="000000"/>
                <w:sz w:val="16"/>
                <w:szCs w:val="16"/>
              </w:rPr>
              <w:t>个</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保障代办点日常运行维护</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每个村（社区）每年</w:t>
            </w:r>
            <w:r>
              <w:rPr>
                <w:rFonts w:hint="eastAsia"/>
                <w:color w:val="000000"/>
                <w:sz w:val="16"/>
                <w:szCs w:val="16"/>
              </w:rPr>
              <w:t>1200</w:t>
            </w:r>
            <w:r>
              <w:rPr>
                <w:rFonts w:hint="eastAsia"/>
                <w:color w:val="000000"/>
                <w:sz w:val="16"/>
                <w:szCs w:val="16"/>
              </w:rPr>
              <w:t>元</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保障村（社区）代办点日常运行维护，体现党和政府对村（社区）代办点的关心</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保障村（社区）代办点工作正常开展，提高群众满意度</w:t>
            </w:r>
          </w:p>
        </w:tc>
        <w:tc>
          <w:tcPr>
            <w:tcW w:w="626" w:type="pct"/>
            <w:vAlign w:val="center"/>
          </w:tcPr>
          <w:p w:rsidR="00B819A5" w:rsidRDefault="00F15CBF">
            <w:pPr>
              <w:widowControl/>
              <w:spacing w:line="200" w:lineRule="exact"/>
              <w:ind w:firstLineChars="200" w:firstLine="320"/>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540"/>
        <w:gridCol w:w="931"/>
        <w:gridCol w:w="1777"/>
        <w:gridCol w:w="1251"/>
        <w:gridCol w:w="1150"/>
        <w:gridCol w:w="889"/>
        <w:gridCol w:w="1828"/>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7"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乡镇民兵业务经费</w:t>
            </w:r>
          </w:p>
        </w:tc>
      </w:tr>
      <w:tr w:rsidR="00B819A5">
        <w:trPr>
          <w:cantSplit/>
          <w:trHeight w:val="283"/>
          <w:jc w:val="center"/>
        </w:trPr>
        <w:tc>
          <w:tcPr>
            <w:tcW w:w="1247"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各村</w:t>
            </w:r>
          </w:p>
        </w:tc>
      </w:tr>
      <w:tr w:rsidR="00B819A5">
        <w:trPr>
          <w:cantSplit/>
          <w:trHeight w:val="283"/>
          <w:jc w:val="center"/>
        </w:trPr>
        <w:tc>
          <w:tcPr>
            <w:tcW w:w="1247"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7" w:type="pct"/>
            <w:vAlign w:val="center"/>
          </w:tcPr>
          <w:p w:rsidR="00B819A5" w:rsidRDefault="00B819A5">
            <w:pPr>
              <w:widowControl/>
              <w:spacing w:line="200" w:lineRule="exact"/>
              <w:rPr>
                <w:color w:val="000000"/>
                <w:sz w:val="16"/>
                <w:szCs w:val="16"/>
              </w:rPr>
            </w:pPr>
          </w:p>
        </w:tc>
        <w:tc>
          <w:tcPr>
            <w:tcW w:w="680"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1161" w:type="dxa"/>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p>
        </w:tc>
        <w:tc>
          <w:tcPr>
            <w:tcW w:w="1892" w:type="dxa"/>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6"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9"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6" w:type="pct"/>
            <w:vMerge/>
            <w:vAlign w:val="center"/>
          </w:tcPr>
          <w:p w:rsidR="00B819A5" w:rsidRDefault="00B819A5">
            <w:pPr>
              <w:widowControl/>
              <w:spacing w:line="200" w:lineRule="exact"/>
              <w:jc w:val="center"/>
              <w:rPr>
                <w:color w:val="000000"/>
                <w:sz w:val="16"/>
                <w:szCs w:val="16"/>
              </w:rPr>
            </w:pPr>
          </w:p>
        </w:tc>
        <w:tc>
          <w:tcPr>
            <w:tcW w:w="2449"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r>
              <w:rPr>
                <w:rFonts w:hint="eastAsia"/>
                <w:color w:val="000000"/>
                <w:sz w:val="16"/>
                <w:szCs w:val="16"/>
              </w:rPr>
              <w:t>万元</w:t>
            </w:r>
          </w:p>
        </w:tc>
      </w:tr>
      <w:tr w:rsidR="00B819A5">
        <w:trPr>
          <w:cantSplit/>
          <w:trHeight w:val="283"/>
          <w:jc w:val="center"/>
        </w:trPr>
        <w:tc>
          <w:tcPr>
            <w:tcW w:w="446"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民兵训练次数、征兵次数</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保障民兵训练、培训及征兵工作的顺利开展，圆满完成</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按照训练次数和征兵次数按实际开支核算</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提高社会对征兵工作满意度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保障民兵训练、培训及征兵工作的顺利开展，圆满完成，提升群众满意度</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540"/>
        <w:gridCol w:w="931"/>
        <w:gridCol w:w="1777"/>
        <w:gridCol w:w="1251"/>
        <w:gridCol w:w="1150"/>
        <w:gridCol w:w="889"/>
        <w:gridCol w:w="1828"/>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7"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农村生活垃圾治理资金</w:t>
            </w:r>
          </w:p>
        </w:tc>
      </w:tr>
      <w:tr w:rsidR="00B819A5">
        <w:trPr>
          <w:cantSplit/>
          <w:trHeight w:val="283"/>
          <w:jc w:val="center"/>
        </w:trPr>
        <w:tc>
          <w:tcPr>
            <w:tcW w:w="1247"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各村</w:t>
            </w:r>
          </w:p>
        </w:tc>
      </w:tr>
      <w:tr w:rsidR="00B819A5">
        <w:trPr>
          <w:cantSplit/>
          <w:trHeight w:val="283"/>
          <w:jc w:val="center"/>
        </w:trPr>
        <w:tc>
          <w:tcPr>
            <w:tcW w:w="1247"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7" w:type="pct"/>
            <w:vAlign w:val="center"/>
          </w:tcPr>
          <w:p w:rsidR="00B819A5" w:rsidRDefault="00B819A5">
            <w:pPr>
              <w:widowControl/>
              <w:spacing w:line="200" w:lineRule="exact"/>
              <w:rPr>
                <w:color w:val="000000"/>
                <w:sz w:val="16"/>
                <w:szCs w:val="16"/>
              </w:rPr>
            </w:pPr>
          </w:p>
        </w:tc>
        <w:tc>
          <w:tcPr>
            <w:tcW w:w="680"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28</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28</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28</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28</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6"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9"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6" w:type="pct"/>
            <w:vMerge/>
            <w:vAlign w:val="center"/>
          </w:tcPr>
          <w:p w:rsidR="00B819A5" w:rsidRDefault="00B819A5">
            <w:pPr>
              <w:widowControl/>
              <w:spacing w:line="200" w:lineRule="exact"/>
              <w:jc w:val="center"/>
              <w:rPr>
                <w:color w:val="000000"/>
                <w:sz w:val="16"/>
                <w:szCs w:val="16"/>
              </w:rPr>
            </w:pPr>
          </w:p>
        </w:tc>
        <w:tc>
          <w:tcPr>
            <w:tcW w:w="2449"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28</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28</w:t>
            </w:r>
            <w:r>
              <w:rPr>
                <w:rFonts w:hint="eastAsia"/>
                <w:color w:val="000000"/>
                <w:sz w:val="16"/>
                <w:szCs w:val="16"/>
              </w:rPr>
              <w:t>万元</w:t>
            </w:r>
          </w:p>
        </w:tc>
      </w:tr>
      <w:tr w:rsidR="00B819A5">
        <w:trPr>
          <w:cantSplit/>
          <w:trHeight w:val="283"/>
          <w:jc w:val="center"/>
        </w:trPr>
        <w:tc>
          <w:tcPr>
            <w:tcW w:w="446"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支付全镇</w:t>
            </w:r>
            <w:r>
              <w:rPr>
                <w:rFonts w:hint="eastAsia"/>
                <w:color w:val="000000"/>
                <w:sz w:val="16"/>
                <w:szCs w:val="16"/>
              </w:rPr>
              <w:t>8</w:t>
            </w:r>
            <w:r>
              <w:rPr>
                <w:rFonts w:hint="eastAsia"/>
                <w:color w:val="000000"/>
                <w:sz w:val="16"/>
                <w:szCs w:val="16"/>
              </w:rPr>
              <w:t>个村每月垃圾清运费和保洁员工资</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确保农村人居环境得到提升</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每月按实清理垃圾</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个月</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全年经费保障</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28</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lastRenderedPageBreak/>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群众环保意识增强</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确保农村生活垃圾清运正常进行及各村保洁员正常工作，有效治理农村生活垃圾，提高人居环境质量</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540"/>
        <w:gridCol w:w="931"/>
        <w:gridCol w:w="1777"/>
        <w:gridCol w:w="1251"/>
        <w:gridCol w:w="1150"/>
        <w:gridCol w:w="889"/>
        <w:gridCol w:w="1828"/>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7"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第一书记和工作队工作经费</w:t>
            </w:r>
          </w:p>
        </w:tc>
      </w:tr>
      <w:tr w:rsidR="00B819A5">
        <w:trPr>
          <w:cantSplit/>
          <w:trHeight w:val="283"/>
          <w:jc w:val="center"/>
        </w:trPr>
        <w:tc>
          <w:tcPr>
            <w:tcW w:w="1247"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各村（社区）</w:t>
            </w:r>
          </w:p>
        </w:tc>
      </w:tr>
      <w:tr w:rsidR="00B819A5">
        <w:trPr>
          <w:cantSplit/>
          <w:trHeight w:val="283"/>
          <w:jc w:val="center"/>
        </w:trPr>
        <w:tc>
          <w:tcPr>
            <w:tcW w:w="1247"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7" w:type="pct"/>
            <w:vAlign w:val="center"/>
          </w:tcPr>
          <w:p w:rsidR="00B819A5" w:rsidRDefault="00B819A5">
            <w:pPr>
              <w:widowControl/>
              <w:spacing w:line="200" w:lineRule="exact"/>
              <w:rPr>
                <w:color w:val="000000"/>
                <w:sz w:val="16"/>
                <w:szCs w:val="16"/>
              </w:rPr>
            </w:pPr>
          </w:p>
        </w:tc>
        <w:tc>
          <w:tcPr>
            <w:tcW w:w="680"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8</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8</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8</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8</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6"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9"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6" w:type="pct"/>
            <w:vMerge/>
            <w:vAlign w:val="center"/>
          </w:tcPr>
          <w:p w:rsidR="00B819A5" w:rsidRDefault="00B819A5">
            <w:pPr>
              <w:widowControl/>
              <w:spacing w:line="200" w:lineRule="exact"/>
              <w:jc w:val="center"/>
              <w:rPr>
                <w:color w:val="000000"/>
                <w:sz w:val="16"/>
                <w:szCs w:val="16"/>
              </w:rPr>
            </w:pPr>
          </w:p>
        </w:tc>
        <w:tc>
          <w:tcPr>
            <w:tcW w:w="2449"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8</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8</w:t>
            </w:r>
            <w:r>
              <w:rPr>
                <w:rFonts w:hint="eastAsia"/>
                <w:color w:val="000000"/>
                <w:sz w:val="16"/>
                <w:szCs w:val="16"/>
              </w:rPr>
              <w:t>万元</w:t>
            </w:r>
          </w:p>
        </w:tc>
      </w:tr>
      <w:tr w:rsidR="00B819A5">
        <w:trPr>
          <w:cantSplit/>
          <w:trHeight w:val="283"/>
          <w:jc w:val="center"/>
        </w:trPr>
        <w:tc>
          <w:tcPr>
            <w:tcW w:w="446"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全镇</w:t>
            </w:r>
            <w:r>
              <w:rPr>
                <w:rFonts w:hint="eastAsia"/>
                <w:color w:val="000000"/>
                <w:sz w:val="16"/>
                <w:szCs w:val="16"/>
              </w:rPr>
              <w:t>16</w:t>
            </w:r>
            <w:r>
              <w:rPr>
                <w:rFonts w:hint="eastAsia"/>
                <w:color w:val="000000"/>
                <w:sz w:val="16"/>
                <w:szCs w:val="16"/>
              </w:rPr>
              <w:t>个第一书记和工作队员</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确保第一书记和工作队顺利开展工作</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按每人</w:t>
            </w:r>
            <w:r>
              <w:rPr>
                <w:rFonts w:hint="eastAsia"/>
                <w:color w:val="000000"/>
                <w:sz w:val="16"/>
                <w:szCs w:val="16"/>
              </w:rPr>
              <w:t>5000</w:t>
            </w:r>
            <w:r>
              <w:rPr>
                <w:rFonts w:hint="eastAsia"/>
                <w:color w:val="000000"/>
                <w:sz w:val="16"/>
                <w:szCs w:val="16"/>
              </w:rPr>
              <w:t>元测算</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8</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lastRenderedPageBreak/>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lastRenderedPageBreak/>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推动扶贫工作和乡村振兴工作顺利开展</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B819A5">
            <w:pPr>
              <w:widowControl/>
              <w:spacing w:line="200" w:lineRule="exact"/>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确保第一书记和驻村工作队正常履职，有力推动扶贫帮扶工作，</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538"/>
        <w:gridCol w:w="933"/>
        <w:gridCol w:w="1775"/>
        <w:gridCol w:w="1253"/>
        <w:gridCol w:w="1150"/>
        <w:gridCol w:w="889"/>
        <w:gridCol w:w="1830"/>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6"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乡镇安全监管工作经费</w:t>
            </w:r>
          </w:p>
        </w:tc>
      </w:tr>
      <w:tr w:rsidR="00B819A5">
        <w:trPr>
          <w:cantSplit/>
          <w:trHeight w:val="283"/>
          <w:jc w:val="center"/>
        </w:trPr>
        <w:tc>
          <w:tcPr>
            <w:tcW w:w="1246"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沐川县黄丹镇人民政府</w:t>
            </w:r>
          </w:p>
        </w:tc>
      </w:tr>
      <w:tr w:rsidR="00B819A5">
        <w:trPr>
          <w:cantSplit/>
          <w:trHeight w:val="283"/>
          <w:jc w:val="center"/>
        </w:trPr>
        <w:tc>
          <w:tcPr>
            <w:tcW w:w="1246"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6" w:type="pct"/>
            <w:vAlign w:val="center"/>
          </w:tcPr>
          <w:p w:rsidR="00B819A5" w:rsidRDefault="00B819A5">
            <w:pPr>
              <w:widowControl/>
              <w:spacing w:line="200" w:lineRule="exact"/>
              <w:rPr>
                <w:color w:val="000000"/>
                <w:sz w:val="16"/>
                <w:szCs w:val="16"/>
              </w:rPr>
            </w:pPr>
          </w:p>
        </w:tc>
        <w:tc>
          <w:tcPr>
            <w:tcW w:w="681"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4.44</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4.44</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4.44</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4.44</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5"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8"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5" w:type="pct"/>
            <w:vMerge/>
            <w:vAlign w:val="center"/>
          </w:tcPr>
          <w:p w:rsidR="00B819A5" w:rsidRDefault="00B819A5">
            <w:pPr>
              <w:widowControl/>
              <w:spacing w:line="200" w:lineRule="exact"/>
              <w:jc w:val="center"/>
              <w:rPr>
                <w:color w:val="000000"/>
                <w:sz w:val="16"/>
                <w:szCs w:val="16"/>
              </w:rPr>
            </w:pPr>
          </w:p>
        </w:tc>
        <w:tc>
          <w:tcPr>
            <w:tcW w:w="2448"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4.44</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4.44</w:t>
            </w:r>
            <w:r>
              <w:rPr>
                <w:rFonts w:hint="eastAsia"/>
                <w:color w:val="000000"/>
                <w:sz w:val="16"/>
                <w:szCs w:val="16"/>
              </w:rPr>
              <w:t>万元</w:t>
            </w:r>
          </w:p>
        </w:tc>
      </w:tr>
      <w:tr w:rsidR="00B819A5">
        <w:trPr>
          <w:cantSplit/>
          <w:trHeight w:val="283"/>
          <w:jc w:val="center"/>
        </w:trPr>
        <w:tc>
          <w:tcPr>
            <w:tcW w:w="445"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3"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安全工作开展次数</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次</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保障专、兼职安全员监管经费</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安全员补助专职</w:t>
            </w:r>
            <w:r>
              <w:rPr>
                <w:rFonts w:hint="eastAsia"/>
                <w:color w:val="000000"/>
                <w:sz w:val="16"/>
                <w:szCs w:val="16"/>
              </w:rPr>
              <w:t>300</w:t>
            </w:r>
            <w:r>
              <w:rPr>
                <w:rFonts w:hint="eastAsia"/>
                <w:color w:val="000000"/>
                <w:sz w:val="16"/>
                <w:szCs w:val="16"/>
              </w:rPr>
              <w:t>元</w:t>
            </w:r>
            <w:r>
              <w:rPr>
                <w:rFonts w:hint="eastAsia"/>
                <w:color w:val="000000"/>
                <w:sz w:val="16"/>
                <w:szCs w:val="16"/>
              </w:rPr>
              <w:t>/</w:t>
            </w:r>
            <w:r>
              <w:rPr>
                <w:rFonts w:hint="eastAsia"/>
                <w:color w:val="000000"/>
                <w:sz w:val="16"/>
                <w:szCs w:val="16"/>
              </w:rPr>
              <w:t>月，兼职</w:t>
            </w:r>
            <w:r>
              <w:rPr>
                <w:rFonts w:hint="eastAsia"/>
                <w:color w:val="000000"/>
                <w:sz w:val="16"/>
                <w:szCs w:val="16"/>
              </w:rPr>
              <w:t>200</w:t>
            </w:r>
            <w:r>
              <w:rPr>
                <w:rFonts w:hint="eastAsia"/>
                <w:color w:val="000000"/>
                <w:sz w:val="16"/>
                <w:szCs w:val="16"/>
              </w:rPr>
              <w:t>元</w:t>
            </w:r>
            <w:r>
              <w:rPr>
                <w:rFonts w:hint="eastAsia"/>
                <w:color w:val="000000"/>
                <w:sz w:val="16"/>
                <w:szCs w:val="16"/>
              </w:rPr>
              <w:t>/</w:t>
            </w:r>
            <w:r>
              <w:rPr>
                <w:rFonts w:hint="eastAsia"/>
                <w:color w:val="000000"/>
                <w:sz w:val="16"/>
                <w:szCs w:val="16"/>
              </w:rPr>
              <w:t>月</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4.44</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lastRenderedPageBreak/>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lastRenderedPageBreak/>
              <w:t>经济效益</w:t>
            </w:r>
            <w:r>
              <w:rPr>
                <w:color w:val="000000"/>
                <w:kern w:val="0"/>
                <w:sz w:val="16"/>
                <w:szCs w:val="16"/>
              </w:rPr>
              <w:br/>
            </w:r>
            <w:r>
              <w:rPr>
                <w:color w:val="000000"/>
                <w:kern w:val="0"/>
                <w:sz w:val="16"/>
                <w:szCs w:val="16"/>
              </w:rPr>
              <w:lastRenderedPageBreak/>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工作持续影响</w:t>
            </w:r>
          </w:p>
        </w:tc>
        <w:tc>
          <w:tcPr>
            <w:tcW w:w="626" w:type="pct"/>
            <w:vAlign w:val="center"/>
          </w:tcPr>
          <w:p w:rsidR="00B819A5" w:rsidRDefault="00F15CBF">
            <w:pPr>
              <w:widowControl/>
              <w:spacing w:line="200" w:lineRule="exact"/>
              <w:ind w:firstLine="313"/>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检查矿山、道路、交通、食品安全工作，做好宣传教育，按时支付安全补助，确保乡镇安全监管工作的正常运行，无安全事故发生</w:t>
            </w:r>
          </w:p>
        </w:tc>
        <w:tc>
          <w:tcPr>
            <w:tcW w:w="626" w:type="pct"/>
            <w:vAlign w:val="center"/>
          </w:tcPr>
          <w:p w:rsidR="00B819A5" w:rsidRDefault="00F15CBF">
            <w:pPr>
              <w:widowControl/>
              <w:spacing w:line="200" w:lineRule="exact"/>
              <w:ind w:firstLineChars="200" w:firstLine="320"/>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540"/>
        <w:gridCol w:w="931"/>
        <w:gridCol w:w="1777"/>
        <w:gridCol w:w="1251"/>
        <w:gridCol w:w="1150"/>
        <w:gridCol w:w="889"/>
        <w:gridCol w:w="1828"/>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7"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乡镇便民服务中心（站）日常运维费</w:t>
            </w:r>
          </w:p>
        </w:tc>
      </w:tr>
      <w:tr w:rsidR="00B819A5">
        <w:trPr>
          <w:cantSplit/>
          <w:trHeight w:val="283"/>
          <w:jc w:val="center"/>
        </w:trPr>
        <w:tc>
          <w:tcPr>
            <w:tcW w:w="1247"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沐川县黄丹镇人民政府</w:t>
            </w:r>
          </w:p>
        </w:tc>
      </w:tr>
      <w:tr w:rsidR="00B819A5">
        <w:trPr>
          <w:cantSplit/>
          <w:trHeight w:val="283"/>
          <w:jc w:val="center"/>
        </w:trPr>
        <w:tc>
          <w:tcPr>
            <w:tcW w:w="1247"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7" w:type="pct"/>
            <w:vAlign w:val="center"/>
          </w:tcPr>
          <w:p w:rsidR="00B819A5" w:rsidRDefault="00B819A5">
            <w:pPr>
              <w:widowControl/>
              <w:spacing w:line="200" w:lineRule="exact"/>
              <w:rPr>
                <w:color w:val="000000"/>
                <w:sz w:val="16"/>
                <w:szCs w:val="16"/>
              </w:rPr>
            </w:pPr>
          </w:p>
        </w:tc>
        <w:tc>
          <w:tcPr>
            <w:tcW w:w="680"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1.0776</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89.8%</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1.0776</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89.8%</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6"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9"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6" w:type="pct"/>
            <w:vMerge/>
            <w:vAlign w:val="center"/>
          </w:tcPr>
          <w:p w:rsidR="00B819A5" w:rsidRDefault="00B819A5">
            <w:pPr>
              <w:widowControl/>
              <w:spacing w:line="200" w:lineRule="exact"/>
              <w:jc w:val="center"/>
              <w:rPr>
                <w:color w:val="000000"/>
                <w:sz w:val="16"/>
                <w:szCs w:val="16"/>
              </w:rPr>
            </w:pPr>
          </w:p>
        </w:tc>
        <w:tc>
          <w:tcPr>
            <w:tcW w:w="2449"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1.0776</w:t>
            </w:r>
            <w:r>
              <w:rPr>
                <w:rFonts w:hint="eastAsia"/>
                <w:color w:val="000000"/>
                <w:sz w:val="16"/>
                <w:szCs w:val="16"/>
              </w:rPr>
              <w:t>万元</w:t>
            </w:r>
          </w:p>
        </w:tc>
      </w:tr>
      <w:tr w:rsidR="00B819A5">
        <w:trPr>
          <w:cantSplit/>
          <w:trHeight w:val="283"/>
          <w:jc w:val="center"/>
        </w:trPr>
        <w:tc>
          <w:tcPr>
            <w:tcW w:w="446"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w:t>
            </w:r>
            <w:r>
              <w:rPr>
                <w:rFonts w:hint="eastAsia"/>
                <w:color w:val="000000"/>
                <w:sz w:val="16"/>
                <w:szCs w:val="16"/>
              </w:rPr>
              <w:t>个乡镇便民服务中心</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保障便民服务中心正常运转</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个月</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每月</w:t>
            </w:r>
            <w:r>
              <w:rPr>
                <w:rFonts w:hint="eastAsia"/>
                <w:color w:val="000000"/>
                <w:sz w:val="16"/>
                <w:szCs w:val="16"/>
              </w:rPr>
              <w:t>500</w:t>
            </w:r>
            <w:r>
              <w:rPr>
                <w:rFonts w:hint="eastAsia"/>
                <w:color w:val="000000"/>
                <w:sz w:val="16"/>
                <w:szCs w:val="16"/>
              </w:rPr>
              <w:t>元宽带费</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89.8%</w:t>
            </w:r>
          </w:p>
        </w:tc>
        <w:tc>
          <w:tcPr>
            <w:tcW w:w="995" w:type="pct"/>
            <w:vAlign w:val="center"/>
          </w:tcPr>
          <w:p w:rsidR="00B819A5" w:rsidRDefault="00F15CBF">
            <w:pPr>
              <w:widowControl/>
              <w:spacing w:line="200" w:lineRule="exact"/>
              <w:jc w:val="center"/>
              <w:rPr>
                <w:color w:val="000000"/>
                <w:sz w:val="16"/>
                <w:szCs w:val="16"/>
              </w:rPr>
            </w:pPr>
            <w:r>
              <w:rPr>
                <w:rFonts w:hint="eastAsia"/>
                <w:color w:val="000000"/>
                <w:sz w:val="16"/>
                <w:szCs w:val="16"/>
              </w:rPr>
              <w:t>更换了宽带运营商，降低了宽带费成本，节约了资金。</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保障乡便民服务中心日常运转，提现党和政府对便民服务中心工作的关心</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B819A5">
            <w:pPr>
              <w:widowControl/>
              <w:spacing w:line="200" w:lineRule="exact"/>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保障便民服务中心工作正常开展，提高群众办事满意度</w:t>
            </w:r>
          </w:p>
        </w:tc>
        <w:tc>
          <w:tcPr>
            <w:tcW w:w="626" w:type="pct"/>
            <w:vAlign w:val="center"/>
          </w:tcPr>
          <w:p w:rsidR="00B819A5" w:rsidRDefault="00F15CBF">
            <w:pPr>
              <w:widowControl/>
              <w:spacing w:line="200" w:lineRule="exact"/>
              <w:ind w:firstLineChars="200" w:firstLine="320"/>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538"/>
        <w:gridCol w:w="933"/>
        <w:gridCol w:w="1775"/>
        <w:gridCol w:w="1253"/>
        <w:gridCol w:w="1150"/>
        <w:gridCol w:w="889"/>
        <w:gridCol w:w="1830"/>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6"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乡镇环境综合治理长效管理经费</w:t>
            </w:r>
          </w:p>
        </w:tc>
      </w:tr>
      <w:tr w:rsidR="00B819A5">
        <w:trPr>
          <w:cantSplit/>
          <w:trHeight w:val="283"/>
          <w:jc w:val="center"/>
        </w:trPr>
        <w:tc>
          <w:tcPr>
            <w:tcW w:w="1246"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社区</w:t>
            </w:r>
          </w:p>
        </w:tc>
      </w:tr>
      <w:tr w:rsidR="00B819A5">
        <w:trPr>
          <w:cantSplit/>
          <w:trHeight w:val="283"/>
          <w:jc w:val="center"/>
        </w:trPr>
        <w:tc>
          <w:tcPr>
            <w:tcW w:w="1246"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6" w:type="pct"/>
            <w:vAlign w:val="center"/>
          </w:tcPr>
          <w:p w:rsidR="00B819A5" w:rsidRDefault="00B819A5">
            <w:pPr>
              <w:widowControl/>
              <w:spacing w:line="200" w:lineRule="exact"/>
              <w:rPr>
                <w:color w:val="000000"/>
                <w:sz w:val="16"/>
                <w:szCs w:val="16"/>
              </w:rPr>
            </w:pPr>
          </w:p>
        </w:tc>
        <w:tc>
          <w:tcPr>
            <w:tcW w:w="681"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21</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21</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21</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21</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5"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8"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5" w:type="pct"/>
            <w:vMerge/>
            <w:vAlign w:val="center"/>
          </w:tcPr>
          <w:p w:rsidR="00B819A5" w:rsidRDefault="00B819A5">
            <w:pPr>
              <w:widowControl/>
              <w:spacing w:line="200" w:lineRule="exact"/>
              <w:jc w:val="center"/>
              <w:rPr>
                <w:color w:val="000000"/>
                <w:sz w:val="16"/>
                <w:szCs w:val="16"/>
              </w:rPr>
            </w:pPr>
          </w:p>
        </w:tc>
        <w:tc>
          <w:tcPr>
            <w:tcW w:w="2448"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21</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21</w:t>
            </w:r>
            <w:r>
              <w:rPr>
                <w:rFonts w:hint="eastAsia"/>
                <w:color w:val="000000"/>
                <w:sz w:val="16"/>
                <w:szCs w:val="16"/>
              </w:rPr>
              <w:t>万元</w:t>
            </w:r>
          </w:p>
        </w:tc>
      </w:tr>
      <w:tr w:rsidR="00B819A5">
        <w:trPr>
          <w:cantSplit/>
          <w:trHeight w:val="283"/>
          <w:jc w:val="center"/>
        </w:trPr>
        <w:tc>
          <w:tcPr>
            <w:tcW w:w="445"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3"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w:t>
            </w:r>
            <w:r>
              <w:rPr>
                <w:rFonts w:hint="eastAsia"/>
                <w:color w:val="000000"/>
                <w:kern w:val="0"/>
                <w:sz w:val="16"/>
                <w:szCs w:val="16"/>
              </w:rPr>
              <w:t>措施</w:t>
            </w: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辖区内的</w:t>
            </w:r>
            <w:r>
              <w:rPr>
                <w:rFonts w:hint="eastAsia"/>
                <w:color w:val="000000"/>
                <w:sz w:val="16"/>
                <w:szCs w:val="16"/>
              </w:rPr>
              <w:t>2</w:t>
            </w:r>
            <w:r>
              <w:rPr>
                <w:rFonts w:hint="eastAsia"/>
                <w:color w:val="000000"/>
                <w:sz w:val="16"/>
                <w:szCs w:val="16"/>
              </w:rPr>
              <w:t>个场镇垃圾清运费，保洁员工资，社区路灯电费及公厕水费</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确保场镇垃圾及时清运</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个月</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场镇垃圾清理人员工资</w:t>
            </w:r>
            <w:r>
              <w:rPr>
                <w:rFonts w:hint="eastAsia"/>
                <w:color w:val="000000"/>
                <w:sz w:val="16"/>
                <w:szCs w:val="16"/>
              </w:rPr>
              <w:t>1370</w:t>
            </w:r>
            <w:r>
              <w:rPr>
                <w:rFonts w:hint="eastAsia"/>
                <w:color w:val="000000"/>
                <w:sz w:val="16"/>
                <w:szCs w:val="16"/>
              </w:rPr>
              <w:t>元</w:t>
            </w:r>
            <w:r>
              <w:rPr>
                <w:rFonts w:hint="eastAsia"/>
                <w:color w:val="000000"/>
                <w:sz w:val="16"/>
                <w:szCs w:val="16"/>
              </w:rPr>
              <w:t>/</w:t>
            </w:r>
            <w:r>
              <w:rPr>
                <w:rFonts w:hint="eastAsia"/>
                <w:color w:val="000000"/>
                <w:sz w:val="16"/>
                <w:szCs w:val="16"/>
              </w:rPr>
              <w:t>月</w:t>
            </w:r>
            <w:r>
              <w:rPr>
                <w:rFonts w:hint="eastAsia"/>
                <w:color w:val="000000"/>
                <w:sz w:val="16"/>
                <w:szCs w:val="16"/>
              </w:rPr>
              <w:t>,</w:t>
            </w:r>
            <w:r>
              <w:rPr>
                <w:rFonts w:hint="eastAsia"/>
                <w:color w:val="000000"/>
                <w:sz w:val="16"/>
                <w:szCs w:val="16"/>
              </w:rPr>
              <w:t>垃圾清运费</w:t>
            </w:r>
            <w:r>
              <w:rPr>
                <w:rFonts w:hint="eastAsia"/>
                <w:color w:val="000000"/>
                <w:sz w:val="16"/>
                <w:szCs w:val="16"/>
              </w:rPr>
              <w:t>8000</w:t>
            </w:r>
            <w:r>
              <w:rPr>
                <w:rFonts w:hint="eastAsia"/>
                <w:color w:val="000000"/>
                <w:sz w:val="16"/>
                <w:szCs w:val="16"/>
              </w:rPr>
              <w:t>元</w:t>
            </w:r>
            <w:r>
              <w:rPr>
                <w:rFonts w:hint="eastAsia"/>
                <w:color w:val="000000"/>
                <w:sz w:val="16"/>
                <w:szCs w:val="16"/>
              </w:rPr>
              <w:t>/</w:t>
            </w:r>
            <w:r>
              <w:rPr>
                <w:rFonts w:hint="eastAsia"/>
                <w:color w:val="000000"/>
                <w:sz w:val="16"/>
                <w:szCs w:val="16"/>
              </w:rPr>
              <w:t>月</w:t>
            </w:r>
            <w:r>
              <w:rPr>
                <w:rFonts w:hint="eastAsia"/>
                <w:color w:val="000000"/>
                <w:sz w:val="16"/>
                <w:szCs w:val="16"/>
              </w:rPr>
              <w:t>,</w:t>
            </w:r>
            <w:r>
              <w:rPr>
                <w:rFonts w:hint="eastAsia"/>
                <w:color w:val="000000"/>
                <w:sz w:val="16"/>
                <w:szCs w:val="16"/>
              </w:rPr>
              <w:t>临时聘请人员工资</w:t>
            </w:r>
            <w:r>
              <w:rPr>
                <w:rFonts w:hint="eastAsia"/>
                <w:color w:val="000000"/>
                <w:sz w:val="16"/>
                <w:szCs w:val="16"/>
              </w:rPr>
              <w:t>100-200</w:t>
            </w:r>
            <w:r>
              <w:rPr>
                <w:rFonts w:hint="eastAsia"/>
                <w:color w:val="000000"/>
                <w:sz w:val="16"/>
                <w:szCs w:val="16"/>
              </w:rPr>
              <w:t>元</w:t>
            </w:r>
            <w:r>
              <w:rPr>
                <w:rFonts w:hint="eastAsia"/>
                <w:color w:val="000000"/>
                <w:sz w:val="16"/>
                <w:szCs w:val="16"/>
              </w:rPr>
              <w:t>/</w:t>
            </w:r>
            <w:r>
              <w:rPr>
                <w:rFonts w:hint="eastAsia"/>
                <w:color w:val="000000"/>
                <w:sz w:val="16"/>
                <w:szCs w:val="16"/>
              </w:rPr>
              <w:t>人</w:t>
            </w:r>
            <w:r>
              <w:rPr>
                <w:rFonts w:hint="eastAsia"/>
                <w:color w:val="000000"/>
                <w:sz w:val="16"/>
                <w:szCs w:val="16"/>
              </w:rPr>
              <w:t>/</w:t>
            </w:r>
            <w:r>
              <w:rPr>
                <w:rFonts w:hint="eastAsia"/>
                <w:color w:val="000000"/>
                <w:sz w:val="16"/>
                <w:szCs w:val="16"/>
              </w:rPr>
              <w:t>天，电费及水费按实核算</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21</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F15CBF">
            <w:pPr>
              <w:widowControl/>
              <w:spacing w:line="200" w:lineRule="exact"/>
              <w:jc w:val="center"/>
              <w:rPr>
                <w:color w:val="000000"/>
                <w:sz w:val="16"/>
                <w:szCs w:val="16"/>
              </w:rPr>
            </w:pPr>
            <w:r>
              <w:rPr>
                <w:color w:val="000000"/>
                <w:sz w:val="16"/>
                <w:szCs w:val="16"/>
              </w:rPr>
              <w:t>提升乡镇形象</w:t>
            </w:r>
            <w:r>
              <w:rPr>
                <w:color w:val="000000"/>
                <w:sz w:val="16"/>
                <w:szCs w:val="16"/>
              </w:rPr>
              <w:t>,</w:t>
            </w:r>
            <w:r>
              <w:rPr>
                <w:color w:val="000000"/>
                <w:sz w:val="16"/>
                <w:szCs w:val="16"/>
              </w:rPr>
              <w:t>促进旅游业发展</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保障场镇环境卫生良好，提升群众满意度</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540"/>
        <w:gridCol w:w="931"/>
        <w:gridCol w:w="1777"/>
        <w:gridCol w:w="1251"/>
        <w:gridCol w:w="1150"/>
        <w:gridCol w:w="889"/>
        <w:gridCol w:w="1828"/>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7"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乡镇老协活动经费</w:t>
            </w:r>
          </w:p>
        </w:tc>
      </w:tr>
      <w:tr w:rsidR="00B819A5">
        <w:trPr>
          <w:cantSplit/>
          <w:trHeight w:val="283"/>
          <w:jc w:val="center"/>
        </w:trPr>
        <w:tc>
          <w:tcPr>
            <w:tcW w:w="1247"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沐川县黄丹镇人民政府</w:t>
            </w:r>
          </w:p>
        </w:tc>
      </w:tr>
      <w:tr w:rsidR="00B819A5">
        <w:trPr>
          <w:cantSplit/>
          <w:trHeight w:val="283"/>
          <w:jc w:val="center"/>
        </w:trPr>
        <w:tc>
          <w:tcPr>
            <w:tcW w:w="1247"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7" w:type="pct"/>
            <w:vAlign w:val="center"/>
          </w:tcPr>
          <w:p w:rsidR="00B819A5" w:rsidRDefault="00B819A5">
            <w:pPr>
              <w:widowControl/>
              <w:spacing w:line="200" w:lineRule="exact"/>
              <w:rPr>
                <w:color w:val="000000"/>
                <w:sz w:val="16"/>
                <w:szCs w:val="16"/>
              </w:rPr>
            </w:pPr>
          </w:p>
        </w:tc>
        <w:tc>
          <w:tcPr>
            <w:tcW w:w="680"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1.6</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1.6</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1.6</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1.6</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6"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9"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6" w:type="pct"/>
            <w:vMerge/>
            <w:vAlign w:val="center"/>
          </w:tcPr>
          <w:p w:rsidR="00B819A5" w:rsidRDefault="00B819A5">
            <w:pPr>
              <w:widowControl/>
              <w:spacing w:line="200" w:lineRule="exact"/>
              <w:jc w:val="center"/>
              <w:rPr>
                <w:color w:val="000000"/>
                <w:sz w:val="16"/>
                <w:szCs w:val="16"/>
              </w:rPr>
            </w:pPr>
          </w:p>
        </w:tc>
        <w:tc>
          <w:tcPr>
            <w:tcW w:w="2449"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1.6</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1.6</w:t>
            </w:r>
            <w:r>
              <w:rPr>
                <w:rFonts w:hint="eastAsia"/>
                <w:color w:val="000000"/>
                <w:sz w:val="16"/>
                <w:szCs w:val="16"/>
              </w:rPr>
              <w:t>万元</w:t>
            </w:r>
          </w:p>
        </w:tc>
      </w:tr>
      <w:tr w:rsidR="00B819A5">
        <w:trPr>
          <w:cantSplit/>
          <w:trHeight w:val="283"/>
          <w:jc w:val="center"/>
        </w:trPr>
        <w:tc>
          <w:tcPr>
            <w:tcW w:w="446"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未完成原因和改进措</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开展老协活动次数</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不少于</w:t>
            </w:r>
            <w:r>
              <w:rPr>
                <w:rFonts w:hint="eastAsia"/>
                <w:color w:val="000000"/>
                <w:sz w:val="16"/>
                <w:szCs w:val="16"/>
              </w:rPr>
              <w:t>1</w:t>
            </w:r>
            <w:r>
              <w:rPr>
                <w:rFonts w:hint="eastAsia"/>
                <w:color w:val="000000"/>
                <w:sz w:val="16"/>
                <w:szCs w:val="16"/>
              </w:rPr>
              <w:t>次</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提高老年人晚年生活幸福指数</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按照老协活动实际开支核算</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1.6</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弘扬中华民族敬老、爱老的光荣传统，确保乡镇老协会活动正常开展，使退休老干部及老年人感受党和政府的关怀，让老年人身心健康。提高老年人幸福指数</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使退休老干部及老年人感受党和政府的关怀，让老年人身心健康。</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536"/>
        <w:gridCol w:w="937"/>
        <w:gridCol w:w="1773"/>
        <w:gridCol w:w="1251"/>
        <w:gridCol w:w="1150"/>
        <w:gridCol w:w="889"/>
        <w:gridCol w:w="1835"/>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5"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4"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乡镇普法依法治理经费</w:t>
            </w:r>
          </w:p>
        </w:tc>
      </w:tr>
      <w:tr w:rsidR="00B819A5">
        <w:trPr>
          <w:cantSplit/>
          <w:trHeight w:val="283"/>
          <w:jc w:val="center"/>
        </w:trPr>
        <w:tc>
          <w:tcPr>
            <w:tcW w:w="124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6"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82"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沐川县黄丹镇人民政府</w:t>
            </w:r>
          </w:p>
        </w:tc>
      </w:tr>
      <w:tr w:rsidR="00B819A5">
        <w:trPr>
          <w:cantSplit/>
          <w:trHeight w:val="283"/>
          <w:jc w:val="center"/>
        </w:trPr>
        <w:tc>
          <w:tcPr>
            <w:tcW w:w="1245"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5" w:type="pct"/>
            <w:vAlign w:val="center"/>
          </w:tcPr>
          <w:p w:rsidR="00B819A5" w:rsidRDefault="00B819A5">
            <w:pPr>
              <w:widowControl/>
              <w:spacing w:line="200" w:lineRule="exact"/>
              <w:rPr>
                <w:color w:val="000000"/>
                <w:sz w:val="16"/>
                <w:szCs w:val="16"/>
              </w:rPr>
            </w:pPr>
          </w:p>
        </w:tc>
        <w:tc>
          <w:tcPr>
            <w:tcW w:w="681"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p>
        </w:tc>
        <w:tc>
          <w:tcPr>
            <w:tcW w:w="998"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8"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8"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p>
        </w:tc>
        <w:tc>
          <w:tcPr>
            <w:tcW w:w="998"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8"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3"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8"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8"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3" w:type="pct"/>
            <w:vMerge/>
            <w:vAlign w:val="center"/>
          </w:tcPr>
          <w:p w:rsidR="00B819A5" w:rsidRDefault="00B819A5">
            <w:pPr>
              <w:widowControl/>
              <w:spacing w:line="200" w:lineRule="exact"/>
              <w:jc w:val="center"/>
              <w:rPr>
                <w:color w:val="000000"/>
                <w:sz w:val="16"/>
                <w:szCs w:val="16"/>
              </w:rPr>
            </w:pPr>
          </w:p>
        </w:tc>
        <w:tc>
          <w:tcPr>
            <w:tcW w:w="2448"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r>
              <w:rPr>
                <w:rFonts w:hint="eastAsia"/>
                <w:color w:val="000000"/>
                <w:sz w:val="16"/>
                <w:szCs w:val="16"/>
              </w:rPr>
              <w:t>万元</w:t>
            </w:r>
          </w:p>
        </w:tc>
        <w:tc>
          <w:tcPr>
            <w:tcW w:w="2108"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r>
              <w:rPr>
                <w:rFonts w:hint="eastAsia"/>
                <w:color w:val="000000"/>
                <w:sz w:val="16"/>
                <w:szCs w:val="16"/>
              </w:rPr>
              <w:t>万元</w:t>
            </w:r>
          </w:p>
        </w:tc>
      </w:tr>
      <w:tr w:rsidR="00B819A5">
        <w:trPr>
          <w:cantSplit/>
          <w:trHeight w:val="283"/>
          <w:jc w:val="center"/>
        </w:trPr>
        <w:tc>
          <w:tcPr>
            <w:tcW w:w="443"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2"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9"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6"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未完成原因和改进措</w:t>
            </w: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lastRenderedPageBreak/>
              <w:t>指</w:t>
            </w:r>
            <w:r>
              <w:rPr>
                <w:color w:val="000000"/>
                <w:kern w:val="0"/>
                <w:sz w:val="16"/>
                <w:szCs w:val="16"/>
              </w:rPr>
              <w:br/>
            </w:r>
            <w:r>
              <w:rPr>
                <w:color w:val="000000"/>
                <w:kern w:val="0"/>
                <w:sz w:val="16"/>
                <w:szCs w:val="16"/>
              </w:rPr>
              <w:t>标</w:t>
            </w:r>
          </w:p>
        </w:tc>
        <w:tc>
          <w:tcPr>
            <w:tcW w:w="509"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lastRenderedPageBreak/>
              <w:t>数量指标</w:t>
            </w:r>
          </w:p>
        </w:tc>
        <w:tc>
          <w:tcPr>
            <w:tcW w:w="1646"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开展普法宣传工作</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不少于</w:t>
            </w:r>
            <w:r>
              <w:rPr>
                <w:rFonts w:hint="eastAsia"/>
                <w:color w:val="000000"/>
                <w:sz w:val="16"/>
                <w:szCs w:val="16"/>
              </w:rPr>
              <w:t>1</w:t>
            </w:r>
            <w:r>
              <w:rPr>
                <w:rFonts w:hint="eastAsia"/>
                <w:color w:val="000000"/>
                <w:sz w:val="16"/>
                <w:szCs w:val="16"/>
              </w:rPr>
              <w:t>次</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ign w:val="center"/>
          </w:tcPr>
          <w:p w:rsidR="00B819A5" w:rsidRDefault="00B819A5">
            <w:pPr>
              <w:widowControl/>
              <w:spacing w:line="200" w:lineRule="exact"/>
              <w:jc w:val="center"/>
              <w:rPr>
                <w:color w:val="000000"/>
                <w:sz w:val="16"/>
                <w:szCs w:val="16"/>
              </w:rPr>
            </w:pP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6"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提高群众法律意识</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ign w:val="center"/>
          </w:tcPr>
          <w:p w:rsidR="00B819A5" w:rsidRDefault="00B819A5">
            <w:pPr>
              <w:widowControl/>
              <w:spacing w:line="200" w:lineRule="exact"/>
              <w:jc w:val="center"/>
              <w:rPr>
                <w:color w:val="000000"/>
                <w:sz w:val="16"/>
                <w:szCs w:val="16"/>
              </w:rPr>
            </w:pP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6"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ign w:val="center"/>
          </w:tcPr>
          <w:p w:rsidR="00B819A5" w:rsidRDefault="00B819A5">
            <w:pPr>
              <w:widowControl/>
              <w:spacing w:line="200" w:lineRule="exact"/>
              <w:jc w:val="center"/>
              <w:rPr>
                <w:color w:val="000000"/>
                <w:sz w:val="16"/>
                <w:szCs w:val="16"/>
              </w:rPr>
            </w:pP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6"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按照户籍人口</w:t>
            </w:r>
            <w:r>
              <w:rPr>
                <w:rFonts w:hint="eastAsia"/>
                <w:color w:val="000000"/>
                <w:sz w:val="16"/>
                <w:szCs w:val="16"/>
              </w:rPr>
              <w:t>1</w:t>
            </w:r>
            <w:r>
              <w:rPr>
                <w:rFonts w:hint="eastAsia"/>
                <w:color w:val="000000"/>
                <w:sz w:val="16"/>
                <w:szCs w:val="16"/>
              </w:rPr>
              <w:t>元</w:t>
            </w:r>
            <w:r>
              <w:rPr>
                <w:rFonts w:hint="eastAsia"/>
                <w:color w:val="000000"/>
                <w:sz w:val="16"/>
                <w:szCs w:val="16"/>
              </w:rPr>
              <w:t>/</w:t>
            </w:r>
            <w:r>
              <w:rPr>
                <w:rFonts w:hint="eastAsia"/>
                <w:color w:val="000000"/>
                <w:sz w:val="16"/>
                <w:szCs w:val="16"/>
              </w:rPr>
              <w:t>人</w:t>
            </w:r>
            <w:r>
              <w:rPr>
                <w:rFonts w:hint="eastAsia"/>
                <w:color w:val="000000"/>
                <w:sz w:val="16"/>
                <w:szCs w:val="16"/>
              </w:rPr>
              <w:t>.</w:t>
            </w:r>
            <w:r>
              <w:rPr>
                <w:rFonts w:hint="eastAsia"/>
                <w:color w:val="000000"/>
                <w:sz w:val="16"/>
                <w:szCs w:val="16"/>
              </w:rPr>
              <w:t>年来测算</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1.9134</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ign w:val="center"/>
          </w:tcPr>
          <w:p w:rsidR="00B819A5" w:rsidRDefault="00B819A5">
            <w:pPr>
              <w:widowControl/>
              <w:spacing w:line="200" w:lineRule="exact"/>
              <w:jc w:val="center"/>
              <w:rPr>
                <w:color w:val="000000"/>
                <w:sz w:val="16"/>
                <w:szCs w:val="16"/>
              </w:rPr>
            </w:pP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9"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ign w:val="center"/>
          </w:tcPr>
          <w:p w:rsidR="00B819A5" w:rsidRDefault="00B819A5">
            <w:pPr>
              <w:widowControl/>
              <w:spacing w:line="200" w:lineRule="exact"/>
              <w:jc w:val="center"/>
              <w:rPr>
                <w:color w:val="000000"/>
                <w:sz w:val="16"/>
                <w:szCs w:val="16"/>
              </w:rPr>
            </w:pP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6"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增加公民法制观念，提高群众法律意识</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Merge/>
            <w:vAlign w:val="center"/>
          </w:tcPr>
          <w:p w:rsidR="00B819A5" w:rsidRDefault="00B819A5">
            <w:pPr>
              <w:widowControl/>
              <w:spacing w:line="200" w:lineRule="exact"/>
              <w:jc w:val="center"/>
              <w:rPr>
                <w:color w:val="000000"/>
                <w:sz w:val="16"/>
                <w:szCs w:val="16"/>
              </w:rPr>
            </w:pP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6" w:type="pct"/>
            <w:gridSpan w:val="2"/>
            <w:vAlign w:val="center"/>
          </w:tcPr>
          <w:p w:rsidR="00B819A5" w:rsidRDefault="00B819A5">
            <w:pPr>
              <w:widowControl/>
              <w:spacing w:line="200" w:lineRule="exact"/>
              <w:rPr>
                <w:color w:val="000000"/>
                <w:sz w:val="16"/>
                <w:szCs w:val="16"/>
              </w:rPr>
            </w:pPr>
          </w:p>
        </w:tc>
        <w:tc>
          <w:tcPr>
            <w:tcW w:w="626" w:type="pct"/>
            <w:vAlign w:val="center"/>
          </w:tcPr>
          <w:p w:rsidR="00B819A5" w:rsidRDefault="00B819A5">
            <w:pPr>
              <w:widowControl/>
              <w:spacing w:line="200" w:lineRule="exact"/>
              <w:ind w:firstLineChars="200" w:firstLine="320"/>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9"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6"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vMerge/>
            <w:textDirection w:val="tbRlV"/>
            <w:vAlign w:val="center"/>
          </w:tcPr>
          <w:p w:rsidR="00B819A5" w:rsidRDefault="00B819A5">
            <w:pPr>
              <w:widowControl/>
              <w:spacing w:line="200" w:lineRule="exact"/>
              <w:jc w:val="center"/>
              <w:rPr>
                <w:color w:val="000000"/>
                <w:sz w:val="16"/>
                <w:szCs w:val="16"/>
              </w:rPr>
            </w:pPr>
          </w:p>
        </w:tc>
        <w:tc>
          <w:tcPr>
            <w:tcW w:w="292"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9"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6"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增加公民法制观念，确保乡镇普法依法工作的正常运行，提升群众满意度</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8"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3"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6"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540"/>
        <w:gridCol w:w="931"/>
        <w:gridCol w:w="1777"/>
        <w:gridCol w:w="1251"/>
        <w:gridCol w:w="1150"/>
        <w:gridCol w:w="889"/>
        <w:gridCol w:w="1828"/>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7"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color w:val="000000"/>
                <w:sz w:val="16"/>
                <w:szCs w:val="16"/>
              </w:rPr>
              <w:t>加禾一组瓷砖厂占地费</w:t>
            </w:r>
          </w:p>
        </w:tc>
      </w:tr>
      <w:tr w:rsidR="00B819A5">
        <w:trPr>
          <w:cantSplit/>
          <w:trHeight w:val="283"/>
          <w:jc w:val="center"/>
        </w:trPr>
        <w:tc>
          <w:tcPr>
            <w:tcW w:w="1247"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钟坪村</w:t>
            </w:r>
          </w:p>
        </w:tc>
      </w:tr>
      <w:tr w:rsidR="00B819A5">
        <w:trPr>
          <w:cantSplit/>
          <w:trHeight w:val="283"/>
          <w:jc w:val="center"/>
        </w:trPr>
        <w:tc>
          <w:tcPr>
            <w:tcW w:w="1247"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7" w:type="pct"/>
            <w:vAlign w:val="center"/>
          </w:tcPr>
          <w:p w:rsidR="00B819A5" w:rsidRDefault="00B819A5">
            <w:pPr>
              <w:widowControl/>
              <w:spacing w:line="200" w:lineRule="exact"/>
              <w:rPr>
                <w:color w:val="000000"/>
                <w:sz w:val="16"/>
                <w:szCs w:val="16"/>
              </w:rPr>
            </w:pPr>
          </w:p>
        </w:tc>
        <w:tc>
          <w:tcPr>
            <w:tcW w:w="680"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1.0084</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1.0084</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58"/>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1.0084</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1.0084</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6"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9"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6" w:type="pct"/>
            <w:vMerge/>
            <w:vAlign w:val="center"/>
          </w:tcPr>
          <w:p w:rsidR="00B819A5" w:rsidRDefault="00B819A5">
            <w:pPr>
              <w:widowControl/>
              <w:spacing w:line="200" w:lineRule="exact"/>
              <w:jc w:val="center"/>
              <w:rPr>
                <w:color w:val="000000"/>
                <w:sz w:val="16"/>
                <w:szCs w:val="16"/>
              </w:rPr>
            </w:pPr>
          </w:p>
        </w:tc>
        <w:tc>
          <w:tcPr>
            <w:tcW w:w="2449"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1.0084</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1.0084</w:t>
            </w:r>
            <w:r>
              <w:rPr>
                <w:rFonts w:hint="eastAsia"/>
                <w:color w:val="000000"/>
                <w:sz w:val="16"/>
                <w:szCs w:val="16"/>
              </w:rPr>
              <w:t>万元</w:t>
            </w:r>
          </w:p>
        </w:tc>
      </w:tr>
      <w:tr w:rsidR="00B819A5">
        <w:trPr>
          <w:cantSplit/>
          <w:trHeight w:val="283"/>
          <w:jc w:val="center"/>
        </w:trPr>
        <w:tc>
          <w:tcPr>
            <w:tcW w:w="446"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未完成原因和改进措</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lastRenderedPageBreak/>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lastRenderedPageBreak/>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占地保障户</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18</w:t>
            </w:r>
            <w:r>
              <w:rPr>
                <w:rFonts w:hint="eastAsia"/>
                <w:color w:val="000000"/>
                <w:sz w:val="16"/>
                <w:szCs w:val="16"/>
              </w:rPr>
              <w:t>户</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确保黄丹镇原加禾村</w:t>
            </w:r>
            <w:r>
              <w:rPr>
                <w:rFonts w:hint="eastAsia"/>
                <w:color w:val="000000"/>
                <w:sz w:val="16"/>
                <w:szCs w:val="16"/>
              </w:rPr>
              <w:t>1</w:t>
            </w:r>
            <w:r>
              <w:rPr>
                <w:rFonts w:hint="eastAsia"/>
                <w:color w:val="000000"/>
                <w:sz w:val="16"/>
                <w:szCs w:val="16"/>
              </w:rPr>
              <w:t>组瓷砖厂占地户生活保障及社会稳定。</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12</w:t>
            </w:r>
            <w:r>
              <w:rPr>
                <w:rFonts w:hint="eastAsia"/>
                <w:color w:val="000000"/>
                <w:sz w:val="16"/>
                <w:szCs w:val="16"/>
              </w:rPr>
              <w:t>月</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按照占地面积核算</w:t>
            </w:r>
          </w:p>
        </w:tc>
        <w:tc>
          <w:tcPr>
            <w:tcW w:w="626" w:type="pct"/>
            <w:vAlign w:val="center"/>
          </w:tcPr>
          <w:p w:rsidR="00B819A5" w:rsidRDefault="00F15CBF">
            <w:pPr>
              <w:widowControl/>
              <w:spacing w:line="200" w:lineRule="exact"/>
              <w:ind w:firstLineChars="100" w:firstLine="160"/>
              <w:rPr>
                <w:color w:val="000000"/>
                <w:sz w:val="16"/>
                <w:szCs w:val="16"/>
              </w:rPr>
            </w:pPr>
            <w:r>
              <w:rPr>
                <w:rFonts w:hint="eastAsia"/>
                <w:color w:val="000000"/>
                <w:sz w:val="16"/>
                <w:szCs w:val="16"/>
              </w:rPr>
              <w:t>18</w:t>
            </w:r>
            <w:r>
              <w:rPr>
                <w:rFonts w:hint="eastAsia"/>
                <w:color w:val="000000"/>
                <w:sz w:val="16"/>
                <w:szCs w:val="16"/>
              </w:rPr>
              <w:t>户</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占地户生活保障及社会稳定</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确保黄丹镇原加禾村</w:t>
            </w:r>
            <w:r>
              <w:rPr>
                <w:rFonts w:hint="eastAsia"/>
                <w:color w:val="000000"/>
                <w:sz w:val="16"/>
                <w:szCs w:val="16"/>
              </w:rPr>
              <w:t>1</w:t>
            </w:r>
            <w:r>
              <w:rPr>
                <w:rFonts w:hint="eastAsia"/>
                <w:color w:val="000000"/>
                <w:sz w:val="16"/>
                <w:szCs w:val="16"/>
              </w:rPr>
              <w:t>组瓷砖厂占地户生活保障及社会稳定。</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540"/>
        <w:gridCol w:w="931"/>
        <w:gridCol w:w="1777"/>
        <w:gridCol w:w="1251"/>
        <w:gridCol w:w="1150"/>
        <w:gridCol w:w="889"/>
        <w:gridCol w:w="1828"/>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7"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rFonts w:hint="eastAsia"/>
                <w:color w:val="000000"/>
                <w:sz w:val="16"/>
                <w:szCs w:val="16"/>
              </w:rPr>
              <w:t>黄丹镇大碑村</w:t>
            </w:r>
            <w:r>
              <w:rPr>
                <w:rFonts w:hint="eastAsia"/>
                <w:color w:val="000000"/>
                <w:sz w:val="16"/>
                <w:szCs w:val="16"/>
              </w:rPr>
              <w:t>4</w:t>
            </w:r>
            <w:r>
              <w:rPr>
                <w:rFonts w:hint="eastAsia"/>
                <w:color w:val="000000"/>
                <w:sz w:val="16"/>
                <w:szCs w:val="16"/>
              </w:rPr>
              <w:t>、</w:t>
            </w:r>
            <w:r>
              <w:rPr>
                <w:rFonts w:hint="eastAsia"/>
                <w:color w:val="000000"/>
                <w:sz w:val="16"/>
                <w:szCs w:val="16"/>
              </w:rPr>
              <w:t>5</w:t>
            </w:r>
            <w:r>
              <w:rPr>
                <w:rFonts w:hint="eastAsia"/>
                <w:color w:val="000000"/>
                <w:sz w:val="16"/>
                <w:szCs w:val="16"/>
              </w:rPr>
              <w:t>组移民后扶道路硬化项目</w:t>
            </w:r>
          </w:p>
        </w:tc>
      </w:tr>
      <w:tr w:rsidR="00B819A5">
        <w:trPr>
          <w:cantSplit/>
          <w:trHeight w:val="283"/>
          <w:jc w:val="center"/>
        </w:trPr>
        <w:tc>
          <w:tcPr>
            <w:tcW w:w="1247"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大碑村</w:t>
            </w:r>
          </w:p>
        </w:tc>
      </w:tr>
      <w:tr w:rsidR="00B819A5">
        <w:trPr>
          <w:cantSplit/>
          <w:trHeight w:val="283"/>
          <w:jc w:val="center"/>
        </w:trPr>
        <w:tc>
          <w:tcPr>
            <w:tcW w:w="1247"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7" w:type="pct"/>
            <w:vAlign w:val="center"/>
          </w:tcPr>
          <w:p w:rsidR="00B819A5" w:rsidRDefault="00B819A5">
            <w:pPr>
              <w:widowControl/>
              <w:spacing w:line="200" w:lineRule="exact"/>
              <w:rPr>
                <w:color w:val="000000"/>
                <w:sz w:val="16"/>
                <w:szCs w:val="16"/>
              </w:rPr>
            </w:pPr>
          </w:p>
        </w:tc>
        <w:tc>
          <w:tcPr>
            <w:tcW w:w="680"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180</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81.0316</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45.02%</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0" w:type="pct"/>
            <w:vAlign w:val="center"/>
          </w:tcPr>
          <w:p w:rsidR="00B819A5" w:rsidRDefault="00F15CBF">
            <w:pPr>
              <w:widowControl/>
              <w:spacing w:line="200" w:lineRule="exact"/>
              <w:jc w:val="center"/>
              <w:rPr>
                <w:color w:val="000000"/>
                <w:sz w:val="16"/>
                <w:szCs w:val="16"/>
              </w:rPr>
            </w:pPr>
            <w:r>
              <w:rPr>
                <w:rFonts w:hint="eastAsia"/>
                <w:color w:val="000000"/>
                <w:sz w:val="16"/>
                <w:szCs w:val="16"/>
              </w:rPr>
              <w:t>180</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81.0316</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45.02%</w:t>
            </w:r>
          </w:p>
        </w:tc>
      </w:tr>
      <w:tr w:rsidR="00B819A5">
        <w:trPr>
          <w:cantSplit/>
          <w:trHeight w:val="283"/>
          <w:jc w:val="center"/>
        </w:trPr>
        <w:tc>
          <w:tcPr>
            <w:tcW w:w="1247" w:type="pct"/>
            <w:gridSpan w:val="3"/>
            <w:vMerge/>
            <w:vAlign w:val="center"/>
          </w:tcPr>
          <w:p w:rsidR="00B819A5" w:rsidRDefault="00B819A5">
            <w:pPr>
              <w:widowControl/>
              <w:spacing w:line="200" w:lineRule="exact"/>
              <w:jc w:val="center"/>
              <w:rPr>
                <w:color w:val="000000"/>
                <w:sz w:val="16"/>
                <w:szCs w:val="16"/>
              </w:rPr>
            </w:pPr>
          </w:p>
        </w:tc>
        <w:tc>
          <w:tcPr>
            <w:tcW w:w="967"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0"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6"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9"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6" w:type="pct"/>
            <w:vMerge/>
            <w:vAlign w:val="center"/>
          </w:tcPr>
          <w:p w:rsidR="00B819A5" w:rsidRDefault="00B819A5">
            <w:pPr>
              <w:widowControl/>
              <w:spacing w:line="200" w:lineRule="exact"/>
              <w:jc w:val="center"/>
              <w:rPr>
                <w:color w:val="000000"/>
                <w:sz w:val="16"/>
                <w:szCs w:val="16"/>
              </w:rPr>
            </w:pPr>
          </w:p>
        </w:tc>
        <w:tc>
          <w:tcPr>
            <w:tcW w:w="2449"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180</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81.0316</w:t>
            </w:r>
            <w:r>
              <w:rPr>
                <w:rFonts w:hint="eastAsia"/>
                <w:color w:val="000000"/>
                <w:sz w:val="16"/>
                <w:szCs w:val="16"/>
              </w:rPr>
              <w:t>万元</w:t>
            </w:r>
          </w:p>
        </w:tc>
      </w:tr>
      <w:tr w:rsidR="00B819A5">
        <w:trPr>
          <w:cantSplit/>
          <w:trHeight w:val="283"/>
          <w:jc w:val="center"/>
        </w:trPr>
        <w:tc>
          <w:tcPr>
            <w:tcW w:w="446"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未完成原因和改进措</w:t>
            </w: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lastRenderedPageBreak/>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lastRenderedPageBreak/>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硬化道路</w:t>
            </w:r>
            <w:r>
              <w:rPr>
                <w:rFonts w:hint="eastAsia"/>
                <w:color w:val="000000"/>
                <w:sz w:val="16"/>
                <w:szCs w:val="16"/>
              </w:rPr>
              <w:t>3.712</w:t>
            </w:r>
            <w:r>
              <w:rPr>
                <w:rFonts w:hint="eastAsia"/>
                <w:color w:val="000000"/>
                <w:sz w:val="16"/>
                <w:szCs w:val="16"/>
              </w:rPr>
              <w:t>公里</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3.712</w:t>
            </w:r>
            <w:r>
              <w:rPr>
                <w:rFonts w:hint="eastAsia"/>
                <w:color w:val="000000"/>
                <w:sz w:val="16"/>
                <w:szCs w:val="16"/>
              </w:rPr>
              <w:t>公里</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面板宽度</w:t>
            </w:r>
            <w:r>
              <w:rPr>
                <w:rFonts w:hint="eastAsia"/>
                <w:color w:val="000000"/>
                <w:sz w:val="16"/>
                <w:szCs w:val="16"/>
              </w:rPr>
              <w:t>3</w:t>
            </w:r>
            <w:r>
              <w:rPr>
                <w:rFonts w:hint="eastAsia"/>
                <w:color w:val="000000"/>
                <w:sz w:val="16"/>
                <w:szCs w:val="16"/>
              </w:rPr>
              <w:t>米，面板厚度</w:t>
            </w:r>
            <w:r>
              <w:rPr>
                <w:rFonts w:hint="eastAsia"/>
                <w:color w:val="000000"/>
                <w:sz w:val="16"/>
                <w:szCs w:val="16"/>
              </w:rPr>
              <w:t>18</w:t>
            </w:r>
            <w:r>
              <w:rPr>
                <w:rFonts w:hint="eastAsia"/>
                <w:color w:val="000000"/>
                <w:sz w:val="16"/>
                <w:szCs w:val="16"/>
              </w:rPr>
              <w:t>㎝</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项目建设工期</w:t>
            </w:r>
            <w:r>
              <w:rPr>
                <w:rFonts w:hint="eastAsia"/>
                <w:color w:val="000000"/>
                <w:sz w:val="16"/>
                <w:szCs w:val="16"/>
              </w:rPr>
              <w:t>3</w:t>
            </w:r>
            <w:r>
              <w:rPr>
                <w:rFonts w:hint="eastAsia"/>
                <w:color w:val="000000"/>
                <w:sz w:val="16"/>
                <w:szCs w:val="16"/>
              </w:rPr>
              <w:t>个月</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3</w:t>
            </w:r>
            <w:r>
              <w:rPr>
                <w:rFonts w:hint="eastAsia"/>
                <w:color w:val="000000"/>
                <w:sz w:val="16"/>
                <w:szCs w:val="16"/>
              </w:rPr>
              <w:t>个月</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textAlignment w:val="center"/>
              <w:rPr>
                <w:color w:val="000000"/>
                <w:sz w:val="16"/>
                <w:szCs w:val="16"/>
              </w:rPr>
            </w:pPr>
            <w:r>
              <w:rPr>
                <w:rFonts w:hint="eastAsia"/>
                <w:color w:val="000000"/>
                <w:sz w:val="16"/>
                <w:szCs w:val="16"/>
              </w:rPr>
              <w:t>效果指标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tabs>
                <w:tab w:val="left" w:pos="555"/>
              </w:tabs>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确保大碑村</w:t>
            </w:r>
            <w:r>
              <w:rPr>
                <w:rFonts w:hint="eastAsia"/>
                <w:color w:val="000000"/>
                <w:sz w:val="16"/>
                <w:szCs w:val="16"/>
              </w:rPr>
              <w:t>4</w:t>
            </w:r>
            <w:r>
              <w:rPr>
                <w:rFonts w:hint="eastAsia"/>
                <w:color w:val="000000"/>
                <w:sz w:val="16"/>
                <w:szCs w:val="16"/>
              </w:rPr>
              <w:t>、</w:t>
            </w:r>
            <w:r>
              <w:rPr>
                <w:rFonts w:hint="eastAsia"/>
                <w:color w:val="000000"/>
                <w:sz w:val="16"/>
                <w:szCs w:val="16"/>
              </w:rPr>
              <w:t>5</w:t>
            </w:r>
            <w:r>
              <w:rPr>
                <w:rFonts w:hint="eastAsia"/>
                <w:color w:val="000000"/>
                <w:sz w:val="16"/>
                <w:szCs w:val="16"/>
              </w:rPr>
              <w:t>组村民出行方便</w:t>
            </w:r>
          </w:p>
        </w:tc>
        <w:tc>
          <w:tcPr>
            <w:tcW w:w="626" w:type="pct"/>
            <w:vAlign w:val="center"/>
          </w:tcPr>
          <w:p w:rsidR="00B819A5" w:rsidRDefault="00F15CBF">
            <w:pPr>
              <w:widowControl/>
              <w:spacing w:line="200" w:lineRule="exact"/>
              <w:ind w:firstLineChars="200" w:firstLine="320"/>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Merge/>
            <w:vAlign w:val="center"/>
          </w:tcPr>
          <w:p w:rsidR="00B819A5" w:rsidRDefault="00B819A5">
            <w:pPr>
              <w:widowControl/>
              <w:spacing w:line="200" w:lineRule="exact"/>
              <w:jc w:val="center"/>
              <w:rPr>
                <w:color w:val="000000"/>
                <w:sz w:val="16"/>
                <w:szCs w:val="16"/>
              </w:rPr>
            </w:pP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6" w:type="pct"/>
            <w:vMerge/>
            <w:textDirection w:val="tbRlV"/>
            <w:vAlign w:val="center"/>
          </w:tcPr>
          <w:p w:rsidR="00B819A5" w:rsidRDefault="00B819A5">
            <w:pPr>
              <w:widowControl/>
              <w:spacing w:line="200" w:lineRule="exact"/>
              <w:jc w:val="center"/>
              <w:rPr>
                <w:color w:val="000000"/>
                <w:sz w:val="16"/>
                <w:szCs w:val="16"/>
              </w:rPr>
            </w:pPr>
          </w:p>
        </w:tc>
        <w:tc>
          <w:tcPr>
            <w:tcW w:w="294"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7"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确保大碑村</w:t>
            </w:r>
            <w:r>
              <w:rPr>
                <w:rFonts w:hint="eastAsia"/>
                <w:color w:val="000000"/>
                <w:sz w:val="16"/>
                <w:szCs w:val="16"/>
              </w:rPr>
              <w:t>4</w:t>
            </w:r>
            <w:r>
              <w:rPr>
                <w:rFonts w:hint="eastAsia"/>
                <w:color w:val="000000"/>
                <w:sz w:val="16"/>
                <w:szCs w:val="16"/>
              </w:rPr>
              <w:t>、</w:t>
            </w:r>
            <w:r>
              <w:rPr>
                <w:rFonts w:hint="eastAsia"/>
                <w:color w:val="000000"/>
                <w:sz w:val="16"/>
                <w:szCs w:val="16"/>
              </w:rPr>
              <w:t>5</w:t>
            </w:r>
            <w:r>
              <w:rPr>
                <w:rFonts w:hint="eastAsia"/>
                <w:color w:val="000000"/>
                <w:sz w:val="16"/>
                <w:szCs w:val="16"/>
              </w:rPr>
              <w:t>组村民出行方便，提高困难群众的满意度</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F15CBF">
            <w:pPr>
              <w:widowControl/>
              <w:spacing w:line="200" w:lineRule="exact"/>
              <w:jc w:val="center"/>
              <w:rPr>
                <w:color w:val="000000"/>
                <w:sz w:val="16"/>
                <w:szCs w:val="16"/>
              </w:rPr>
            </w:pPr>
            <w:r>
              <w:rPr>
                <w:rFonts w:hint="eastAsia"/>
                <w:color w:val="000000"/>
                <w:sz w:val="16"/>
                <w:szCs w:val="16"/>
              </w:rPr>
              <w:t>项目已完工，但还未验收，因此工程款未付清</w:t>
            </w:r>
          </w:p>
        </w:tc>
      </w:tr>
      <w:tr w:rsidR="00B819A5">
        <w:trPr>
          <w:cantSplit/>
          <w:trHeight w:val="283"/>
          <w:jc w:val="center"/>
        </w:trPr>
        <w:tc>
          <w:tcPr>
            <w:tcW w:w="446"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538"/>
        <w:gridCol w:w="933"/>
        <w:gridCol w:w="1775"/>
        <w:gridCol w:w="1253"/>
        <w:gridCol w:w="1150"/>
        <w:gridCol w:w="889"/>
        <w:gridCol w:w="1830"/>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6"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3"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rFonts w:hint="eastAsia"/>
                <w:color w:val="000000"/>
                <w:kern w:val="0"/>
                <w:sz w:val="16"/>
                <w:szCs w:val="16"/>
              </w:rPr>
              <w:t>黄丹镇大碑村</w:t>
            </w:r>
            <w:r>
              <w:rPr>
                <w:rFonts w:hint="eastAsia"/>
                <w:color w:val="000000"/>
                <w:kern w:val="0"/>
                <w:sz w:val="16"/>
                <w:szCs w:val="16"/>
              </w:rPr>
              <w:t>6</w:t>
            </w:r>
            <w:r>
              <w:rPr>
                <w:rFonts w:hint="eastAsia"/>
                <w:color w:val="000000"/>
                <w:kern w:val="0"/>
                <w:sz w:val="16"/>
                <w:szCs w:val="16"/>
              </w:rPr>
              <w:t>、</w:t>
            </w:r>
            <w:r>
              <w:rPr>
                <w:rFonts w:hint="eastAsia"/>
                <w:color w:val="000000"/>
                <w:kern w:val="0"/>
                <w:sz w:val="16"/>
                <w:szCs w:val="16"/>
              </w:rPr>
              <w:t>8</w:t>
            </w:r>
            <w:r>
              <w:rPr>
                <w:rFonts w:hint="eastAsia"/>
                <w:color w:val="000000"/>
                <w:kern w:val="0"/>
                <w:sz w:val="16"/>
                <w:szCs w:val="16"/>
              </w:rPr>
              <w:t>、</w:t>
            </w:r>
            <w:r>
              <w:rPr>
                <w:rFonts w:hint="eastAsia"/>
                <w:color w:val="000000"/>
                <w:kern w:val="0"/>
                <w:sz w:val="16"/>
                <w:szCs w:val="16"/>
              </w:rPr>
              <w:t>9</w:t>
            </w:r>
            <w:r>
              <w:rPr>
                <w:rFonts w:hint="eastAsia"/>
                <w:color w:val="000000"/>
                <w:kern w:val="0"/>
                <w:sz w:val="16"/>
                <w:szCs w:val="16"/>
              </w:rPr>
              <w:t>组（原赵坝村</w:t>
            </w:r>
            <w:r>
              <w:rPr>
                <w:rFonts w:hint="eastAsia"/>
                <w:color w:val="000000"/>
                <w:kern w:val="0"/>
                <w:sz w:val="16"/>
                <w:szCs w:val="16"/>
              </w:rPr>
              <w:t>3</w:t>
            </w:r>
            <w:r>
              <w:rPr>
                <w:rFonts w:hint="eastAsia"/>
                <w:color w:val="000000"/>
                <w:kern w:val="0"/>
                <w:sz w:val="16"/>
                <w:szCs w:val="16"/>
              </w:rPr>
              <w:t>、</w:t>
            </w:r>
            <w:r>
              <w:rPr>
                <w:rFonts w:hint="eastAsia"/>
                <w:color w:val="000000"/>
                <w:kern w:val="0"/>
                <w:sz w:val="16"/>
                <w:szCs w:val="16"/>
              </w:rPr>
              <w:t>4</w:t>
            </w:r>
            <w:r>
              <w:rPr>
                <w:rFonts w:hint="eastAsia"/>
                <w:color w:val="000000"/>
                <w:kern w:val="0"/>
                <w:sz w:val="16"/>
                <w:szCs w:val="16"/>
              </w:rPr>
              <w:t>、</w:t>
            </w:r>
            <w:r>
              <w:rPr>
                <w:rFonts w:hint="eastAsia"/>
                <w:color w:val="000000"/>
                <w:kern w:val="0"/>
                <w:sz w:val="16"/>
                <w:szCs w:val="16"/>
              </w:rPr>
              <w:t>5</w:t>
            </w:r>
            <w:r>
              <w:rPr>
                <w:rFonts w:hint="eastAsia"/>
                <w:color w:val="000000"/>
                <w:kern w:val="0"/>
                <w:sz w:val="16"/>
                <w:szCs w:val="16"/>
              </w:rPr>
              <w:t>、</w:t>
            </w:r>
            <w:r>
              <w:rPr>
                <w:rFonts w:hint="eastAsia"/>
                <w:color w:val="000000"/>
                <w:kern w:val="0"/>
                <w:sz w:val="16"/>
                <w:szCs w:val="16"/>
              </w:rPr>
              <w:t>6</w:t>
            </w:r>
            <w:r>
              <w:rPr>
                <w:rFonts w:hint="eastAsia"/>
                <w:color w:val="000000"/>
                <w:kern w:val="0"/>
                <w:sz w:val="16"/>
                <w:szCs w:val="16"/>
              </w:rPr>
              <w:t>组）移民库区道路硬化项目</w:t>
            </w:r>
          </w:p>
        </w:tc>
      </w:tr>
      <w:tr w:rsidR="00B819A5">
        <w:trPr>
          <w:cantSplit/>
          <w:trHeight w:val="283"/>
          <w:jc w:val="center"/>
        </w:trPr>
        <w:tc>
          <w:tcPr>
            <w:tcW w:w="1246"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8"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79"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大碑村</w:t>
            </w:r>
          </w:p>
        </w:tc>
      </w:tr>
      <w:tr w:rsidR="00B819A5">
        <w:trPr>
          <w:cantSplit/>
          <w:trHeight w:val="283"/>
          <w:jc w:val="center"/>
        </w:trPr>
        <w:tc>
          <w:tcPr>
            <w:tcW w:w="1246"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6" w:type="pct"/>
            <w:vAlign w:val="center"/>
          </w:tcPr>
          <w:p w:rsidR="00B819A5" w:rsidRDefault="00B819A5">
            <w:pPr>
              <w:widowControl/>
              <w:spacing w:line="200" w:lineRule="exact"/>
              <w:rPr>
                <w:color w:val="000000"/>
                <w:sz w:val="16"/>
                <w:szCs w:val="16"/>
              </w:rPr>
            </w:pPr>
          </w:p>
        </w:tc>
        <w:tc>
          <w:tcPr>
            <w:tcW w:w="681"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180</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85.7845</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47.66%</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180</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85.7845</w:t>
            </w:r>
          </w:p>
        </w:tc>
        <w:tc>
          <w:tcPr>
            <w:tcW w:w="995" w:type="pct"/>
            <w:vAlign w:val="center"/>
          </w:tcPr>
          <w:p w:rsidR="00B819A5" w:rsidRDefault="00F15CBF">
            <w:pPr>
              <w:widowControl/>
              <w:spacing w:line="200" w:lineRule="exact"/>
              <w:jc w:val="left"/>
              <w:rPr>
                <w:color w:val="000000"/>
                <w:sz w:val="16"/>
                <w:szCs w:val="16"/>
              </w:rPr>
            </w:pPr>
            <w:r>
              <w:rPr>
                <w:rFonts w:hint="eastAsia"/>
                <w:color w:val="000000"/>
                <w:sz w:val="16"/>
                <w:szCs w:val="16"/>
              </w:rPr>
              <w:t>47.66%</w:t>
            </w:r>
          </w:p>
        </w:tc>
      </w:tr>
      <w:tr w:rsidR="00B819A5">
        <w:trPr>
          <w:cantSplit/>
          <w:trHeight w:val="283"/>
          <w:jc w:val="center"/>
        </w:trPr>
        <w:tc>
          <w:tcPr>
            <w:tcW w:w="1246" w:type="pct"/>
            <w:gridSpan w:val="3"/>
            <w:vMerge/>
            <w:vAlign w:val="center"/>
          </w:tcPr>
          <w:p w:rsidR="00B819A5" w:rsidRDefault="00B819A5">
            <w:pPr>
              <w:widowControl/>
              <w:spacing w:line="200" w:lineRule="exact"/>
              <w:jc w:val="center"/>
              <w:rPr>
                <w:color w:val="000000"/>
                <w:sz w:val="16"/>
                <w:szCs w:val="16"/>
              </w:rPr>
            </w:pPr>
          </w:p>
        </w:tc>
        <w:tc>
          <w:tcPr>
            <w:tcW w:w="966"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5"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5"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8"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5" w:type="pct"/>
            <w:vMerge/>
            <w:vAlign w:val="center"/>
          </w:tcPr>
          <w:p w:rsidR="00B819A5" w:rsidRDefault="00B819A5">
            <w:pPr>
              <w:widowControl/>
              <w:spacing w:line="200" w:lineRule="exact"/>
              <w:jc w:val="center"/>
              <w:rPr>
                <w:color w:val="000000"/>
                <w:sz w:val="16"/>
                <w:szCs w:val="16"/>
              </w:rPr>
            </w:pPr>
          </w:p>
        </w:tc>
        <w:tc>
          <w:tcPr>
            <w:tcW w:w="2448"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180</w:t>
            </w:r>
            <w:r>
              <w:rPr>
                <w:rFonts w:hint="eastAsia"/>
                <w:color w:val="000000"/>
                <w:sz w:val="16"/>
                <w:szCs w:val="16"/>
              </w:rPr>
              <w:t>万元</w:t>
            </w:r>
          </w:p>
        </w:tc>
        <w:tc>
          <w:tcPr>
            <w:tcW w:w="2105"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85.7845</w:t>
            </w:r>
            <w:r>
              <w:rPr>
                <w:rFonts w:hint="eastAsia"/>
                <w:color w:val="000000"/>
                <w:sz w:val="16"/>
                <w:szCs w:val="16"/>
              </w:rPr>
              <w:t>万元</w:t>
            </w:r>
          </w:p>
        </w:tc>
      </w:tr>
      <w:tr w:rsidR="00B819A5">
        <w:trPr>
          <w:cantSplit/>
          <w:trHeight w:val="283"/>
          <w:jc w:val="center"/>
        </w:trPr>
        <w:tc>
          <w:tcPr>
            <w:tcW w:w="445"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3"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8"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5"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未完成原因和改进措</w:t>
            </w: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硬化道路</w:t>
            </w:r>
            <w:r>
              <w:rPr>
                <w:rFonts w:hint="eastAsia"/>
                <w:color w:val="000000"/>
                <w:sz w:val="16"/>
                <w:szCs w:val="16"/>
              </w:rPr>
              <w:t>4.425</w:t>
            </w:r>
            <w:r>
              <w:rPr>
                <w:rFonts w:hint="eastAsia"/>
                <w:color w:val="000000"/>
                <w:sz w:val="16"/>
                <w:szCs w:val="16"/>
              </w:rPr>
              <w:t>公里</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4.425</w:t>
            </w:r>
            <w:r>
              <w:rPr>
                <w:rFonts w:hint="eastAsia"/>
                <w:color w:val="000000"/>
                <w:sz w:val="16"/>
                <w:szCs w:val="16"/>
              </w:rPr>
              <w:t>公里</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面板宽度</w:t>
            </w:r>
            <w:r>
              <w:rPr>
                <w:rFonts w:hint="eastAsia"/>
                <w:color w:val="000000"/>
                <w:sz w:val="16"/>
                <w:szCs w:val="16"/>
              </w:rPr>
              <w:t>3</w:t>
            </w:r>
            <w:r>
              <w:rPr>
                <w:rFonts w:hint="eastAsia"/>
                <w:color w:val="000000"/>
                <w:sz w:val="16"/>
                <w:szCs w:val="16"/>
              </w:rPr>
              <w:t>米，面板厚度</w:t>
            </w:r>
            <w:r>
              <w:rPr>
                <w:rFonts w:hint="eastAsia"/>
                <w:color w:val="000000"/>
                <w:sz w:val="16"/>
                <w:szCs w:val="16"/>
              </w:rPr>
              <w:t>18</w:t>
            </w:r>
            <w:r>
              <w:rPr>
                <w:rFonts w:hint="eastAsia"/>
                <w:color w:val="000000"/>
                <w:sz w:val="16"/>
                <w:szCs w:val="16"/>
              </w:rPr>
              <w:t>㎝</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项目建设工期</w:t>
            </w:r>
            <w:r>
              <w:rPr>
                <w:rFonts w:hint="eastAsia"/>
                <w:color w:val="000000"/>
                <w:sz w:val="16"/>
                <w:szCs w:val="16"/>
              </w:rPr>
              <w:t>3</w:t>
            </w:r>
            <w:r>
              <w:rPr>
                <w:rFonts w:hint="eastAsia"/>
                <w:color w:val="000000"/>
                <w:sz w:val="16"/>
                <w:szCs w:val="16"/>
              </w:rPr>
              <w:t>个月</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3</w:t>
            </w:r>
            <w:r>
              <w:rPr>
                <w:rFonts w:hint="eastAsia"/>
                <w:color w:val="000000"/>
                <w:sz w:val="16"/>
                <w:szCs w:val="16"/>
              </w:rPr>
              <w:t>个月</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textAlignment w:val="center"/>
              <w:rPr>
                <w:color w:val="000000"/>
                <w:sz w:val="16"/>
                <w:szCs w:val="16"/>
              </w:rPr>
            </w:pPr>
            <w:r>
              <w:rPr>
                <w:rFonts w:hint="eastAsia"/>
                <w:color w:val="000000"/>
                <w:sz w:val="16"/>
                <w:szCs w:val="16"/>
              </w:rPr>
              <w:t>效果指标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tabs>
                <w:tab w:val="left" w:pos="555"/>
              </w:tabs>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Merge/>
            <w:vAlign w:val="center"/>
          </w:tcPr>
          <w:p w:rsidR="00B819A5" w:rsidRDefault="00B819A5">
            <w:pPr>
              <w:widowControl/>
              <w:spacing w:line="200" w:lineRule="exact"/>
              <w:jc w:val="center"/>
              <w:rPr>
                <w:color w:val="000000"/>
                <w:sz w:val="16"/>
                <w:szCs w:val="16"/>
              </w:rPr>
            </w:pP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确保大碑村</w:t>
            </w:r>
            <w:r>
              <w:rPr>
                <w:rFonts w:hint="eastAsia"/>
                <w:color w:val="000000"/>
                <w:kern w:val="0"/>
                <w:sz w:val="16"/>
                <w:szCs w:val="16"/>
              </w:rPr>
              <w:t>6</w:t>
            </w:r>
            <w:r>
              <w:rPr>
                <w:rFonts w:hint="eastAsia"/>
                <w:color w:val="000000"/>
                <w:kern w:val="0"/>
                <w:sz w:val="16"/>
                <w:szCs w:val="16"/>
              </w:rPr>
              <w:t>、</w:t>
            </w:r>
            <w:r>
              <w:rPr>
                <w:rFonts w:hint="eastAsia"/>
                <w:color w:val="000000"/>
                <w:kern w:val="0"/>
                <w:sz w:val="16"/>
                <w:szCs w:val="16"/>
              </w:rPr>
              <w:t>8</w:t>
            </w:r>
            <w:r>
              <w:rPr>
                <w:rFonts w:hint="eastAsia"/>
                <w:color w:val="000000"/>
                <w:kern w:val="0"/>
                <w:sz w:val="16"/>
                <w:szCs w:val="16"/>
              </w:rPr>
              <w:t>、</w:t>
            </w:r>
            <w:r>
              <w:rPr>
                <w:rFonts w:hint="eastAsia"/>
                <w:color w:val="000000"/>
                <w:kern w:val="0"/>
                <w:sz w:val="16"/>
                <w:szCs w:val="16"/>
              </w:rPr>
              <w:t>9</w:t>
            </w:r>
            <w:r>
              <w:rPr>
                <w:rFonts w:hint="eastAsia"/>
                <w:color w:val="000000"/>
                <w:kern w:val="0"/>
                <w:sz w:val="16"/>
                <w:szCs w:val="16"/>
              </w:rPr>
              <w:t>组（原赵坝村</w:t>
            </w:r>
            <w:r>
              <w:rPr>
                <w:rFonts w:hint="eastAsia"/>
                <w:color w:val="000000"/>
                <w:kern w:val="0"/>
                <w:sz w:val="16"/>
                <w:szCs w:val="16"/>
              </w:rPr>
              <w:t>3</w:t>
            </w:r>
            <w:r>
              <w:rPr>
                <w:rFonts w:hint="eastAsia"/>
                <w:color w:val="000000"/>
                <w:kern w:val="0"/>
                <w:sz w:val="16"/>
                <w:szCs w:val="16"/>
              </w:rPr>
              <w:t>、</w:t>
            </w:r>
            <w:r>
              <w:rPr>
                <w:rFonts w:hint="eastAsia"/>
                <w:color w:val="000000"/>
                <w:kern w:val="0"/>
                <w:sz w:val="16"/>
                <w:szCs w:val="16"/>
              </w:rPr>
              <w:t>4</w:t>
            </w:r>
            <w:r>
              <w:rPr>
                <w:rFonts w:hint="eastAsia"/>
                <w:color w:val="000000"/>
                <w:kern w:val="0"/>
                <w:sz w:val="16"/>
                <w:szCs w:val="16"/>
              </w:rPr>
              <w:t>、</w:t>
            </w:r>
            <w:r>
              <w:rPr>
                <w:rFonts w:hint="eastAsia"/>
                <w:color w:val="000000"/>
                <w:kern w:val="0"/>
                <w:sz w:val="16"/>
                <w:szCs w:val="16"/>
              </w:rPr>
              <w:t>5</w:t>
            </w:r>
            <w:r>
              <w:rPr>
                <w:rFonts w:hint="eastAsia"/>
                <w:color w:val="000000"/>
                <w:kern w:val="0"/>
                <w:sz w:val="16"/>
                <w:szCs w:val="16"/>
              </w:rPr>
              <w:t>、</w:t>
            </w:r>
            <w:r>
              <w:rPr>
                <w:rFonts w:hint="eastAsia"/>
                <w:color w:val="000000"/>
                <w:kern w:val="0"/>
                <w:sz w:val="16"/>
                <w:szCs w:val="16"/>
              </w:rPr>
              <w:t>6</w:t>
            </w:r>
            <w:r>
              <w:rPr>
                <w:rFonts w:hint="eastAsia"/>
                <w:color w:val="000000"/>
                <w:kern w:val="0"/>
                <w:sz w:val="16"/>
                <w:szCs w:val="16"/>
              </w:rPr>
              <w:t>组）</w:t>
            </w:r>
            <w:r>
              <w:rPr>
                <w:rFonts w:hint="eastAsia"/>
                <w:color w:val="000000"/>
                <w:sz w:val="16"/>
                <w:szCs w:val="16"/>
              </w:rPr>
              <w:t>村民出行方便</w:t>
            </w:r>
          </w:p>
        </w:tc>
        <w:tc>
          <w:tcPr>
            <w:tcW w:w="626" w:type="pct"/>
            <w:vAlign w:val="center"/>
          </w:tcPr>
          <w:p w:rsidR="00B819A5" w:rsidRDefault="00F15CBF">
            <w:pPr>
              <w:widowControl/>
              <w:spacing w:line="200" w:lineRule="exact"/>
              <w:ind w:firstLineChars="200" w:firstLine="320"/>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Merge/>
            <w:vAlign w:val="center"/>
          </w:tcPr>
          <w:p w:rsidR="00B819A5" w:rsidRDefault="00B819A5">
            <w:pPr>
              <w:widowControl/>
              <w:spacing w:line="200" w:lineRule="exact"/>
              <w:jc w:val="center"/>
              <w:rPr>
                <w:color w:val="000000"/>
                <w:sz w:val="16"/>
                <w:szCs w:val="16"/>
              </w:rPr>
            </w:pP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8"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5"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5" w:type="pct"/>
            <w:vMerge/>
            <w:textDirection w:val="tbRlV"/>
            <w:vAlign w:val="center"/>
          </w:tcPr>
          <w:p w:rsidR="00B819A5" w:rsidRDefault="00B819A5">
            <w:pPr>
              <w:widowControl/>
              <w:spacing w:line="200" w:lineRule="exact"/>
              <w:jc w:val="center"/>
              <w:rPr>
                <w:color w:val="000000"/>
                <w:sz w:val="16"/>
                <w:szCs w:val="16"/>
              </w:rPr>
            </w:pPr>
          </w:p>
        </w:tc>
        <w:tc>
          <w:tcPr>
            <w:tcW w:w="293"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8"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确保大碑村</w:t>
            </w:r>
            <w:r>
              <w:rPr>
                <w:rFonts w:hint="eastAsia"/>
                <w:color w:val="000000"/>
                <w:kern w:val="0"/>
                <w:sz w:val="16"/>
                <w:szCs w:val="16"/>
              </w:rPr>
              <w:t>6</w:t>
            </w:r>
            <w:r>
              <w:rPr>
                <w:rFonts w:hint="eastAsia"/>
                <w:color w:val="000000"/>
                <w:kern w:val="0"/>
                <w:sz w:val="16"/>
                <w:szCs w:val="16"/>
              </w:rPr>
              <w:t>、</w:t>
            </w:r>
            <w:r>
              <w:rPr>
                <w:rFonts w:hint="eastAsia"/>
                <w:color w:val="000000"/>
                <w:kern w:val="0"/>
                <w:sz w:val="16"/>
                <w:szCs w:val="16"/>
              </w:rPr>
              <w:t>8</w:t>
            </w:r>
            <w:r>
              <w:rPr>
                <w:rFonts w:hint="eastAsia"/>
                <w:color w:val="000000"/>
                <w:kern w:val="0"/>
                <w:sz w:val="16"/>
                <w:szCs w:val="16"/>
              </w:rPr>
              <w:t>、</w:t>
            </w:r>
            <w:r>
              <w:rPr>
                <w:rFonts w:hint="eastAsia"/>
                <w:color w:val="000000"/>
                <w:kern w:val="0"/>
                <w:sz w:val="16"/>
                <w:szCs w:val="16"/>
              </w:rPr>
              <w:t>9</w:t>
            </w:r>
            <w:r>
              <w:rPr>
                <w:rFonts w:hint="eastAsia"/>
                <w:color w:val="000000"/>
                <w:kern w:val="0"/>
                <w:sz w:val="16"/>
                <w:szCs w:val="16"/>
              </w:rPr>
              <w:t>组（原赵坝村</w:t>
            </w:r>
            <w:r>
              <w:rPr>
                <w:rFonts w:hint="eastAsia"/>
                <w:color w:val="000000"/>
                <w:kern w:val="0"/>
                <w:sz w:val="16"/>
                <w:szCs w:val="16"/>
              </w:rPr>
              <w:t>3</w:t>
            </w:r>
            <w:r>
              <w:rPr>
                <w:rFonts w:hint="eastAsia"/>
                <w:color w:val="000000"/>
                <w:kern w:val="0"/>
                <w:sz w:val="16"/>
                <w:szCs w:val="16"/>
              </w:rPr>
              <w:t>、</w:t>
            </w:r>
            <w:r>
              <w:rPr>
                <w:rFonts w:hint="eastAsia"/>
                <w:color w:val="000000"/>
                <w:kern w:val="0"/>
                <w:sz w:val="16"/>
                <w:szCs w:val="16"/>
              </w:rPr>
              <w:t>4</w:t>
            </w:r>
            <w:r>
              <w:rPr>
                <w:rFonts w:hint="eastAsia"/>
                <w:color w:val="000000"/>
                <w:kern w:val="0"/>
                <w:sz w:val="16"/>
                <w:szCs w:val="16"/>
              </w:rPr>
              <w:t>、</w:t>
            </w:r>
            <w:r>
              <w:rPr>
                <w:rFonts w:hint="eastAsia"/>
                <w:color w:val="000000"/>
                <w:kern w:val="0"/>
                <w:sz w:val="16"/>
                <w:szCs w:val="16"/>
              </w:rPr>
              <w:t>5</w:t>
            </w:r>
            <w:r>
              <w:rPr>
                <w:rFonts w:hint="eastAsia"/>
                <w:color w:val="000000"/>
                <w:kern w:val="0"/>
                <w:sz w:val="16"/>
                <w:szCs w:val="16"/>
              </w:rPr>
              <w:t>、</w:t>
            </w:r>
            <w:r>
              <w:rPr>
                <w:rFonts w:hint="eastAsia"/>
                <w:color w:val="000000"/>
                <w:kern w:val="0"/>
                <w:sz w:val="16"/>
                <w:szCs w:val="16"/>
              </w:rPr>
              <w:t>6</w:t>
            </w:r>
            <w:r>
              <w:rPr>
                <w:rFonts w:hint="eastAsia"/>
                <w:color w:val="000000"/>
                <w:kern w:val="0"/>
                <w:sz w:val="16"/>
                <w:szCs w:val="16"/>
              </w:rPr>
              <w:t>组）</w:t>
            </w:r>
            <w:r>
              <w:rPr>
                <w:rFonts w:hint="eastAsia"/>
                <w:color w:val="000000"/>
                <w:sz w:val="16"/>
                <w:szCs w:val="16"/>
              </w:rPr>
              <w:t>村民出行方便，提高困难群众的满意度</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98%</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5" w:type="pct"/>
            <w:vAlign w:val="center"/>
          </w:tcPr>
          <w:p w:rsidR="00B819A5" w:rsidRDefault="00F15CBF">
            <w:pPr>
              <w:widowControl/>
              <w:spacing w:line="200" w:lineRule="exact"/>
              <w:jc w:val="center"/>
              <w:rPr>
                <w:color w:val="000000"/>
                <w:sz w:val="16"/>
                <w:szCs w:val="16"/>
              </w:rPr>
            </w:pPr>
            <w:r>
              <w:rPr>
                <w:rFonts w:hint="eastAsia"/>
                <w:color w:val="000000"/>
                <w:sz w:val="16"/>
                <w:szCs w:val="16"/>
              </w:rPr>
              <w:t>项目已完工，但还未验收，因此工程款未付清</w:t>
            </w:r>
          </w:p>
        </w:tc>
      </w:tr>
      <w:tr w:rsidR="00B819A5">
        <w:trPr>
          <w:cantSplit/>
          <w:trHeight w:val="283"/>
          <w:jc w:val="center"/>
        </w:trPr>
        <w:tc>
          <w:tcPr>
            <w:tcW w:w="445"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4"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r w:rsidR="00B819A5">
        <w:trPr>
          <w:trHeight w:val="750"/>
          <w:jc w:val="center"/>
        </w:trPr>
        <w:tc>
          <w:tcPr>
            <w:tcW w:w="5000" w:type="pct"/>
            <w:gridSpan w:val="8"/>
            <w:tcBorders>
              <w:top w:val="nil"/>
              <w:left w:val="nil"/>
              <w:bottom w:val="nil"/>
              <w:right w:val="nil"/>
            </w:tcBorders>
            <w:vAlign w:val="center"/>
          </w:tcPr>
          <w:p w:rsidR="00B819A5" w:rsidRDefault="00B819A5">
            <w:pPr>
              <w:widowControl/>
              <w:spacing w:line="440" w:lineRule="exact"/>
              <w:jc w:val="center"/>
              <w:textAlignment w:val="center"/>
              <w:rPr>
                <w:rFonts w:eastAsia="方正小标宋简体"/>
                <w:color w:val="000000"/>
                <w:kern w:val="0"/>
                <w:szCs w:val="32"/>
              </w:rPr>
            </w:pPr>
          </w:p>
          <w:p w:rsidR="00B819A5" w:rsidRDefault="00B819A5">
            <w:pPr>
              <w:widowControl/>
              <w:spacing w:line="440" w:lineRule="exact"/>
              <w:jc w:val="center"/>
              <w:textAlignment w:val="center"/>
              <w:rPr>
                <w:rFonts w:eastAsia="方正小标宋简体"/>
                <w:color w:val="000000"/>
                <w:kern w:val="0"/>
                <w:szCs w:val="32"/>
              </w:rPr>
            </w:pPr>
          </w:p>
          <w:p w:rsidR="00B819A5" w:rsidRDefault="00B819A5">
            <w:pPr>
              <w:widowControl/>
              <w:spacing w:line="440" w:lineRule="exact"/>
              <w:jc w:val="center"/>
              <w:textAlignment w:val="center"/>
              <w:rPr>
                <w:rFonts w:eastAsia="方正小标宋简体"/>
                <w:color w:val="000000"/>
                <w:kern w:val="0"/>
                <w:szCs w:val="32"/>
              </w:rPr>
            </w:pPr>
          </w:p>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5"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4"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rFonts w:hint="eastAsia"/>
                <w:color w:val="000000"/>
                <w:sz w:val="16"/>
                <w:szCs w:val="16"/>
              </w:rPr>
              <w:t>办公经费</w:t>
            </w:r>
          </w:p>
        </w:tc>
      </w:tr>
      <w:tr w:rsidR="00B819A5">
        <w:trPr>
          <w:cantSplit/>
          <w:trHeight w:val="283"/>
          <w:jc w:val="center"/>
        </w:trPr>
        <w:tc>
          <w:tcPr>
            <w:tcW w:w="124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7"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8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沐川县黄丹镇人民政府</w:t>
            </w:r>
          </w:p>
        </w:tc>
      </w:tr>
      <w:tr w:rsidR="00B819A5">
        <w:trPr>
          <w:cantSplit/>
          <w:trHeight w:val="283"/>
          <w:jc w:val="center"/>
        </w:trPr>
        <w:tc>
          <w:tcPr>
            <w:tcW w:w="1245"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5" w:type="pct"/>
            <w:vAlign w:val="center"/>
          </w:tcPr>
          <w:p w:rsidR="00B819A5" w:rsidRDefault="00B819A5">
            <w:pPr>
              <w:widowControl/>
              <w:spacing w:line="200" w:lineRule="exact"/>
              <w:rPr>
                <w:color w:val="000000"/>
                <w:sz w:val="16"/>
                <w:szCs w:val="16"/>
              </w:rPr>
            </w:pPr>
          </w:p>
        </w:tc>
        <w:tc>
          <w:tcPr>
            <w:tcW w:w="681"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9</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9</w:t>
            </w:r>
          </w:p>
        </w:tc>
        <w:tc>
          <w:tcPr>
            <w:tcW w:w="996"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6"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6"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9</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9</w:t>
            </w:r>
          </w:p>
        </w:tc>
        <w:tc>
          <w:tcPr>
            <w:tcW w:w="996"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6"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4"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8"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6"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4" w:type="pct"/>
            <w:vMerge/>
            <w:vAlign w:val="center"/>
          </w:tcPr>
          <w:p w:rsidR="00B819A5" w:rsidRDefault="00B819A5">
            <w:pPr>
              <w:widowControl/>
              <w:spacing w:line="200" w:lineRule="exact"/>
              <w:jc w:val="center"/>
              <w:rPr>
                <w:color w:val="000000"/>
                <w:sz w:val="16"/>
                <w:szCs w:val="16"/>
              </w:rPr>
            </w:pPr>
          </w:p>
        </w:tc>
        <w:tc>
          <w:tcPr>
            <w:tcW w:w="2448"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9</w:t>
            </w:r>
            <w:r>
              <w:rPr>
                <w:rFonts w:hint="eastAsia"/>
                <w:color w:val="000000"/>
                <w:sz w:val="16"/>
                <w:szCs w:val="16"/>
              </w:rPr>
              <w:t>万元</w:t>
            </w:r>
          </w:p>
        </w:tc>
        <w:tc>
          <w:tcPr>
            <w:tcW w:w="2106"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9</w:t>
            </w:r>
            <w:r>
              <w:rPr>
                <w:rFonts w:hint="eastAsia"/>
                <w:color w:val="000000"/>
                <w:sz w:val="16"/>
                <w:szCs w:val="16"/>
              </w:rPr>
              <w:t>万元</w:t>
            </w:r>
          </w:p>
        </w:tc>
      </w:tr>
      <w:tr w:rsidR="00B819A5">
        <w:trPr>
          <w:cantSplit/>
          <w:trHeight w:val="283"/>
          <w:jc w:val="center"/>
        </w:trPr>
        <w:tc>
          <w:tcPr>
            <w:tcW w:w="444"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2"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7"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未完成原因和改进措</w:t>
            </w: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lastRenderedPageBreak/>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lastRenderedPageBreak/>
              <w:t>数量指标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按照实际核算</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9</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保障各项工作顺利完成</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按照实际核算，成本控制范围</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9</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解决办公经费资金缺口，保障各项工作顺利完成</w:t>
            </w:r>
          </w:p>
        </w:tc>
        <w:tc>
          <w:tcPr>
            <w:tcW w:w="626" w:type="pct"/>
            <w:vAlign w:val="center"/>
          </w:tcPr>
          <w:p w:rsidR="00B819A5" w:rsidRDefault="00F15CBF">
            <w:pPr>
              <w:widowControl/>
              <w:spacing w:line="200" w:lineRule="exact"/>
              <w:ind w:firstLineChars="200" w:firstLine="320"/>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解决办公经费资金缺口，保障各项工作顺利完成</w:t>
            </w:r>
          </w:p>
        </w:tc>
        <w:tc>
          <w:tcPr>
            <w:tcW w:w="626" w:type="pct"/>
            <w:vAlign w:val="center"/>
          </w:tcPr>
          <w:p w:rsidR="00B819A5" w:rsidRDefault="00F15CBF">
            <w:pPr>
              <w:widowControl/>
              <w:spacing w:line="200" w:lineRule="exact"/>
              <w:ind w:firstLineChars="200" w:firstLine="320"/>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5"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pStyle w:val="HTML"/>
        <w:rPr>
          <w:rFonts w:hint="default"/>
        </w:rPr>
      </w:pPr>
    </w:p>
    <w:p w:rsidR="00B819A5" w:rsidRDefault="00B819A5">
      <w:pPr>
        <w:pStyle w:val="HTML"/>
        <w:rPr>
          <w:rFonts w:hint="default"/>
        </w:rPr>
      </w:pPr>
    </w:p>
    <w:p w:rsidR="00B819A5" w:rsidRDefault="00B819A5">
      <w:pPr>
        <w:pStyle w:val="HTML"/>
        <w:rPr>
          <w:rFonts w:hint="defau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536"/>
        <w:gridCol w:w="935"/>
        <w:gridCol w:w="1773"/>
        <w:gridCol w:w="1253"/>
        <w:gridCol w:w="1150"/>
        <w:gridCol w:w="889"/>
        <w:gridCol w:w="1834"/>
      </w:tblGrid>
      <w:tr w:rsidR="00B819A5">
        <w:trPr>
          <w:trHeight w:val="750"/>
          <w:jc w:val="center"/>
        </w:trPr>
        <w:tc>
          <w:tcPr>
            <w:tcW w:w="5000" w:type="pct"/>
            <w:gridSpan w:val="8"/>
            <w:tcBorders>
              <w:top w:val="nil"/>
              <w:left w:val="nil"/>
              <w:bottom w:val="nil"/>
              <w:right w:val="nil"/>
            </w:tcBorders>
            <w:vAlign w:val="center"/>
          </w:tcPr>
          <w:p w:rsidR="00B819A5" w:rsidRDefault="00F15CBF">
            <w:pPr>
              <w:widowControl/>
              <w:spacing w:line="440" w:lineRule="exact"/>
              <w:jc w:val="center"/>
              <w:textAlignment w:val="center"/>
              <w:rPr>
                <w:rFonts w:eastAsia="方正小标宋简体"/>
                <w:color w:val="000000"/>
                <w:szCs w:val="32"/>
              </w:rPr>
            </w:pPr>
            <w:r>
              <w:rPr>
                <w:rFonts w:eastAsia="方正小标宋简体" w:hint="eastAsia"/>
                <w:color w:val="000000"/>
                <w:kern w:val="0"/>
                <w:szCs w:val="32"/>
              </w:rPr>
              <w:t>黄丹镇</w:t>
            </w:r>
            <w:r>
              <w:rPr>
                <w:rFonts w:eastAsia="方正小标宋简体"/>
                <w:color w:val="000000"/>
                <w:kern w:val="0"/>
                <w:szCs w:val="32"/>
              </w:rPr>
              <w:t>项目（政策）绩效目标自评表</w:t>
            </w:r>
          </w:p>
        </w:tc>
      </w:tr>
      <w:tr w:rsidR="00B819A5">
        <w:trPr>
          <w:trHeight w:val="199"/>
          <w:jc w:val="center"/>
        </w:trPr>
        <w:tc>
          <w:tcPr>
            <w:tcW w:w="5000" w:type="pct"/>
            <w:gridSpan w:val="8"/>
            <w:tcBorders>
              <w:top w:val="nil"/>
              <w:left w:val="nil"/>
              <w:bottom w:val="single" w:sz="4" w:space="0" w:color="auto"/>
              <w:right w:val="nil"/>
            </w:tcBorders>
          </w:tcPr>
          <w:p w:rsidR="00B819A5" w:rsidRDefault="00F15CBF">
            <w:pPr>
              <w:widowControl/>
              <w:spacing w:line="320" w:lineRule="exact"/>
              <w:jc w:val="center"/>
              <w:textAlignment w:val="top"/>
              <w:rPr>
                <w:color w:val="000000"/>
                <w:sz w:val="22"/>
                <w:szCs w:val="22"/>
              </w:rPr>
            </w:pPr>
            <w:r>
              <w:rPr>
                <w:color w:val="000000"/>
                <w:kern w:val="0"/>
                <w:sz w:val="22"/>
                <w:szCs w:val="22"/>
              </w:rPr>
              <w:t>（</w:t>
            </w:r>
            <w:r>
              <w:rPr>
                <w:color w:val="000000"/>
                <w:kern w:val="0"/>
                <w:sz w:val="22"/>
                <w:szCs w:val="22"/>
              </w:rPr>
              <w:t>2022</w:t>
            </w:r>
            <w:r>
              <w:rPr>
                <w:color w:val="000000"/>
                <w:kern w:val="0"/>
                <w:sz w:val="22"/>
                <w:szCs w:val="22"/>
              </w:rPr>
              <w:t>年度）</w:t>
            </w:r>
          </w:p>
        </w:tc>
      </w:tr>
      <w:tr w:rsidR="00B819A5">
        <w:trPr>
          <w:cantSplit/>
          <w:trHeight w:val="283"/>
          <w:jc w:val="center"/>
        </w:trPr>
        <w:tc>
          <w:tcPr>
            <w:tcW w:w="1245" w:type="pct"/>
            <w:gridSpan w:val="3"/>
            <w:tcBorders>
              <w:top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项目（政策）名称</w:t>
            </w:r>
          </w:p>
        </w:tc>
        <w:tc>
          <w:tcPr>
            <w:tcW w:w="3754" w:type="pct"/>
            <w:gridSpan w:val="5"/>
            <w:tcBorders>
              <w:top w:val="single" w:sz="4" w:space="0" w:color="auto"/>
            </w:tcBorders>
            <w:vAlign w:val="center"/>
          </w:tcPr>
          <w:p w:rsidR="00B819A5" w:rsidRDefault="00F15CBF">
            <w:pPr>
              <w:widowControl/>
              <w:spacing w:line="200" w:lineRule="exact"/>
              <w:jc w:val="center"/>
              <w:rPr>
                <w:color w:val="000000"/>
                <w:sz w:val="16"/>
                <w:szCs w:val="16"/>
              </w:rPr>
            </w:pPr>
            <w:r>
              <w:rPr>
                <w:rFonts w:hint="eastAsia"/>
                <w:color w:val="000000"/>
                <w:sz w:val="16"/>
                <w:szCs w:val="16"/>
              </w:rPr>
              <w:t>马边河黄丹库区水面漂浮物清理打捞社会化服务</w:t>
            </w:r>
          </w:p>
        </w:tc>
      </w:tr>
      <w:tr w:rsidR="00B819A5">
        <w:trPr>
          <w:cantSplit/>
          <w:trHeight w:val="283"/>
          <w:jc w:val="center"/>
        </w:trPr>
        <w:tc>
          <w:tcPr>
            <w:tcW w:w="1245"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项目主管部门</w:t>
            </w:r>
          </w:p>
        </w:tc>
        <w:tc>
          <w:tcPr>
            <w:tcW w:w="1647" w:type="pct"/>
            <w:gridSpan w:val="2"/>
            <w:vAlign w:val="center"/>
          </w:tcPr>
          <w:p w:rsidR="00B819A5" w:rsidRDefault="00F15CBF">
            <w:pPr>
              <w:widowControl/>
              <w:spacing w:line="200" w:lineRule="exact"/>
              <w:rPr>
                <w:color w:val="000000"/>
                <w:sz w:val="16"/>
                <w:szCs w:val="16"/>
              </w:rPr>
            </w:pPr>
            <w:r>
              <w:rPr>
                <w:rFonts w:hint="eastAsia"/>
                <w:color w:val="000000"/>
                <w:sz w:val="16"/>
                <w:szCs w:val="16"/>
              </w:rPr>
              <w:t>沐川县黄丹镇人民政府</w:t>
            </w:r>
          </w:p>
        </w:tc>
        <w:tc>
          <w:tcPr>
            <w:tcW w:w="626" w:type="pct"/>
            <w:vAlign w:val="center"/>
          </w:tcPr>
          <w:p w:rsidR="00B819A5" w:rsidRDefault="00F15CBF">
            <w:pPr>
              <w:widowControl/>
              <w:spacing w:line="200" w:lineRule="exact"/>
              <w:jc w:val="center"/>
              <w:textAlignment w:val="center"/>
              <w:rPr>
                <w:color w:val="000000"/>
                <w:kern w:val="0"/>
                <w:sz w:val="16"/>
                <w:szCs w:val="16"/>
              </w:rPr>
            </w:pPr>
            <w:r>
              <w:rPr>
                <w:color w:val="000000"/>
                <w:kern w:val="0"/>
                <w:sz w:val="16"/>
                <w:szCs w:val="16"/>
              </w:rPr>
              <w:t>资金使用单位</w:t>
            </w:r>
          </w:p>
        </w:tc>
        <w:tc>
          <w:tcPr>
            <w:tcW w:w="148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沐川县黄丹镇人民政府</w:t>
            </w:r>
          </w:p>
        </w:tc>
      </w:tr>
      <w:tr w:rsidR="00B819A5">
        <w:trPr>
          <w:cantSplit/>
          <w:trHeight w:val="283"/>
          <w:jc w:val="center"/>
        </w:trPr>
        <w:tc>
          <w:tcPr>
            <w:tcW w:w="1245" w:type="pct"/>
            <w:gridSpan w:val="3"/>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项目资金</w:t>
            </w:r>
            <w:r>
              <w:rPr>
                <w:color w:val="000000"/>
                <w:kern w:val="0"/>
                <w:sz w:val="16"/>
                <w:szCs w:val="16"/>
              </w:rPr>
              <w:br/>
            </w:r>
            <w:r>
              <w:rPr>
                <w:color w:val="000000"/>
                <w:kern w:val="0"/>
                <w:sz w:val="16"/>
                <w:szCs w:val="16"/>
              </w:rPr>
              <w:t>（万元）</w:t>
            </w:r>
          </w:p>
        </w:tc>
        <w:tc>
          <w:tcPr>
            <w:tcW w:w="965" w:type="pct"/>
            <w:vAlign w:val="center"/>
          </w:tcPr>
          <w:p w:rsidR="00B819A5" w:rsidRDefault="00B819A5">
            <w:pPr>
              <w:widowControl/>
              <w:spacing w:line="200" w:lineRule="exact"/>
              <w:rPr>
                <w:color w:val="000000"/>
                <w:sz w:val="16"/>
                <w:szCs w:val="16"/>
              </w:rPr>
            </w:pPr>
          </w:p>
        </w:tc>
        <w:tc>
          <w:tcPr>
            <w:tcW w:w="681"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全年预算数</w:t>
            </w:r>
          </w:p>
        </w:tc>
        <w:tc>
          <w:tcPr>
            <w:tcW w:w="1110"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全年执行数</w:t>
            </w:r>
          </w:p>
        </w:tc>
        <w:tc>
          <w:tcPr>
            <w:tcW w:w="99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预算执行率</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年度资金总额：</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3</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3</w:t>
            </w:r>
          </w:p>
        </w:tc>
        <w:tc>
          <w:tcPr>
            <w:tcW w:w="996"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其中：中央、省补助</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6" w:type="pct"/>
            <w:vAlign w:val="center"/>
          </w:tcPr>
          <w:p w:rsidR="00B819A5" w:rsidRDefault="00B819A5">
            <w:pPr>
              <w:widowControl/>
              <w:spacing w:line="200" w:lineRule="exact"/>
              <w:jc w:val="left"/>
              <w:rPr>
                <w:color w:val="000000"/>
                <w:sz w:val="16"/>
                <w:szCs w:val="16"/>
              </w:rPr>
            </w:pPr>
          </w:p>
        </w:tc>
      </w:tr>
      <w:tr w:rsidR="00B819A5">
        <w:trPr>
          <w:cantSplit/>
          <w:trHeight w:val="288"/>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6"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 xml:space="preserve">       </w:t>
            </w:r>
            <w:r>
              <w:rPr>
                <w:color w:val="000000"/>
                <w:kern w:val="0"/>
                <w:sz w:val="16"/>
                <w:szCs w:val="16"/>
              </w:rPr>
              <w:t>县级财政资</w:t>
            </w:r>
          </w:p>
        </w:tc>
        <w:tc>
          <w:tcPr>
            <w:tcW w:w="681" w:type="pct"/>
            <w:vAlign w:val="center"/>
          </w:tcPr>
          <w:p w:rsidR="00B819A5" w:rsidRDefault="00F15CBF">
            <w:pPr>
              <w:widowControl/>
              <w:spacing w:line="200" w:lineRule="exact"/>
              <w:jc w:val="center"/>
              <w:rPr>
                <w:color w:val="000000"/>
                <w:sz w:val="16"/>
                <w:szCs w:val="16"/>
              </w:rPr>
            </w:pPr>
            <w:r>
              <w:rPr>
                <w:rFonts w:hint="eastAsia"/>
                <w:color w:val="000000"/>
                <w:sz w:val="16"/>
                <w:szCs w:val="16"/>
              </w:rPr>
              <w:t>3</w:t>
            </w:r>
          </w:p>
        </w:tc>
        <w:tc>
          <w:tcPr>
            <w:tcW w:w="1110"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3</w:t>
            </w:r>
          </w:p>
        </w:tc>
        <w:tc>
          <w:tcPr>
            <w:tcW w:w="996" w:type="pct"/>
            <w:vAlign w:val="center"/>
          </w:tcPr>
          <w:p w:rsidR="00B819A5" w:rsidRDefault="00F15CBF">
            <w:pPr>
              <w:widowControl/>
              <w:spacing w:line="200" w:lineRule="exact"/>
              <w:jc w:val="left"/>
              <w:rPr>
                <w:color w:val="000000"/>
                <w:sz w:val="16"/>
                <w:szCs w:val="16"/>
              </w:rPr>
            </w:pPr>
            <w:r>
              <w:rPr>
                <w:rFonts w:hint="eastAsia"/>
                <w:color w:val="000000"/>
                <w:sz w:val="16"/>
                <w:szCs w:val="16"/>
              </w:rPr>
              <w:t>100%</w:t>
            </w:r>
          </w:p>
        </w:tc>
      </w:tr>
      <w:tr w:rsidR="00B819A5">
        <w:trPr>
          <w:cantSplit/>
          <w:trHeight w:val="283"/>
          <w:jc w:val="center"/>
        </w:trPr>
        <w:tc>
          <w:tcPr>
            <w:tcW w:w="1245" w:type="pct"/>
            <w:gridSpan w:val="3"/>
            <w:vMerge/>
            <w:vAlign w:val="center"/>
          </w:tcPr>
          <w:p w:rsidR="00B819A5" w:rsidRDefault="00B819A5">
            <w:pPr>
              <w:widowControl/>
              <w:spacing w:line="200" w:lineRule="exact"/>
              <w:jc w:val="center"/>
              <w:rPr>
                <w:color w:val="000000"/>
                <w:sz w:val="16"/>
                <w:szCs w:val="16"/>
              </w:rPr>
            </w:pPr>
          </w:p>
        </w:tc>
        <w:tc>
          <w:tcPr>
            <w:tcW w:w="965" w:type="pct"/>
            <w:vAlign w:val="center"/>
          </w:tcPr>
          <w:p w:rsidR="00B819A5" w:rsidRDefault="00F15CBF">
            <w:pPr>
              <w:widowControl/>
              <w:spacing w:line="200" w:lineRule="exact"/>
              <w:jc w:val="left"/>
              <w:textAlignment w:val="center"/>
              <w:rPr>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B819A5" w:rsidRDefault="00B819A5">
            <w:pPr>
              <w:widowControl/>
              <w:spacing w:line="200" w:lineRule="exact"/>
              <w:jc w:val="center"/>
              <w:rPr>
                <w:color w:val="000000"/>
                <w:sz w:val="16"/>
                <w:szCs w:val="16"/>
              </w:rPr>
            </w:pPr>
          </w:p>
        </w:tc>
        <w:tc>
          <w:tcPr>
            <w:tcW w:w="1110" w:type="pct"/>
            <w:gridSpan w:val="2"/>
            <w:vAlign w:val="center"/>
          </w:tcPr>
          <w:p w:rsidR="00B819A5" w:rsidRDefault="00B819A5">
            <w:pPr>
              <w:widowControl/>
              <w:spacing w:line="200" w:lineRule="exact"/>
              <w:jc w:val="center"/>
              <w:rPr>
                <w:color w:val="000000"/>
                <w:sz w:val="16"/>
                <w:szCs w:val="16"/>
              </w:rPr>
            </w:pPr>
          </w:p>
        </w:tc>
        <w:tc>
          <w:tcPr>
            <w:tcW w:w="996" w:type="pct"/>
            <w:vAlign w:val="center"/>
          </w:tcPr>
          <w:p w:rsidR="00B819A5" w:rsidRDefault="00B819A5">
            <w:pPr>
              <w:widowControl/>
              <w:spacing w:line="200" w:lineRule="exact"/>
              <w:jc w:val="left"/>
              <w:rPr>
                <w:color w:val="000000"/>
                <w:sz w:val="16"/>
                <w:szCs w:val="16"/>
              </w:rPr>
            </w:pPr>
          </w:p>
        </w:tc>
      </w:tr>
      <w:tr w:rsidR="00B819A5">
        <w:trPr>
          <w:cantSplit/>
          <w:trHeight w:val="283"/>
          <w:jc w:val="center"/>
        </w:trPr>
        <w:tc>
          <w:tcPr>
            <w:tcW w:w="444" w:type="pct"/>
            <w:vMerge w:val="restar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总体目标完成情况</w:t>
            </w:r>
          </w:p>
        </w:tc>
        <w:tc>
          <w:tcPr>
            <w:tcW w:w="2448" w:type="pct"/>
            <w:gridSpan w:val="4"/>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总体目标</w:t>
            </w:r>
          </w:p>
        </w:tc>
        <w:tc>
          <w:tcPr>
            <w:tcW w:w="2106" w:type="pct"/>
            <w:gridSpan w:val="3"/>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全年实际完成情况</w:t>
            </w:r>
          </w:p>
        </w:tc>
      </w:tr>
      <w:tr w:rsidR="00B819A5">
        <w:trPr>
          <w:cantSplit/>
          <w:trHeight w:val="283"/>
          <w:jc w:val="center"/>
        </w:trPr>
        <w:tc>
          <w:tcPr>
            <w:tcW w:w="444" w:type="pct"/>
            <w:vMerge/>
            <w:vAlign w:val="center"/>
          </w:tcPr>
          <w:p w:rsidR="00B819A5" w:rsidRDefault="00B819A5">
            <w:pPr>
              <w:widowControl/>
              <w:spacing w:line="200" w:lineRule="exact"/>
              <w:jc w:val="center"/>
              <w:rPr>
                <w:color w:val="000000"/>
                <w:sz w:val="16"/>
                <w:szCs w:val="16"/>
              </w:rPr>
            </w:pPr>
          </w:p>
        </w:tc>
        <w:tc>
          <w:tcPr>
            <w:tcW w:w="2448" w:type="pct"/>
            <w:gridSpan w:val="4"/>
            <w:vAlign w:val="center"/>
          </w:tcPr>
          <w:p w:rsidR="00B819A5" w:rsidRDefault="00F15CBF">
            <w:pPr>
              <w:widowControl/>
              <w:spacing w:line="200" w:lineRule="exact"/>
              <w:jc w:val="center"/>
              <w:rPr>
                <w:color w:val="000000"/>
                <w:sz w:val="16"/>
                <w:szCs w:val="16"/>
              </w:rPr>
            </w:pPr>
            <w:r>
              <w:rPr>
                <w:rFonts w:hint="eastAsia"/>
                <w:color w:val="000000"/>
                <w:sz w:val="16"/>
                <w:szCs w:val="16"/>
              </w:rPr>
              <w:t>3</w:t>
            </w:r>
            <w:r>
              <w:rPr>
                <w:rFonts w:hint="eastAsia"/>
                <w:color w:val="000000"/>
                <w:sz w:val="16"/>
                <w:szCs w:val="16"/>
              </w:rPr>
              <w:t>万元</w:t>
            </w:r>
          </w:p>
        </w:tc>
        <w:tc>
          <w:tcPr>
            <w:tcW w:w="2106" w:type="pct"/>
            <w:gridSpan w:val="3"/>
            <w:vAlign w:val="center"/>
          </w:tcPr>
          <w:p w:rsidR="00B819A5" w:rsidRDefault="00F15CBF">
            <w:pPr>
              <w:widowControl/>
              <w:spacing w:line="200" w:lineRule="exact"/>
              <w:jc w:val="center"/>
              <w:rPr>
                <w:color w:val="000000"/>
                <w:sz w:val="16"/>
                <w:szCs w:val="16"/>
              </w:rPr>
            </w:pPr>
            <w:r>
              <w:rPr>
                <w:rFonts w:hint="eastAsia"/>
                <w:color w:val="000000"/>
                <w:sz w:val="16"/>
                <w:szCs w:val="16"/>
              </w:rPr>
              <w:t>3</w:t>
            </w:r>
            <w:r>
              <w:rPr>
                <w:rFonts w:hint="eastAsia"/>
                <w:color w:val="000000"/>
                <w:sz w:val="16"/>
                <w:szCs w:val="16"/>
              </w:rPr>
              <w:t>万元</w:t>
            </w:r>
          </w:p>
        </w:tc>
      </w:tr>
      <w:tr w:rsidR="00B819A5">
        <w:trPr>
          <w:cantSplit/>
          <w:trHeight w:val="283"/>
          <w:jc w:val="center"/>
        </w:trPr>
        <w:tc>
          <w:tcPr>
            <w:tcW w:w="444" w:type="pct"/>
            <w:vMerge w:val="restart"/>
            <w:textDirection w:val="tbRlV"/>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绩效指标</w:t>
            </w:r>
          </w:p>
        </w:tc>
        <w:tc>
          <w:tcPr>
            <w:tcW w:w="292"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一级</w:t>
            </w:r>
            <w:r>
              <w:rPr>
                <w:color w:val="000000"/>
                <w:kern w:val="0"/>
                <w:sz w:val="16"/>
                <w:szCs w:val="16"/>
              </w:rPr>
              <w:br/>
            </w:r>
            <w:r>
              <w:rPr>
                <w:color w:val="000000"/>
                <w:kern w:val="0"/>
                <w:sz w:val="16"/>
                <w:szCs w:val="16"/>
              </w:rPr>
              <w:t>指标</w:t>
            </w: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二级指标</w:t>
            </w:r>
          </w:p>
        </w:tc>
        <w:tc>
          <w:tcPr>
            <w:tcW w:w="1647" w:type="pct"/>
            <w:gridSpan w:val="2"/>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三级指标</w:t>
            </w:r>
          </w:p>
        </w:tc>
        <w:tc>
          <w:tcPr>
            <w:tcW w:w="62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指标值</w:t>
            </w:r>
          </w:p>
        </w:tc>
        <w:tc>
          <w:tcPr>
            <w:tcW w:w="484"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全年实际完成值</w:t>
            </w:r>
          </w:p>
        </w:tc>
        <w:tc>
          <w:tcPr>
            <w:tcW w:w="996"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未完成原因和改进措</w:t>
            </w: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产</w:t>
            </w:r>
            <w:r>
              <w:rPr>
                <w:color w:val="000000"/>
                <w:kern w:val="0"/>
                <w:sz w:val="16"/>
                <w:szCs w:val="16"/>
              </w:rPr>
              <w:br/>
            </w:r>
            <w:r>
              <w:rPr>
                <w:color w:val="000000"/>
                <w:kern w:val="0"/>
                <w:sz w:val="16"/>
                <w:szCs w:val="16"/>
              </w:rPr>
              <w:t>出</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数量指标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打捞水面漂浮物</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50</w:t>
            </w:r>
            <w:r>
              <w:rPr>
                <w:rFonts w:hint="eastAsia"/>
                <w:color w:val="000000"/>
                <w:sz w:val="16"/>
                <w:szCs w:val="16"/>
              </w:rPr>
              <w:t>次</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质量指标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维护好黄丹库区生态环境，保持库区清洁干净</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时效指标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2022</w:t>
            </w:r>
            <w:r>
              <w:rPr>
                <w:rFonts w:hint="eastAsia"/>
                <w:color w:val="000000"/>
                <w:sz w:val="16"/>
                <w:szCs w:val="16"/>
              </w:rPr>
              <w:t>年度</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100%</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成本指标</w:t>
            </w:r>
          </w:p>
        </w:tc>
        <w:tc>
          <w:tcPr>
            <w:tcW w:w="1647" w:type="pct"/>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按照实际核算</w:t>
            </w:r>
          </w:p>
        </w:tc>
        <w:tc>
          <w:tcPr>
            <w:tcW w:w="626" w:type="pct"/>
            <w:vAlign w:val="center"/>
          </w:tcPr>
          <w:p w:rsidR="00B819A5" w:rsidRDefault="00F15CBF">
            <w:pPr>
              <w:widowControl/>
              <w:spacing w:line="200" w:lineRule="exact"/>
              <w:jc w:val="center"/>
              <w:rPr>
                <w:color w:val="000000"/>
                <w:sz w:val="16"/>
                <w:szCs w:val="16"/>
              </w:rPr>
            </w:pPr>
            <w:r>
              <w:rPr>
                <w:rFonts w:hint="eastAsia"/>
                <w:color w:val="000000"/>
                <w:sz w:val="16"/>
                <w:szCs w:val="16"/>
              </w:rPr>
              <w:t>3</w:t>
            </w:r>
            <w:r>
              <w:rPr>
                <w:rFonts w:hint="eastAsia"/>
                <w:color w:val="000000"/>
                <w:sz w:val="16"/>
                <w:szCs w:val="16"/>
              </w:rPr>
              <w:t>万元</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效</w:t>
            </w:r>
            <w:r>
              <w:rPr>
                <w:color w:val="000000"/>
                <w:kern w:val="0"/>
                <w:sz w:val="16"/>
                <w:szCs w:val="16"/>
              </w:rPr>
              <w:br/>
            </w:r>
            <w:r>
              <w:rPr>
                <w:color w:val="000000"/>
                <w:kern w:val="0"/>
                <w:sz w:val="16"/>
                <w:szCs w:val="16"/>
              </w:rPr>
              <w:t>益</w:t>
            </w:r>
            <w:r>
              <w:rPr>
                <w:color w:val="000000"/>
                <w:kern w:val="0"/>
                <w:sz w:val="16"/>
                <w:szCs w:val="16"/>
              </w:rPr>
              <w:br/>
            </w:r>
            <w:r>
              <w:rPr>
                <w:color w:val="000000"/>
                <w:kern w:val="0"/>
                <w:sz w:val="16"/>
                <w:szCs w:val="16"/>
              </w:rPr>
              <w:t>指</w:t>
            </w:r>
            <w:r>
              <w:rPr>
                <w:color w:val="000000"/>
                <w:kern w:val="0"/>
                <w:sz w:val="16"/>
                <w:szCs w:val="16"/>
              </w:rPr>
              <w:br/>
            </w:r>
            <w:r>
              <w:rPr>
                <w:color w:val="000000"/>
                <w:kern w:val="0"/>
                <w:sz w:val="16"/>
                <w:szCs w:val="16"/>
              </w:rPr>
              <w:t>标</w:t>
            </w: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经济效益</w:t>
            </w:r>
            <w:r>
              <w:rPr>
                <w:color w:val="000000"/>
                <w:kern w:val="0"/>
                <w:sz w:val="16"/>
                <w:szCs w:val="16"/>
              </w:rPr>
              <w:br/>
            </w:r>
            <w:r>
              <w:rPr>
                <w:color w:val="000000"/>
                <w:kern w:val="0"/>
                <w:sz w:val="16"/>
                <w:szCs w:val="16"/>
              </w:rPr>
              <w:t>指标</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restar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社会效益</w:t>
            </w:r>
            <w:r>
              <w:rPr>
                <w:color w:val="000000"/>
                <w:kern w:val="0"/>
                <w:sz w:val="16"/>
                <w:szCs w:val="16"/>
              </w:rPr>
              <w:br/>
            </w:r>
            <w:r>
              <w:rPr>
                <w:color w:val="000000"/>
                <w:kern w:val="0"/>
                <w:sz w:val="16"/>
                <w:szCs w:val="16"/>
              </w:rPr>
              <w:t>指标</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center"/>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Merge/>
            <w:vAlign w:val="center"/>
          </w:tcPr>
          <w:p w:rsidR="00B819A5" w:rsidRDefault="00B819A5">
            <w:pPr>
              <w:widowControl/>
              <w:spacing w:line="200" w:lineRule="exact"/>
              <w:jc w:val="center"/>
              <w:rPr>
                <w:color w:val="000000"/>
                <w:sz w:val="16"/>
                <w:szCs w:val="16"/>
              </w:rPr>
            </w:pP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jc w:val="lef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生态效益</w:t>
            </w:r>
            <w:r>
              <w:rPr>
                <w:color w:val="000000"/>
                <w:kern w:val="0"/>
                <w:sz w:val="16"/>
                <w:szCs w:val="16"/>
              </w:rPr>
              <w:br/>
            </w:r>
            <w:r>
              <w:rPr>
                <w:color w:val="000000"/>
                <w:kern w:val="0"/>
                <w:sz w:val="16"/>
                <w:szCs w:val="16"/>
              </w:rPr>
              <w:t>指标</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可持续影响指标</w:t>
            </w:r>
          </w:p>
        </w:tc>
        <w:tc>
          <w:tcPr>
            <w:tcW w:w="2807" w:type="dxa"/>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维护好黄丹库区生态环境，保持库区清洁干净</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Merge/>
            <w:vAlign w:val="center"/>
          </w:tcPr>
          <w:p w:rsidR="00B819A5" w:rsidRDefault="00B819A5">
            <w:pPr>
              <w:widowControl/>
              <w:spacing w:line="200" w:lineRule="exact"/>
              <w:jc w:val="center"/>
              <w:rPr>
                <w:color w:val="000000"/>
                <w:sz w:val="16"/>
                <w:szCs w:val="16"/>
              </w:rPr>
            </w:pP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w:t>
            </w:r>
          </w:p>
        </w:tc>
        <w:tc>
          <w:tcPr>
            <w:tcW w:w="1647" w:type="pct"/>
            <w:gridSpan w:val="2"/>
            <w:vAlign w:val="center"/>
          </w:tcPr>
          <w:p w:rsidR="00B819A5" w:rsidRDefault="00B819A5">
            <w:pPr>
              <w:widowControl/>
              <w:spacing w:line="200" w:lineRule="exact"/>
              <w:jc w:val="center"/>
              <w:rPr>
                <w:color w:val="000000"/>
                <w:sz w:val="16"/>
                <w:szCs w:val="16"/>
              </w:rPr>
            </w:pPr>
          </w:p>
        </w:tc>
        <w:tc>
          <w:tcPr>
            <w:tcW w:w="626" w:type="pct"/>
            <w:vAlign w:val="center"/>
          </w:tcPr>
          <w:p w:rsidR="00B819A5" w:rsidRDefault="00B819A5">
            <w:pPr>
              <w:widowControl/>
              <w:spacing w:line="200" w:lineRule="exact"/>
              <w:rPr>
                <w:color w:val="000000"/>
                <w:sz w:val="16"/>
                <w:szCs w:val="16"/>
              </w:rPr>
            </w:pPr>
          </w:p>
        </w:tc>
        <w:tc>
          <w:tcPr>
            <w:tcW w:w="484" w:type="pct"/>
            <w:vAlign w:val="center"/>
          </w:tcPr>
          <w:p w:rsidR="00B819A5" w:rsidRDefault="00B819A5">
            <w:pPr>
              <w:widowControl/>
              <w:spacing w:line="200" w:lineRule="exact"/>
              <w:rPr>
                <w:color w:val="000000"/>
                <w:sz w:val="16"/>
                <w:szCs w:val="16"/>
              </w:rPr>
            </w:pP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vMerge/>
            <w:textDirection w:val="tbRlV"/>
            <w:vAlign w:val="center"/>
          </w:tcPr>
          <w:p w:rsidR="00B819A5" w:rsidRDefault="00B819A5">
            <w:pPr>
              <w:widowControl/>
              <w:spacing w:line="200" w:lineRule="exact"/>
              <w:jc w:val="center"/>
              <w:rPr>
                <w:color w:val="000000"/>
                <w:sz w:val="16"/>
                <w:szCs w:val="16"/>
              </w:rPr>
            </w:pPr>
          </w:p>
        </w:tc>
        <w:tc>
          <w:tcPr>
            <w:tcW w:w="292" w:type="pct"/>
            <w:vAlign w:val="center"/>
          </w:tcPr>
          <w:p w:rsidR="00B819A5" w:rsidRDefault="00F15CBF">
            <w:pPr>
              <w:widowControl/>
              <w:spacing w:line="180" w:lineRule="exact"/>
              <w:jc w:val="center"/>
              <w:textAlignment w:val="center"/>
              <w:rPr>
                <w:color w:val="000000"/>
                <w:sz w:val="16"/>
                <w:szCs w:val="16"/>
              </w:rPr>
            </w:pPr>
            <w:r>
              <w:rPr>
                <w:color w:val="000000"/>
                <w:kern w:val="0"/>
                <w:sz w:val="16"/>
                <w:szCs w:val="16"/>
              </w:rPr>
              <w:t>满意度指标</w:t>
            </w:r>
          </w:p>
        </w:tc>
        <w:tc>
          <w:tcPr>
            <w:tcW w:w="508" w:type="pct"/>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服务对象</w:t>
            </w:r>
            <w:r>
              <w:rPr>
                <w:color w:val="000000"/>
                <w:kern w:val="0"/>
                <w:sz w:val="16"/>
                <w:szCs w:val="16"/>
              </w:rPr>
              <w:br/>
            </w:r>
            <w:r>
              <w:rPr>
                <w:color w:val="000000"/>
                <w:kern w:val="0"/>
                <w:sz w:val="16"/>
                <w:szCs w:val="16"/>
              </w:rPr>
              <w:t>满意度指标</w:t>
            </w:r>
          </w:p>
        </w:tc>
        <w:tc>
          <w:tcPr>
            <w:tcW w:w="2807" w:type="dxa"/>
            <w:gridSpan w:val="2"/>
            <w:vAlign w:val="center"/>
          </w:tcPr>
          <w:p w:rsidR="00B819A5" w:rsidRDefault="00F15CBF">
            <w:pPr>
              <w:widowControl/>
              <w:spacing w:line="200" w:lineRule="exact"/>
              <w:jc w:val="center"/>
              <w:rPr>
                <w:color w:val="000000"/>
                <w:sz w:val="16"/>
                <w:szCs w:val="16"/>
              </w:rPr>
            </w:pPr>
            <w:r>
              <w:rPr>
                <w:rFonts w:hint="eastAsia"/>
                <w:color w:val="000000"/>
                <w:sz w:val="16"/>
                <w:szCs w:val="16"/>
              </w:rPr>
              <w:t>维护好黄丹库区生态环境，保持库区清洁干净</w:t>
            </w:r>
          </w:p>
        </w:tc>
        <w:tc>
          <w:tcPr>
            <w:tcW w:w="626" w:type="pct"/>
            <w:vAlign w:val="center"/>
          </w:tcPr>
          <w:p w:rsidR="00B819A5" w:rsidRDefault="00F15CBF">
            <w:pPr>
              <w:widowControl/>
              <w:spacing w:line="200" w:lineRule="exact"/>
              <w:rPr>
                <w:color w:val="000000"/>
                <w:sz w:val="16"/>
                <w:szCs w:val="16"/>
              </w:rPr>
            </w:pPr>
            <w:r>
              <w:rPr>
                <w:rFonts w:hint="eastAsia"/>
                <w:color w:val="000000"/>
                <w:sz w:val="16"/>
                <w:szCs w:val="16"/>
              </w:rPr>
              <w:t>优</w:t>
            </w:r>
          </w:p>
        </w:tc>
        <w:tc>
          <w:tcPr>
            <w:tcW w:w="484" w:type="pct"/>
            <w:vAlign w:val="center"/>
          </w:tcPr>
          <w:p w:rsidR="00B819A5" w:rsidRDefault="00F15CBF">
            <w:pPr>
              <w:widowControl/>
              <w:spacing w:line="200" w:lineRule="exact"/>
              <w:rPr>
                <w:color w:val="000000"/>
                <w:sz w:val="16"/>
                <w:szCs w:val="16"/>
              </w:rPr>
            </w:pPr>
            <w:r>
              <w:rPr>
                <w:rFonts w:hint="eastAsia"/>
                <w:color w:val="000000"/>
                <w:sz w:val="16"/>
                <w:szCs w:val="16"/>
              </w:rPr>
              <w:t>100%</w:t>
            </w:r>
          </w:p>
        </w:tc>
        <w:tc>
          <w:tcPr>
            <w:tcW w:w="996" w:type="pct"/>
            <w:vAlign w:val="center"/>
          </w:tcPr>
          <w:p w:rsidR="00B819A5" w:rsidRDefault="00B819A5">
            <w:pPr>
              <w:widowControl/>
              <w:spacing w:line="200" w:lineRule="exact"/>
              <w:jc w:val="center"/>
              <w:rPr>
                <w:color w:val="000000"/>
                <w:sz w:val="16"/>
                <w:szCs w:val="16"/>
              </w:rPr>
            </w:pPr>
          </w:p>
        </w:tc>
      </w:tr>
      <w:tr w:rsidR="00B819A5">
        <w:trPr>
          <w:cantSplit/>
          <w:trHeight w:val="283"/>
          <w:jc w:val="center"/>
        </w:trPr>
        <w:tc>
          <w:tcPr>
            <w:tcW w:w="444" w:type="pct"/>
            <w:tcBorders>
              <w:bottom w:val="single" w:sz="4" w:space="0" w:color="auto"/>
            </w:tcBorders>
            <w:vAlign w:val="center"/>
          </w:tcPr>
          <w:p w:rsidR="00B819A5" w:rsidRDefault="00F15CBF">
            <w:pPr>
              <w:widowControl/>
              <w:spacing w:line="200" w:lineRule="exact"/>
              <w:jc w:val="center"/>
              <w:textAlignment w:val="center"/>
              <w:rPr>
                <w:color w:val="000000"/>
                <w:sz w:val="16"/>
                <w:szCs w:val="16"/>
              </w:rPr>
            </w:pPr>
            <w:r>
              <w:rPr>
                <w:color w:val="000000"/>
                <w:kern w:val="0"/>
                <w:sz w:val="16"/>
                <w:szCs w:val="16"/>
              </w:rPr>
              <w:t>说明</w:t>
            </w:r>
          </w:p>
        </w:tc>
        <w:tc>
          <w:tcPr>
            <w:tcW w:w="4555" w:type="pct"/>
            <w:gridSpan w:val="7"/>
            <w:tcBorders>
              <w:bottom w:val="single" w:sz="4" w:space="0" w:color="auto"/>
            </w:tcBorders>
            <w:vAlign w:val="center"/>
          </w:tcPr>
          <w:p w:rsidR="00B819A5" w:rsidRDefault="00F15CBF">
            <w:pPr>
              <w:widowControl/>
              <w:spacing w:line="200" w:lineRule="exact"/>
              <w:jc w:val="left"/>
              <w:textAlignment w:val="center"/>
              <w:rPr>
                <w:color w:val="000000"/>
                <w:sz w:val="16"/>
                <w:szCs w:val="16"/>
              </w:rPr>
            </w:pPr>
            <w:r>
              <w:rPr>
                <w:color w:val="000000"/>
                <w:kern w:val="0"/>
                <w:sz w:val="16"/>
                <w:szCs w:val="16"/>
              </w:rPr>
              <w:t>无。</w:t>
            </w:r>
          </w:p>
        </w:tc>
      </w:tr>
      <w:tr w:rsidR="00B819A5">
        <w:trPr>
          <w:trHeight w:val="480"/>
          <w:jc w:val="center"/>
        </w:trPr>
        <w:tc>
          <w:tcPr>
            <w:tcW w:w="5000" w:type="pct"/>
            <w:gridSpan w:val="8"/>
            <w:tcBorders>
              <w:top w:val="single" w:sz="4" w:space="0" w:color="auto"/>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注：</w:t>
            </w:r>
            <w:r>
              <w:rPr>
                <w:rFonts w:eastAsia="楷体_GB2312"/>
                <w:color w:val="000000"/>
                <w:kern w:val="0"/>
                <w:sz w:val="16"/>
                <w:szCs w:val="16"/>
              </w:rPr>
              <w:t>1.</w:t>
            </w:r>
            <w:r>
              <w:rPr>
                <w:rFonts w:eastAsia="楷体_GB2312"/>
                <w:color w:val="000000"/>
                <w:kern w:val="0"/>
                <w:sz w:val="16"/>
                <w:szCs w:val="16"/>
              </w:rPr>
              <w:t>其他资金包括与中央、省级财政补助资金、市（县）级财政资金共同投入到同一项目的自有资金、社会资金，以及以前年度的结转结余资金等。</w:t>
            </w:r>
          </w:p>
        </w:tc>
      </w:tr>
      <w:tr w:rsidR="00B819A5">
        <w:trPr>
          <w:trHeight w:val="42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2.</w:t>
            </w:r>
            <w:r>
              <w:rPr>
                <w:rFonts w:eastAsia="楷体_GB2312"/>
                <w:color w:val="000000"/>
                <w:kern w:val="0"/>
                <w:sz w:val="16"/>
                <w:szCs w:val="16"/>
              </w:rPr>
              <w:t>定量指标，主管部门对资金使用单位填写的实际完成值汇总时，绝对值直接累加计算，相对值按照资金额度加权平均计算。</w:t>
            </w:r>
          </w:p>
        </w:tc>
      </w:tr>
      <w:tr w:rsidR="00B819A5">
        <w:trPr>
          <w:trHeight w:val="26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3.</w:t>
            </w:r>
            <w:r>
              <w:rPr>
                <w:rFonts w:eastAsia="楷体_GB2312"/>
                <w:color w:val="000000"/>
                <w:kern w:val="0"/>
                <w:sz w:val="16"/>
                <w:szCs w:val="16"/>
              </w:rPr>
              <w:t>定性指标。资金使用单位分别按照</w:t>
            </w:r>
            <w:r>
              <w:rPr>
                <w:rFonts w:eastAsia="楷体_GB2312"/>
                <w:color w:val="000000"/>
                <w:kern w:val="0"/>
                <w:sz w:val="16"/>
                <w:szCs w:val="16"/>
              </w:rPr>
              <w:t>100%-80%</w:t>
            </w:r>
            <w:r>
              <w:rPr>
                <w:rFonts w:eastAsia="楷体_GB2312"/>
                <w:color w:val="000000"/>
                <w:kern w:val="0"/>
                <w:sz w:val="16"/>
                <w:szCs w:val="16"/>
              </w:rPr>
              <w:t>（含）、</w:t>
            </w:r>
            <w:r>
              <w:rPr>
                <w:rFonts w:eastAsia="楷体_GB2312"/>
                <w:color w:val="000000"/>
                <w:kern w:val="0"/>
                <w:sz w:val="16"/>
                <w:szCs w:val="16"/>
              </w:rPr>
              <w:t>80%-60%</w:t>
            </w:r>
            <w:r>
              <w:rPr>
                <w:rFonts w:eastAsia="楷体_GB2312"/>
                <w:color w:val="000000"/>
                <w:kern w:val="0"/>
                <w:sz w:val="16"/>
                <w:szCs w:val="16"/>
              </w:rPr>
              <w:t>（含）、</w:t>
            </w:r>
            <w:r>
              <w:rPr>
                <w:rFonts w:eastAsia="楷体_GB2312"/>
                <w:color w:val="000000"/>
                <w:kern w:val="0"/>
                <w:sz w:val="16"/>
                <w:szCs w:val="16"/>
              </w:rPr>
              <w:t>60-0%</w:t>
            </w:r>
            <w:r>
              <w:rPr>
                <w:rFonts w:eastAsia="楷体_GB2312"/>
                <w:color w:val="000000"/>
                <w:kern w:val="0"/>
                <w:sz w:val="16"/>
                <w:szCs w:val="16"/>
              </w:rPr>
              <w:t>合理填写实际完成值，在汇总时，按照资金额度加权平均计算。</w:t>
            </w:r>
          </w:p>
        </w:tc>
      </w:tr>
      <w:tr w:rsidR="00B819A5">
        <w:trPr>
          <w:trHeight w:val="270"/>
          <w:jc w:val="center"/>
        </w:trPr>
        <w:tc>
          <w:tcPr>
            <w:tcW w:w="5000" w:type="pct"/>
            <w:gridSpan w:val="8"/>
            <w:tcBorders>
              <w:top w:val="nil"/>
              <w:left w:val="nil"/>
              <w:bottom w:val="nil"/>
              <w:right w:val="nil"/>
            </w:tcBorders>
            <w:vAlign w:val="center"/>
          </w:tcPr>
          <w:p w:rsidR="00B819A5" w:rsidRDefault="00F15CBF">
            <w:pPr>
              <w:widowControl/>
              <w:spacing w:line="180" w:lineRule="exact"/>
              <w:jc w:val="left"/>
              <w:textAlignment w:val="center"/>
              <w:rPr>
                <w:rFonts w:eastAsia="楷体_GB2312"/>
                <w:color w:val="000000"/>
                <w:sz w:val="16"/>
                <w:szCs w:val="16"/>
              </w:rPr>
            </w:pPr>
            <w:r>
              <w:rPr>
                <w:rFonts w:eastAsia="楷体_GB2312"/>
                <w:color w:val="000000"/>
                <w:kern w:val="0"/>
                <w:sz w:val="16"/>
                <w:szCs w:val="16"/>
              </w:rPr>
              <w:t xml:space="preserve">    4.</w:t>
            </w:r>
            <w:r>
              <w:rPr>
                <w:rFonts w:eastAsia="楷体_GB2312"/>
                <w:color w:val="000000"/>
                <w:kern w:val="0"/>
                <w:sz w:val="16"/>
                <w:szCs w:val="16"/>
              </w:rPr>
              <w:t>全年执行数是指按照国库集中支付制度要求，支付到商品和劳务供应者或者用款单位形成的实际支出。</w:t>
            </w:r>
          </w:p>
        </w:tc>
      </w:tr>
    </w:tbl>
    <w:p w:rsidR="00B819A5" w:rsidRDefault="00B819A5">
      <w:pPr>
        <w:sectPr w:rsidR="00B819A5">
          <w:footerReference w:type="default" r:id="rId20"/>
          <w:pgSz w:w="11906" w:h="16838"/>
          <w:pgMar w:top="2041" w:right="1468" w:bottom="1587" w:left="1468" w:header="454" w:footer="454" w:gutter="0"/>
          <w:pgNumType w:start="1"/>
          <w:cols w:space="720"/>
          <w:docGrid w:type="lines" w:linePitch="440"/>
        </w:sectPr>
      </w:pPr>
    </w:p>
    <w:p w:rsidR="00B819A5" w:rsidRDefault="00F15CBF" w:rsidP="008C2E81">
      <w:pPr>
        <w:pStyle w:val="a0"/>
        <w:spacing w:before="93"/>
        <w:outlineLvl w:val="1"/>
        <w:rPr>
          <w:sz w:val="32"/>
          <w:szCs w:val="32"/>
        </w:rPr>
      </w:pPr>
      <w:bookmarkStart w:id="88" w:name="_Toc28478"/>
      <w:r>
        <w:rPr>
          <w:rFonts w:hAnsi="宋体" w:cs="宋体" w:hint="eastAsia"/>
          <w:sz w:val="32"/>
          <w:szCs w:val="32"/>
          <w:shd w:val="clear" w:color="auto" w:fill="FFFFFF"/>
          <w:lang w:val="zh-CN"/>
        </w:rPr>
        <w:lastRenderedPageBreak/>
        <w:t>附件</w:t>
      </w:r>
      <w:r>
        <w:rPr>
          <w:rFonts w:hAnsi="宋体" w:cs="宋体" w:hint="eastAsia"/>
          <w:sz w:val="32"/>
          <w:szCs w:val="32"/>
          <w:shd w:val="clear" w:color="auto" w:fill="FFFFFF"/>
        </w:rPr>
        <w:t>2</w:t>
      </w:r>
      <w:bookmarkEnd w:id="88"/>
    </w:p>
    <w:p w:rsidR="00B819A5" w:rsidRDefault="00F15CBF">
      <w:pPr>
        <w:pStyle w:val="af"/>
        <w:spacing w:line="578" w:lineRule="exact"/>
        <w:jc w:val="center"/>
        <w:rPr>
          <w:rFonts w:ascii="方正小标宋简体" w:eastAsia="方正小标宋简体" w:hAnsi="方正小标宋简体" w:cs="方正小标宋简体"/>
          <w:color w:val="auto"/>
          <w:kern w:val="2"/>
          <w:sz w:val="32"/>
          <w:szCs w:val="32"/>
          <w:lang w:val="en-US"/>
        </w:rPr>
      </w:pPr>
      <w:r>
        <w:rPr>
          <w:rFonts w:ascii="方正小标宋简体" w:eastAsia="方正小标宋简体" w:hAnsi="方正小标宋简体" w:cs="方正小标宋简体" w:hint="eastAsia"/>
          <w:color w:val="auto"/>
          <w:kern w:val="2"/>
          <w:sz w:val="32"/>
          <w:szCs w:val="32"/>
          <w:lang w:val="en-US"/>
        </w:rPr>
        <w:t>2022</w:t>
      </w:r>
      <w:r>
        <w:rPr>
          <w:rFonts w:ascii="方正小标宋简体" w:eastAsia="方正小标宋简体" w:hAnsi="方正小标宋简体" w:cs="方正小标宋简体" w:hint="eastAsia"/>
          <w:color w:val="auto"/>
          <w:kern w:val="2"/>
          <w:sz w:val="32"/>
          <w:szCs w:val="32"/>
          <w:lang w:val="en-US"/>
        </w:rPr>
        <w:t>年专项资金预算项目绩效自评报告</w:t>
      </w:r>
    </w:p>
    <w:p w:rsidR="00B819A5" w:rsidRDefault="00F15CBF">
      <w:pPr>
        <w:widowControl/>
        <w:spacing w:before="226" w:after="300" w:line="500" w:lineRule="exact"/>
        <w:jc w:val="center"/>
        <w:rPr>
          <w:sz w:val="28"/>
          <w:szCs w:val="28"/>
        </w:rPr>
      </w:pPr>
      <w:bookmarkStart w:id="89" w:name="_Toc8822_WPSOffice_Level2"/>
      <w:bookmarkEnd w:id="89"/>
      <w:r>
        <w:rPr>
          <w:rFonts w:ascii="方正小标宋简体" w:eastAsia="方正小标宋简体" w:hAnsi="方正小标宋简体" w:cs="方正小标宋简体"/>
          <w:sz w:val="28"/>
          <w:szCs w:val="28"/>
          <w:shd w:val="clear" w:color="auto" w:fill="FFFFFF"/>
          <w:lang/>
        </w:rPr>
        <w:t>（</w:t>
      </w:r>
      <w:r>
        <w:rPr>
          <w:rFonts w:ascii="方正小标宋简体" w:eastAsia="方正小标宋简体" w:hAnsi="方正小标宋简体" w:cs="方正小标宋简体" w:hint="eastAsia"/>
          <w:sz w:val="28"/>
          <w:szCs w:val="28"/>
          <w:shd w:val="clear" w:color="auto" w:fill="FFFFFF"/>
          <w:lang/>
        </w:rPr>
        <w:t>农村生活垃圾治理资金项目）</w:t>
      </w:r>
    </w:p>
    <w:p w:rsidR="00B819A5" w:rsidRDefault="00B819A5">
      <w:pPr>
        <w:pStyle w:val="af"/>
        <w:spacing w:line="578" w:lineRule="exact"/>
        <w:ind w:firstLine="640"/>
        <w:jc w:val="center"/>
        <w:rPr>
          <w:rFonts w:ascii="宋体" w:hAnsi="宋体"/>
          <w:color w:val="auto"/>
          <w:kern w:val="2"/>
          <w:sz w:val="32"/>
          <w:szCs w:val="32"/>
        </w:rPr>
      </w:pPr>
    </w:p>
    <w:p w:rsidR="00B819A5" w:rsidRDefault="00F15CBF">
      <w:pPr>
        <w:adjustRightInd w:val="0"/>
        <w:snapToGrid w:val="0"/>
        <w:spacing w:line="600" w:lineRule="exact"/>
        <w:ind w:firstLine="720"/>
        <w:outlineLvl w:val="1"/>
        <w:rPr>
          <w:rFonts w:ascii="黑体" w:eastAsia="黑体" w:hAnsi="宋体"/>
          <w:sz w:val="32"/>
          <w:szCs w:val="32"/>
          <w:lang w:val="zh-CN"/>
        </w:rPr>
      </w:pPr>
      <w:bookmarkStart w:id="90" w:name="_Toc9241"/>
      <w:r>
        <w:rPr>
          <w:rFonts w:ascii="黑体" w:eastAsia="黑体" w:hAnsi="宋体" w:hint="eastAsia"/>
          <w:sz w:val="32"/>
          <w:szCs w:val="32"/>
        </w:rPr>
        <w:t>一、</w:t>
      </w:r>
      <w:r>
        <w:rPr>
          <w:rFonts w:ascii="黑体" w:eastAsia="黑体" w:hAnsi="宋体" w:hint="eastAsia"/>
          <w:sz w:val="32"/>
          <w:szCs w:val="32"/>
          <w:lang w:val="zh-CN"/>
        </w:rPr>
        <w:t>项目概况</w:t>
      </w:r>
      <w:bookmarkEnd w:id="90"/>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w:t>
      </w:r>
      <w:r>
        <w:rPr>
          <w:rFonts w:ascii="仿宋_GB2312" w:eastAsia="仿宋_GB2312" w:hAnsi="宋体" w:hint="eastAsia"/>
          <w:sz w:val="32"/>
          <w:szCs w:val="32"/>
          <w:lang w:val="zh-CN"/>
        </w:rPr>
        <w:t>沐川县黄丹镇人民政府作为主管单位全面指导各村开展农村生活垃圾治理工作，统筹协调各村项目资金，使资金得到最大优化，使人居环境得到最大改善。</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w:t>
      </w:r>
      <w:r>
        <w:rPr>
          <w:rFonts w:ascii="仿宋_GB2312" w:eastAsia="仿宋_GB2312" w:hAnsi="宋体" w:hint="eastAsia"/>
          <w:sz w:val="32"/>
          <w:szCs w:val="32"/>
          <w:lang w:val="zh-CN"/>
        </w:rPr>
        <w:t>项目立项、资金申报的依据。根据《住建部、中央农办等</w:t>
      </w:r>
      <w:r>
        <w:rPr>
          <w:rFonts w:ascii="仿宋_GB2312" w:eastAsia="仿宋_GB2312" w:hAnsi="宋体" w:hint="eastAsia"/>
          <w:sz w:val="32"/>
          <w:szCs w:val="32"/>
          <w:lang w:val="zh-CN"/>
        </w:rPr>
        <w:t>10</w:t>
      </w:r>
      <w:r>
        <w:rPr>
          <w:rFonts w:ascii="仿宋_GB2312" w:eastAsia="仿宋_GB2312" w:hAnsi="宋体" w:hint="eastAsia"/>
          <w:sz w:val="32"/>
          <w:szCs w:val="32"/>
          <w:lang w:val="zh-CN"/>
        </w:rPr>
        <w:t>部委关于全面推进农村垃圾治理的指导意见》（建村〔</w:t>
      </w:r>
      <w:r>
        <w:rPr>
          <w:rFonts w:ascii="仿宋_GB2312" w:eastAsia="仿宋_GB2312" w:hAnsi="宋体" w:hint="eastAsia"/>
          <w:sz w:val="32"/>
          <w:szCs w:val="32"/>
          <w:lang w:val="zh-CN"/>
        </w:rPr>
        <w:t>2015</w:t>
      </w:r>
      <w:r>
        <w:rPr>
          <w:rFonts w:ascii="仿宋_GB2312" w:eastAsia="仿宋_GB2312" w:hAnsi="宋体" w:hint="eastAsia"/>
          <w:sz w:val="32"/>
          <w:szCs w:val="32"/>
          <w:lang w:val="zh-CN"/>
        </w:rPr>
        <w:t>〕</w:t>
      </w:r>
      <w:r>
        <w:rPr>
          <w:rFonts w:ascii="仿宋_GB2312" w:eastAsia="仿宋_GB2312" w:hAnsi="宋体" w:hint="eastAsia"/>
          <w:sz w:val="32"/>
          <w:szCs w:val="32"/>
          <w:lang w:val="zh-CN"/>
        </w:rPr>
        <w:t xml:space="preserve">170 </w:t>
      </w:r>
      <w:r>
        <w:rPr>
          <w:rFonts w:ascii="仿宋_GB2312" w:eastAsia="仿宋_GB2312" w:hAnsi="宋体" w:hint="eastAsia"/>
          <w:sz w:val="32"/>
          <w:szCs w:val="32"/>
          <w:lang w:val="zh-CN"/>
        </w:rPr>
        <w:t>号）、《四川省人民政府办公厅关于改善农村人居环境的实施意见》（川办发〔</w:t>
      </w:r>
      <w:r>
        <w:rPr>
          <w:rFonts w:ascii="仿宋_GB2312" w:eastAsia="仿宋_GB2312" w:hAnsi="宋体" w:hint="eastAsia"/>
          <w:sz w:val="32"/>
          <w:szCs w:val="32"/>
          <w:lang w:val="zh-CN"/>
        </w:rPr>
        <w:t>2014</w:t>
      </w:r>
      <w:r>
        <w:rPr>
          <w:rFonts w:ascii="仿宋_GB2312" w:eastAsia="仿宋_GB2312" w:hAnsi="宋体" w:hint="eastAsia"/>
          <w:sz w:val="32"/>
          <w:szCs w:val="32"/>
          <w:lang w:val="zh-CN"/>
        </w:rPr>
        <w:t>〕</w:t>
      </w:r>
      <w:r>
        <w:rPr>
          <w:rFonts w:ascii="仿宋_GB2312" w:eastAsia="仿宋_GB2312" w:hAnsi="宋体" w:hint="eastAsia"/>
          <w:sz w:val="32"/>
          <w:szCs w:val="32"/>
          <w:lang w:val="zh-CN"/>
        </w:rPr>
        <w:t xml:space="preserve">58 </w:t>
      </w:r>
      <w:r>
        <w:rPr>
          <w:rFonts w:ascii="仿宋_GB2312" w:eastAsia="仿宋_GB2312" w:hAnsi="宋体" w:hint="eastAsia"/>
          <w:sz w:val="32"/>
          <w:szCs w:val="32"/>
          <w:lang w:val="zh-CN"/>
        </w:rPr>
        <w:t>号）和《沐川县人民政府办公室关于印发</w:t>
      </w:r>
      <w:r>
        <w:rPr>
          <w:rFonts w:ascii="仿宋_GB2312" w:eastAsia="仿宋_GB2312" w:hAnsi="宋体" w:hint="eastAsia"/>
          <w:sz w:val="32"/>
          <w:szCs w:val="32"/>
          <w:lang w:val="zh-CN"/>
        </w:rPr>
        <w:t>&lt;</w:t>
      </w:r>
      <w:r>
        <w:rPr>
          <w:rFonts w:ascii="仿宋_GB2312" w:eastAsia="仿宋_GB2312" w:hAnsi="宋体" w:hint="eastAsia"/>
          <w:sz w:val="32"/>
          <w:szCs w:val="32"/>
          <w:lang w:val="zh-CN"/>
        </w:rPr>
        <w:t>沐川县农村生活垃圾治理实施方案</w:t>
      </w:r>
      <w:r>
        <w:rPr>
          <w:rFonts w:ascii="仿宋_GB2312" w:eastAsia="仿宋_GB2312" w:hAnsi="宋体" w:hint="eastAsia"/>
          <w:sz w:val="32"/>
          <w:szCs w:val="32"/>
          <w:lang w:val="zh-CN"/>
        </w:rPr>
        <w:t>&gt;</w:t>
      </w:r>
      <w:r>
        <w:rPr>
          <w:rFonts w:ascii="仿宋_GB2312" w:eastAsia="仿宋_GB2312" w:hAnsi="宋体" w:hint="eastAsia"/>
          <w:sz w:val="32"/>
          <w:szCs w:val="32"/>
          <w:lang w:val="zh-CN"/>
        </w:rPr>
        <w:t>的通知》</w:t>
      </w:r>
      <w:r>
        <w:rPr>
          <w:rFonts w:ascii="仿宋_GB2312" w:eastAsia="仿宋_GB2312" w:hAnsi="宋体" w:hint="eastAsia"/>
          <w:sz w:val="32"/>
          <w:szCs w:val="32"/>
          <w:lang w:val="zh-CN"/>
        </w:rPr>
        <w:t>(</w:t>
      </w:r>
      <w:r>
        <w:rPr>
          <w:rFonts w:ascii="仿宋_GB2312" w:eastAsia="仿宋_GB2312" w:hAnsi="宋体" w:hint="eastAsia"/>
          <w:sz w:val="32"/>
          <w:szCs w:val="32"/>
          <w:lang w:val="zh-CN"/>
        </w:rPr>
        <w:t>县府办</w:t>
      </w:r>
      <w:r>
        <w:rPr>
          <w:rFonts w:ascii="仿宋_GB2312" w:eastAsia="仿宋_GB2312" w:hAnsi="宋体" w:hint="eastAsia"/>
          <w:sz w:val="32"/>
          <w:szCs w:val="32"/>
          <w:lang w:val="zh-CN"/>
        </w:rPr>
        <w:t>2016-81</w:t>
      </w:r>
      <w:r>
        <w:rPr>
          <w:rFonts w:ascii="仿宋_GB2312" w:eastAsia="仿宋_GB2312" w:hAnsi="宋体" w:hint="eastAsia"/>
          <w:sz w:val="32"/>
          <w:szCs w:val="32"/>
          <w:lang w:val="zh-CN"/>
        </w:rPr>
        <w:t>号）文件精神，彻底解决农村环境“脏、乱、差”问题，全面改善农村人居环境，结合我镇实际和上级资金保障程度，在</w:t>
      </w:r>
      <w:r>
        <w:rPr>
          <w:rFonts w:ascii="仿宋_GB2312" w:eastAsia="仿宋_GB2312" w:hAnsi="宋体" w:hint="eastAsia"/>
          <w:sz w:val="32"/>
          <w:szCs w:val="32"/>
        </w:rPr>
        <w:t>8</w:t>
      </w:r>
      <w:r>
        <w:rPr>
          <w:rFonts w:ascii="仿宋_GB2312" w:eastAsia="仿宋_GB2312" w:hAnsi="宋体" w:hint="eastAsia"/>
          <w:sz w:val="32"/>
          <w:szCs w:val="32"/>
          <w:lang w:val="zh-CN"/>
        </w:rPr>
        <w:t>个行政村内聘请垃圾清运公司对农村生活垃圾进行日常清理。我镇农村生活垃圾治理项目具有必要性和可行性，政策和需求高度吻合，绩效目标设置明确、合理。</w:t>
      </w:r>
    </w:p>
    <w:p w:rsidR="00B819A5" w:rsidRDefault="00F15CBF">
      <w:pPr>
        <w:spacing w:line="580" w:lineRule="exact"/>
        <w:ind w:firstLineChars="200" w:firstLine="640"/>
        <w:rPr>
          <w:rFonts w:ascii="仿宋" w:eastAsia="仿宋" w:hAnsi="仿宋" w:cs="仿宋_GB2312"/>
          <w:sz w:val="32"/>
          <w:szCs w:val="32"/>
        </w:rPr>
      </w:pPr>
      <w:r>
        <w:rPr>
          <w:rFonts w:ascii="仿宋_GB2312" w:eastAsia="仿宋_GB2312" w:hAnsi="宋体" w:hint="eastAsia"/>
          <w:sz w:val="32"/>
          <w:szCs w:val="32"/>
          <w:lang w:val="zh-CN"/>
        </w:rPr>
        <w:t>3</w:t>
      </w:r>
      <w:r>
        <w:rPr>
          <w:rFonts w:ascii="仿宋_GB2312" w:eastAsia="仿宋_GB2312" w:hAnsi="宋体" w:hint="eastAsia"/>
          <w:sz w:val="32"/>
          <w:szCs w:val="32"/>
          <w:lang w:val="zh-CN"/>
        </w:rPr>
        <w:t>．</w:t>
      </w:r>
      <w:r>
        <w:rPr>
          <w:rFonts w:eastAsia="仿宋_GB2312" w:hint="eastAsia"/>
          <w:color w:val="000000"/>
          <w:sz w:val="32"/>
          <w:szCs w:val="32"/>
          <w:lang w:val="zh-CN"/>
        </w:rPr>
        <w:t>资金管理办法制定情况。资金支持具体项目的条件范围与支持方式。垃圾转运车辆采取租用转运人员的车辆，</w:t>
      </w:r>
      <w:r>
        <w:rPr>
          <w:rFonts w:eastAsia="仿宋_GB2312" w:hint="eastAsia"/>
          <w:color w:val="000000"/>
          <w:sz w:val="32"/>
          <w:szCs w:val="32"/>
          <w:lang w:val="zh-CN"/>
        </w:rPr>
        <w:lastRenderedPageBreak/>
        <w:t>每村核定</w:t>
      </w:r>
      <w:r>
        <w:rPr>
          <w:rFonts w:eastAsia="仿宋_GB2312" w:hint="eastAsia"/>
          <w:color w:val="000000"/>
          <w:sz w:val="32"/>
          <w:szCs w:val="32"/>
          <w:lang w:val="zh-CN"/>
        </w:rPr>
        <w:t>1</w:t>
      </w:r>
      <w:r>
        <w:rPr>
          <w:rFonts w:eastAsia="仿宋_GB2312" w:hint="eastAsia"/>
          <w:color w:val="000000"/>
          <w:sz w:val="32"/>
          <w:szCs w:val="32"/>
          <w:lang w:val="zh-CN"/>
        </w:rPr>
        <w:t>名转运人员，按每村每月</w:t>
      </w:r>
      <w:r>
        <w:rPr>
          <w:rFonts w:eastAsia="仿宋_GB2312" w:hint="eastAsia"/>
          <w:color w:val="000000"/>
          <w:sz w:val="32"/>
          <w:szCs w:val="32"/>
          <w:lang w:val="zh-CN"/>
        </w:rPr>
        <w:t>1500</w:t>
      </w:r>
      <w:r>
        <w:rPr>
          <w:rFonts w:eastAsia="仿宋_GB2312" w:hint="eastAsia"/>
          <w:color w:val="000000"/>
          <w:sz w:val="32"/>
          <w:szCs w:val="32"/>
          <w:lang w:val="zh-CN"/>
        </w:rPr>
        <w:t>元预算打捆支付清运公司劳务费（含租用车辆费和车辆燃油费、维修费）。</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w:t>
      </w:r>
      <w:r>
        <w:rPr>
          <w:rFonts w:ascii="仿宋_GB2312" w:eastAsia="仿宋_GB2312" w:hAnsi="宋体" w:hint="eastAsia"/>
          <w:sz w:val="32"/>
          <w:szCs w:val="32"/>
          <w:lang w:val="zh-CN"/>
        </w:rPr>
        <w:t>．资金分配的原则及考</w:t>
      </w:r>
      <w:r>
        <w:rPr>
          <w:rFonts w:ascii="仿宋_GB2312" w:eastAsia="仿宋_GB2312" w:hAnsi="宋体" w:hint="eastAsia"/>
          <w:sz w:val="32"/>
          <w:szCs w:val="32"/>
          <w:lang w:val="zh-CN"/>
        </w:rPr>
        <w:t>虑因素。</w:t>
      </w:r>
      <w:r>
        <w:rPr>
          <w:rFonts w:ascii="仿宋_GB2312" w:eastAsia="仿宋_GB2312" w:hAnsi="宋体" w:hint="eastAsia"/>
          <w:sz w:val="32"/>
          <w:szCs w:val="32"/>
          <w:lang w:val="zh-CN"/>
        </w:rPr>
        <w:t>全镇上级拨款资金共</w:t>
      </w:r>
      <w:r>
        <w:rPr>
          <w:rFonts w:ascii="仿宋_GB2312" w:eastAsia="仿宋_GB2312" w:hAnsi="宋体" w:hint="eastAsia"/>
          <w:sz w:val="32"/>
          <w:szCs w:val="32"/>
        </w:rPr>
        <w:t>28</w:t>
      </w:r>
      <w:r>
        <w:rPr>
          <w:rFonts w:ascii="仿宋_GB2312" w:eastAsia="仿宋_GB2312" w:hAnsi="宋体" w:hint="eastAsia"/>
          <w:sz w:val="32"/>
          <w:szCs w:val="32"/>
          <w:lang w:val="zh-CN"/>
        </w:rPr>
        <w:t>万元全部用于农村生活垃圾治理项目，资金分配管理的科学合理，通过一体化平台上指标的方式，按月申请按实支付垃圾清运费用，资金管理科学规范。</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．项目主要内容。</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农村生活垃圾治理项目主要内容是转运农村生活垃圾及做好农村保洁工作。</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zh-CN"/>
        </w:rPr>
        <w:t>．</w:t>
      </w:r>
      <w:r>
        <w:rPr>
          <w:rFonts w:ascii="仿宋_GB2312" w:eastAsia="仿宋_GB2312" w:hAnsi="宋体" w:hint="eastAsia"/>
          <w:sz w:val="32"/>
          <w:szCs w:val="32"/>
          <w:lang w:val="zh-CN"/>
        </w:rPr>
        <w:t>项目应实现</w:t>
      </w:r>
      <w:r>
        <w:rPr>
          <w:rFonts w:ascii="仿宋_GB2312" w:eastAsia="仿宋_GB2312" w:hAnsi="仿宋_GB2312" w:cs="仿宋_GB2312" w:hint="eastAsia"/>
          <w:sz w:val="32"/>
          <w:szCs w:val="32"/>
        </w:rPr>
        <w:t>保障我镇农村生活垃圾治理工作顺利开展，促进我镇村容村貌整洁度和群众环境保护意识，彻底解决全镇</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个村环境“脏乱差”问题，全面改善农村人居环境。</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w:t>
      </w:r>
      <w:r>
        <w:rPr>
          <w:rFonts w:ascii="仿宋_GB2312" w:eastAsia="仿宋_GB2312" w:hAnsi="宋体" w:hint="eastAsia"/>
          <w:sz w:val="32"/>
          <w:szCs w:val="32"/>
          <w:lang w:val="zh-CN"/>
        </w:rPr>
        <w:t>．</w:t>
      </w:r>
      <w:r>
        <w:rPr>
          <w:rFonts w:ascii="仿宋_GB2312" w:eastAsia="仿宋_GB2312" w:hAnsi="宋体" w:hint="eastAsia"/>
          <w:sz w:val="32"/>
          <w:szCs w:val="32"/>
          <w:lang w:val="zh-CN"/>
        </w:rPr>
        <w:t>申报内容与实际相符，申报目标合理可行。</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B819A5" w:rsidRDefault="00F15CBF">
      <w:pPr>
        <w:pStyle w:val="10"/>
        <w:ind w:firstLineChars="200" w:firstLine="640"/>
        <w:jc w:val="left"/>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方式，成立项目自评小组，结合评价内容，做到有计划，有安排，扎实开展本次自评工作。自评小组针对申报内容、实施情况、资金兑现、财务管理、社会效益等做出自我评价，认真听取村民建议意见，做好总结工作。</w:t>
      </w:r>
    </w:p>
    <w:p w:rsidR="00B819A5" w:rsidRDefault="00F15CBF">
      <w:pPr>
        <w:adjustRightInd w:val="0"/>
        <w:snapToGrid w:val="0"/>
        <w:spacing w:line="600" w:lineRule="exact"/>
        <w:ind w:firstLine="720"/>
        <w:outlineLvl w:val="1"/>
        <w:rPr>
          <w:rFonts w:ascii="黑体" w:eastAsia="黑体" w:hAnsi="宋体"/>
          <w:sz w:val="32"/>
          <w:szCs w:val="32"/>
        </w:rPr>
      </w:pPr>
      <w:bookmarkStart w:id="91" w:name="_Toc22163"/>
      <w:r>
        <w:rPr>
          <w:rFonts w:ascii="黑体" w:eastAsia="黑体" w:hAnsi="宋体" w:hint="eastAsia"/>
          <w:sz w:val="32"/>
          <w:szCs w:val="32"/>
        </w:rPr>
        <w:t>二、项目资金申报及使用情况</w:t>
      </w:r>
      <w:bookmarkEnd w:id="91"/>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项目资金按月申请，经财政局批复下达后，全部用于农村生活垃圾治理。资金及时批复到位。其符合资金管理办法等相关规定。</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w:t>
      </w:r>
      <w:r>
        <w:rPr>
          <w:rFonts w:ascii="楷体_GB2312" w:eastAsia="楷体_GB2312" w:hAnsi="宋体" w:hint="eastAsia"/>
          <w:sz w:val="32"/>
          <w:szCs w:val="32"/>
          <w:lang w:val="zh-CN"/>
        </w:rPr>
        <w:t>．资金计划。</w:t>
      </w:r>
      <w:r>
        <w:rPr>
          <w:rFonts w:ascii="仿宋_GB2312" w:eastAsia="仿宋_GB2312" w:hAnsi="宋体" w:hint="eastAsia"/>
          <w:sz w:val="32"/>
          <w:szCs w:val="32"/>
          <w:lang w:val="zh-CN"/>
        </w:rPr>
        <w:t>20</w:t>
      </w:r>
      <w:r>
        <w:rPr>
          <w:rFonts w:ascii="仿宋_GB2312" w:eastAsia="仿宋_GB2312" w:hAnsi="宋体" w:hint="eastAsia"/>
          <w:sz w:val="32"/>
          <w:szCs w:val="32"/>
        </w:rPr>
        <w:t>2</w:t>
      </w:r>
      <w:r>
        <w:rPr>
          <w:rFonts w:ascii="仿宋_GB2312" w:eastAsia="仿宋_GB2312" w:hAnsi="宋体" w:hint="eastAsia"/>
          <w:sz w:val="32"/>
          <w:szCs w:val="32"/>
        </w:rPr>
        <w:t>2</w:t>
      </w:r>
      <w:r>
        <w:rPr>
          <w:rFonts w:ascii="仿宋_GB2312" w:eastAsia="仿宋_GB2312" w:hAnsi="宋体" w:hint="eastAsia"/>
          <w:sz w:val="32"/>
          <w:szCs w:val="32"/>
          <w:lang w:val="zh-CN"/>
        </w:rPr>
        <w:t>年农村生活垃圾治理经费年初预算资金</w:t>
      </w:r>
      <w:r>
        <w:rPr>
          <w:rFonts w:ascii="仿宋_GB2312" w:eastAsia="仿宋_GB2312" w:hAnsi="宋体" w:hint="eastAsia"/>
          <w:sz w:val="32"/>
          <w:szCs w:val="32"/>
        </w:rPr>
        <w:t>28</w:t>
      </w:r>
      <w:r>
        <w:rPr>
          <w:rFonts w:ascii="仿宋_GB2312" w:eastAsia="仿宋_GB2312" w:hAnsi="宋体" w:hint="eastAsia"/>
          <w:sz w:val="32"/>
          <w:szCs w:val="32"/>
          <w:lang w:val="zh-CN"/>
        </w:rPr>
        <w:t>万元。</w:t>
      </w:r>
    </w:p>
    <w:p w:rsidR="00B819A5" w:rsidRDefault="00F15CBF">
      <w:pPr>
        <w:adjustRightInd w:val="0"/>
        <w:snapToGrid w:val="0"/>
        <w:spacing w:line="600" w:lineRule="exact"/>
        <w:ind w:firstLineChars="200" w:firstLine="640"/>
        <w:rPr>
          <w:rFonts w:ascii="仿宋_GB2312" w:eastAsia="仿宋_GB2312" w:hAnsi="宋体"/>
          <w:sz w:val="32"/>
          <w:szCs w:val="32"/>
          <w:lang w:val="zh-CN"/>
        </w:rPr>
      </w:pPr>
      <w:r>
        <w:rPr>
          <w:rFonts w:ascii="楷体_GB2312" w:eastAsia="楷体_GB2312" w:hAnsi="宋体" w:hint="eastAsia"/>
          <w:sz w:val="32"/>
          <w:szCs w:val="32"/>
          <w:lang w:val="zh-CN"/>
        </w:rPr>
        <w:t>2</w:t>
      </w:r>
      <w:r>
        <w:rPr>
          <w:rFonts w:ascii="楷体_GB2312" w:eastAsia="楷体_GB2312" w:hAnsi="宋体" w:hint="eastAsia"/>
          <w:sz w:val="32"/>
          <w:szCs w:val="32"/>
          <w:lang w:val="zh-CN"/>
        </w:rPr>
        <w:t>．资金到位。</w:t>
      </w:r>
      <w:r>
        <w:rPr>
          <w:rFonts w:ascii="仿宋_GB2312" w:eastAsia="仿宋_GB2312" w:hAnsi="宋体" w:hint="eastAsia"/>
          <w:sz w:val="32"/>
          <w:szCs w:val="32"/>
          <w:lang w:val="zh-CN"/>
        </w:rPr>
        <w:t>截止</w:t>
      </w:r>
      <w:r>
        <w:rPr>
          <w:rFonts w:ascii="仿宋_GB2312" w:eastAsia="仿宋_GB2312" w:hAnsi="宋体" w:hint="eastAsia"/>
          <w:sz w:val="32"/>
          <w:szCs w:val="32"/>
          <w:lang w:val="zh-CN"/>
        </w:rPr>
        <w:t>20</w:t>
      </w:r>
      <w:r>
        <w:rPr>
          <w:rFonts w:ascii="仿宋_GB2312" w:eastAsia="仿宋_GB2312" w:hAnsi="宋体" w:hint="eastAsia"/>
          <w:sz w:val="32"/>
          <w:szCs w:val="32"/>
        </w:rPr>
        <w:t>2</w:t>
      </w:r>
      <w:r>
        <w:rPr>
          <w:rFonts w:ascii="仿宋_GB2312" w:eastAsia="仿宋_GB2312" w:hAnsi="宋体" w:hint="eastAsia"/>
          <w:sz w:val="32"/>
          <w:szCs w:val="32"/>
        </w:rPr>
        <w:t>2</w:t>
      </w:r>
      <w:r>
        <w:rPr>
          <w:rFonts w:ascii="仿宋_GB2312" w:eastAsia="仿宋_GB2312" w:hAnsi="宋体" w:hint="eastAsia"/>
          <w:sz w:val="32"/>
          <w:szCs w:val="32"/>
          <w:lang w:val="zh-CN"/>
        </w:rPr>
        <w:t>年</w:t>
      </w:r>
      <w:r>
        <w:rPr>
          <w:rFonts w:ascii="仿宋_GB2312" w:eastAsia="仿宋_GB2312" w:hAnsi="宋体" w:hint="eastAsia"/>
          <w:sz w:val="32"/>
          <w:szCs w:val="32"/>
          <w:lang w:val="zh-CN"/>
        </w:rPr>
        <w:t>12</w:t>
      </w:r>
      <w:r>
        <w:rPr>
          <w:rFonts w:ascii="仿宋_GB2312" w:eastAsia="仿宋_GB2312" w:hAnsi="宋体" w:hint="eastAsia"/>
          <w:sz w:val="32"/>
          <w:szCs w:val="32"/>
          <w:lang w:val="zh-CN"/>
        </w:rPr>
        <w:t>月，共使用资金</w:t>
      </w:r>
      <w:r>
        <w:rPr>
          <w:rFonts w:ascii="仿宋_GB2312" w:eastAsia="仿宋_GB2312" w:hAnsi="宋体" w:hint="eastAsia"/>
          <w:sz w:val="32"/>
          <w:szCs w:val="32"/>
        </w:rPr>
        <w:t>28</w:t>
      </w:r>
      <w:r>
        <w:rPr>
          <w:rFonts w:ascii="仿宋_GB2312" w:eastAsia="仿宋_GB2312" w:hAnsi="宋体" w:hint="eastAsia"/>
          <w:sz w:val="32"/>
          <w:szCs w:val="32"/>
          <w:lang w:val="zh-CN"/>
        </w:rPr>
        <w:t>万元。</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w:t>
      </w:r>
      <w:r>
        <w:rPr>
          <w:rFonts w:ascii="楷体_GB2312" w:eastAsia="楷体_GB2312" w:hAnsi="宋体" w:hint="eastAsia"/>
          <w:sz w:val="32"/>
          <w:szCs w:val="32"/>
          <w:lang w:val="zh-CN"/>
        </w:rPr>
        <w:t>．资金使用。</w:t>
      </w:r>
      <w:r>
        <w:rPr>
          <w:rFonts w:ascii="仿宋_GB2312" w:eastAsia="仿宋_GB2312" w:hAnsi="宋体" w:hint="eastAsia"/>
          <w:sz w:val="32"/>
          <w:szCs w:val="32"/>
          <w:lang w:val="zh-CN"/>
        </w:rPr>
        <w:t>截止</w:t>
      </w:r>
      <w:r>
        <w:rPr>
          <w:rFonts w:ascii="仿宋_GB2312" w:eastAsia="仿宋_GB2312" w:hAnsi="宋体" w:hint="eastAsia"/>
          <w:sz w:val="32"/>
          <w:szCs w:val="32"/>
          <w:lang w:val="zh-CN"/>
        </w:rPr>
        <w:t>20</w:t>
      </w:r>
      <w:r>
        <w:rPr>
          <w:rFonts w:ascii="仿宋_GB2312" w:eastAsia="仿宋_GB2312" w:hAnsi="宋体" w:hint="eastAsia"/>
          <w:sz w:val="32"/>
          <w:szCs w:val="32"/>
        </w:rPr>
        <w:t>2</w:t>
      </w:r>
      <w:r>
        <w:rPr>
          <w:rFonts w:ascii="仿宋_GB2312" w:eastAsia="仿宋_GB2312" w:hAnsi="宋体" w:hint="eastAsia"/>
          <w:sz w:val="32"/>
          <w:szCs w:val="32"/>
        </w:rPr>
        <w:t>2</w:t>
      </w:r>
      <w:r>
        <w:rPr>
          <w:rFonts w:ascii="仿宋_GB2312" w:eastAsia="仿宋_GB2312" w:hAnsi="宋体" w:hint="eastAsia"/>
          <w:sz w:val="32"/>
          <w:szCs w:val="32"/>
          <w:lang w:val="zh-CN"/>
        </w:rPr>
        <w:t>年</w:t>
      </w:r>
      <w:r>
        <w:rPr>
          <w:rFonts w:ascii="仿宋_GB2312" w:eastAsia="仿宋_GB2312" w:hAnsi="宋体" w:hint="eastAsia"/>
          <w:sz w:val="32"/>
          <w:szCs w:val="32"/>
          <w:lang w:val="zh-CN"/>
        </w:rPr>
        <w:t>12</w:t>
      </w:r>
      <w:r>
        <w:rPr>
          <w:rFonts w:ascii="仿宋_GB2312" w:eastAsia="仿宋_GB2312" w:hAnsi="宋体" w:hint="eastAsia"/>
          <w:sz w:val="32"/>
          <w:szCs w:val="32"/>
          <w:lang w:val="zh-CN"/>
        </w:rPr>
        <w:t>月底，黄丹镇农村生活垃圾治理经费年初预算资金</w:t>
      </w:r>
      <w:r>
        <w:rPr>
          <w:rFonts w:ascii="仿宋_GB2312" w:eastAsia="仿宋_GB2312" w:hAnsi="宋体" w:hint="eastAsia"/>
          <w:sz w:val="32"/>
          <w:szCs w:val="32"/>
        </w:rPr>
        <w:t>28</w:t>
      </w:r>
      <w:r>
        <w:rPr>
          <w:rFonts w:ascii="仿宋_GB2312" w:eastAsia="仿宋_GB2312" w:hAnsi="宋体" w:hint="eastAsia"/>
          <w:sz w:val="32"/>
          <w:szCs w:val="32"/>
          <w:lang w:val="zh-CN"/>
        </w:rPr>
        <w:t>万元，全部用于农村环境整治垃圾清运费及农村保洁员费用，资金支付</w:t>
      </w:r>
      <w:r>
        <w:rPr>
          <w:rFonts w:ascii="仿宋_GB2312" w:eastAsia="仿宋_GB2312" w:hAnsi="宋体" w:hint="eastAsia"/>
          <w:sz w:val="32"/>
          <w:szCs w:val="32"/>
        </w:rPr>
        <w:t>100</w:t>
      </w:r>
      <w:r>
        <w:rPr>
          <w:rFonts w:ascii="仿宋_GB2312" w:eastAsia="仿宋_GB2312" w:hAnsi="宋体" w:hint="eastAsia"/>
          <w:sz w:val="32"/>
          <w:szCs w:val="32"/>
          <w:lang w:val="zh-CN"/>
        </w:rPr>
        <w:t>%</w:t>
      </w:r>
      <w:r>
        <w:rPr>
          <w:rFonts w:ascii="仿宋_GB2312" w:eastAsia="仿宋_GB2312" w:hAnsi="宋体" w:hint="eastAsia"/>
          <w:sz w:val="32"/>
          <w:szCs w:val="32"/>
          <w:lang w:val="zh-CN"/>
        </w:rPr>
        <w:t>。</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农村生活垃圾治理经费采取授权支付形式，由财政所年初拟定用款计划，严格按照项目资金管理办法对资金进行计划申请、划拨、使用，及时、规范对收支进行账务处理和会计核算。</w:t>
      </w:r>
    </w:p>
    <w:p w:rsidR="00B819A5" w:rsidRDefault="00F15CBF">
      <w:pPr>
        <w:adjustRightInd w:val="0"/>
        <w:snapToGrid w:val="0"/>
        <w:spacing w:line="600" w:lineRule="exact"/>
        <w:ind w:firstLine="720"/>
        <w:outlineLvl w:val="1"/>
        <w:rPr>
          <w:rFonts w:ascii="仿宋_GB2312" w:eastAsia="仿宋_GB2312" w:hAnsi="宋体"/>
          <w:sz w:val="32"/>
          <w:szCs w:val="32"/>
          <w:lang w:val="zh-CN"/>
        </w:rPr>
      </w:pPr>
      <w:bookmarkStart w:id="92" w:name="_Toc4336"/>
      <w:r>
        <w:rPr>
          <w:rFonts w:ascii="黑体" w:eastAsia="黑体" w:hAnsi="宋体" w:hint="eastAsia"/>
          <w:sz w:val="32"/>
          <w:szCs w:val="32"/>
        </w:rPr>
        <w:t>三、项目实施及管理情况</w:t>
      </w:r>
      <w:bookmarkEnd w:id="92"/>
    </w:p>
    <w:p w:rsidR="00B819A5" w:rsidRDefault="00F15CBF">
      <w:pPr>
        <w:pStyle w:val="10"/>
        <w:ind w:firstLineChars="200" w:firstLine="643"/>
        <w:jc w:val="left"/>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B819A5" w:rsidRDefault="00F15CBF">
      <w:pPr>
        <w:pStyle w:val="10"/>
        <w:ind w:firstLineChars="200" w:firstLine="640"/>
        <w:jc w:val="left"/>
        <w:rPr>
          <w:rFonts w:ascii="楷体_GB2312" w:eastAsia="楷体_GB2312" w:hAnsi="宋体"/>
          <w:b/>
          <w:sz w:val="32"/>
          <w:szCs w:val="32"/>
          <w:lang w:val="zh-CN"/>
        </w:rPr>
      </w:pPr>
      <w:r>
        <w:rPr>
          <w:rFonts w:ascii="仿宋_GB2312" w:eastAsia="仿宋_GB2312" w:hAnsi="宋体" w:hint="eastAsia"/>
          <w:sz w:val="32"/>
          <w:szCs w:val="32"/>
          <w:lang w:val="zh-CN"/>
        </w:rPr>
        <w:t>镇党委政府高度重视，并成立工作领导小组。镇政府镇长任组长，分管副镇长任副组长，各村支书、联系村干部、财政所工作人员为成员的领导小组，负责整个项目的建设和资金管理。</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B819A5" w:rsidRDefault="00F15CBF">
      <w:pPr>
        <w:adjustRightInd w:val="0"/>
        <w:snapToGrid w:val="0"/>
        <w:spacing w:line="600" w:lineRule="exact"/>
        <w:ind w:firstLine="720"/>
        <w:rPr>
          <w:lang w:val="zh-CN"/>
        </w:rPr>
      </w:pPr>
      <w:r>
        <w:rPr>
          <w:rFonts w:ascii="仿宋_GB2312" w:eastAsia="仿宋_GB2312" w:hAnsi="宋体" w:hint="eastAsia"/>
          <w:sz w:val="32"/>
          <w:szCs w:val="32"/>
          <w:lang w:val="zh-CN"/>
        </w:rPr>
        <w:lastRenderedPageBreak/>
        <w:t>我镇农村生活垃圾治理工作以村为实施主体强力推进，项目正常实施中。同时镇党委政府加强综合协调，加大督查力度，以治理效果来评估、推进治理工作。</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B819A5" w:rsidRDefault="00F15CBF">
      <w:pPr>
        <w:adjustRightInd w:val="0"/>
        <w:snapToGrid w:val="0"/>
        <w:spacing w:line="600" w:lineRule="exact"/>
        <w:ind w:firstLine="720"/>
        <w:rPr>
          <w:lang w:val="zh-CN"/>
        </w:rPr>
      </w:pPr>
      <w:r>
        <w:rPr>
          <w:rFonts w:ascii="仿宋_GB2312" w:eastAsia="仿宋_GB2312" w:hAnsi="宋体" w:hint="eastAsia"/>
          <w:sz w:val="32"/>
          <w:szCs w:val="32"/>
          <w:lang w:val="zh-CN"/>
        </w:rPr>
        <w:t>工作经费资金由镇财政所具体管理，按县级项目方案，制定管理制度，对工作经费资金按项目单独核算实行“专款专用、专人管理”，不得挤占挪用该资金。强化监督，项目工作的正常实</w:t>
      </w:r>
      <w:r>
        <w:rPr>
          <w:rFonts w:ascii="仿宋_GB2312" w:eastAsia="仿宋_GB2312" w:hAnsi="宋体" w:hint="eastAsia"/>
          <w:sz w:val="32"/>
          <w:szCs w:val="32"/>
          <w:lang w:val="zh-CN"/>
        </w:rPr>
        <w:t>施监督检查是保障。指派专人长期对项目的实施定期或不定期的进行现场检查和监督，及时协调解决困难和问题。</w:t>
      </w:r>
    </w:p>
    <w:p w:rsidR="00B819A5" w:rsidRDefault="00F15CBF">
      <w:pPr>
        <w:adjustRightInd w:val="0"/>
        <w:snapToGrid w:val="0"/>
        <w:spacing w:line="600" w:lineRule="exact"/>
        <w:ind w:firstLine="720"/>
        <w:outlineLvl w:val="1"/>
        <w:rPr>
          <w:rFonts w:ascii="仿宋_GB2312" w:eastAsia="仿宋_GB2312" w:hAnsi="宋体"/>
          <w:sz w:val="32"/>
          <w:szCs w:val="32"/>
          <w:lang w:val="zh-CN"/>
        </w:rPr>
      </w:pPr>
      <w:bookmarkStart w:id="93" w:name="_Toc23978"/>
      <w:r>
        <w:rPr>
          <w:rFonts w:ascii="黑体" w:eastAsia="黑体" w:hAnsi="宋体" w:hint="eastAsia"/>
          <w:sz w:val="32"/>
          <w:szCs w:val="32"/>
        </w:rPr>
        <w:t>四、项目绩效情况</w:t>
      </w:r>
      <w:bookmarkEnd w:id="93"/>
      <w:r>
        <w:rPr>
          <w:rFonts w:ascii="仿宋_GB2312" w:eastAsia="仿宋_GB2312" w:hAnsi="宋体" w:hint="eastAsia"/>
          <w:sz w:val="32"/>
          <w:szCs w:val="32"/>
          <w:lang w:val="zh-CN"/>
        </w:rPr>
        <w:tab/>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仿宋_GB2312" w:cs="仿宋_GB2312" w:hint="eastAsia"/>
          <w:sz w:val="32"/>
          <w:szCs w:val="32"/>
        </w:rPr>
        <w:t>农村生活垃圾治理项目，每村按标准人数落实专人保洁村级卫生，每村安排一人转运垃圾，每月按时兑付资金。</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B819A5" w:rsidRDefault="00F15CBF">
      <w:pPr>
        <w:adjustRightInd w:val="0"/>
        <w:snapToGrid w:val="0"/>
        <w:spacing w:line="600"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增加就业岗位提高人均收入，提升了环境治理的同时提升了群众对生活环境的满意度。</w:t>
      </w:r>
    </w:p>
    <w:p w:rsidR="00B819A5" w:rsidRDefault="00F15CBF">
      <w:pPr>
        <w:adjustRightInd w:val="0"/>
        <w:snapToGrid w:val="0"/>
        <w:spacing w:line="600" w:lineRule="exact"/>
        <w:ind w:firstLine="720"/>
        <w:outlineLvl w:val="1"/>
        <w:rPr>
          <w:rFonts w:ascii="黑体" w:eastAsia="黑体" w:hAnsi="宋体"/>
          <w:sz w:val="32"/>
          <w:szCs w:val="32"/>
        </w:rPr>
      </w:pPr>
      <w:bookmarkStart w:id="94" w:name="_Toc28794"/>
      <w:r>
        <w:rPr>
          <w:rFonts w:ascii="黑体" w:eastAsia="黑体" w:hAnsi="宋体" w:hint="eastAsia"/>
          <w:sz w:val="32"/>
          <w:szCs w:val="32"/>
        </w:rPr>
        <w:t>五、评价结论及建议</w:t>
      </w:r>
      <w:bookmarkEnd w:id="94"/>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通过农村生活垃圾治理，促进了农村生态环境建设，美化了人居环境，提高了群众满意度。</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B819A5" w:rsidRDefault="00F15CB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农村生活垃圾治理战线长，由于部分群众环保意识不足，</w:t>
      </w:r>
      <w:r>
        <w:rPr>
          <w:rFonts w:ascii="仿宋_GB2312" w:eastAsia="仿宋_GB2312" w:hAnsi="宋体" w:hint="eastAsia"/>
          <w:sz w:val="32"/>
          <w:szCs w:val="32"/>
        </w:rPr>
        <w:lastRenderedPageBreak/>
        <w:t>还需要加大宣传力度。</w:t>
      </w:r>
    </w:p>
    <w:p w:rsidR="00B819A5" w:rsidRDefault="00F15CB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B819A5" w:rsidRDefault="00F15CBF">
      <w:pPr>
        <w:spacing w:line="580" w:lineRule="exact"/>
        <w:ind w:leftChars="68" w:left="143" w:firstLineChars="200" w:firstLine="640"/>
        <w:rPr>
          <w:rFonts w:ascii="仿宋" w:eastAsia="仿宋" w:hAnsi="仿宋"/>
          <w:color w:val="000000"/>
          <w:sz w:val="32"/>
          <w:szCs w:val="32"/>
        </w:rPr>
      </w:pPr>
      <w:r>
        <w:rPr>
          <w:rFonts w:ascii="仿宋" w:eastAsia="仿宋" w:hAnsi="仿宋" w:hint="eastAsia"/>
          <w:color w:val="000000"/>
          <w:sz w:val="32"/>
          <w:szCs w:val="32"/>
        </w:rPr>
        <w:t>强化农村环境保护治理宣传教育力度</w:t>
      </w:r>
      <w:r>
        <w:rPr>
          <w:rFonts w:ascii="仿宋_GB2312" w:eastAsia="仿宋_GB2312" w:hAnsi="仿宋_GB2312" w:cs="仿宋_GB2312" w:hint="eastAsia"/>
          <w:sz w:val="32"/>
          <w:szCs w:val="32"/>
        </w:rPr>
        <w:t>，</w:t>
      </w:r>
      <w:r>
        <w:rPr>
          <w:rFonts w:ascii="仿宋" w:eastAsia="仿宋" w:hAnsi="仿宋" w:hint="eastAsia"/>
          <w:color w:val="000000"/>
          <w:sz w:val="32"/>
          <w:szCs w:val="32"/>
        </w:rPr>
        <w:t>形成村民人人讲卫生、爱环境的好风气。</w:t>
      </w:r>
    </w:p>
    <w:p w:rsidR="00B819A5" w:rsidRDefault="00B819A5">
      <w:pPr>
        <w:adjustRightInd w:val="0"/>
        <w:snapToGrid w:val="0"/>
        <w:spacing w:line="600" w:lineRule="exact"/>
        <w:ind w:firstLineChars="200" w:firstLine="640"/>
        <w:rPr>
          <w:rFonts w:ascii="仿宋_GB2312" w:eastAsia="仿宋_GB2312" w:hAnsi="宋体"/>
          <w:sz w:val="32"/>
          <w:szCs w:val="32"/>
          <w:lang w:val="zh-CN"/>
        </w:rPr>
      </w:pPr>
    </w:p>
    <w:p w:rsidR="00B819A5" w:rsidRDefault="00B819A5">
      <w:pPr>
        <w:spacing w:line="580" w:lineRule="exact"/>
        <w:rPr>
          <w:rStyle w:val="1Char"/>
          <w:rFonts w:ascii="黑体" w:eastAsia="黑体" w:hAnsi="黑体"/>
          <w:b w:val="0"/>
        </w:rPr>
      </w:pPr>
    </w:p>
    <w:p w:rsidR="00B819A5" w:rsidRDefault="00F15CBF">
      <w:pPr>
        <w:widowControl/>
        <w:jc w:val="left"/>
        <w:rPr>
          <w:rStyle w:val="1Char"/>
          <w:rFonts w:ascii="黑体" w:eastAsia="黑体" w:hAnsi="黑体"/>
          <w:b w:val="0"/>
        </w:rPr>
      </w:pPr>
      <w:r>
        <w:rPr>
          <w:rStyle w:val="1Char"/>
          <w:rFonts w:ascii="黑体" w:eastAsia="黑体" w:hAnsi="黑体"/>
          <w:b w:val="0"/>
        </w:rPr>
        <w:br w:type="page"/>
      </w:r>
    </w:p>
    <w:p w:rsidR="00B819A5" w:rsidRDefault="00F15CBF">
      <w:pPr>
        <w:pStyle w:val="af"/>
        <w:spacing w:line="578" w:lineRule="exact"/>
        <w:jc w:val="center"/>
        <w:rPr>
          <w:rFonts w:ascii="方正小标宋简体" w:eastAsia="方正小标宋简体" w:hAnsi="方正小标宋简体" w:cs="方正小标宋简体"/>
          <w:color w:val="auto"/>
          <w:kern w:val="2"/>
          <w:sz w:val="32"/>
          <w:szCs w:val="32"/>
          <w:lang w:val="en-US"/>
        </w:rPr>
      </w:pPr>
      <w:r>
        <w:rPr>
          <w:rFonts w:ascii="方正小标宋简体" w:eastAsia="方正小标宋简体" w:hAnsi="方正小标宋简体" w:cs="方正小标宋简体" w:hint="eastAsia"/>
          <w:color w:val="auto"/>
          <w:kern w:val="2"/>
          <w:sz w:val="32"/>
          <w:szCs w:val="32"/>
          <w:lang w:val="en-US"/>
        </w:rPr>
        <w:lastRenderedPageBreak/>
        <w:t>2022</w:t>
      </w:r>
      <w:r>
        <w:rPr>
          <w:rFonts w:ascii="方正小标宋简体" w:eastAsia="方正小标宋简体" w:hAnsi="方正小标宋简体" w:cs="方正小标宋简体" w:hint="eastAsia"/>
          <w:color w:val="auto"/>
          <w:kern w:val="2"/>
          <w:sz w:val="32"/>
          <w:szCs w:val="32"/>
          <w:lang w:val="en-US"/>
        </w:rPr>
        <w:t>年专项资金预算项目绩效自评报告</w:t>
      </w:r>
    </w:p>
    <w:p w:rsidR="00B819A5" w:rsidRDefault="00F15CBF">
      <w:pPr>
        <w:widowControl/>
        <w:spacing w:before="226" w:after="300" w:line="500" w:lineRule="exact"/>
        <w:jc w:val="center"/>
        <w:outlineLvl w:val="1"/>
        <w:rPr>
          <w:sz w:val="28"/>
          <w:szCs w:val="28"/>
        </w:rPr>
      </w:pPr>
      <w:bookmarkStart w:id="95" w:name="_Toc18367"/>
      <w:r>
        <w:rPr>
          <w:rFonts w:ascii="方正小标宋简体" w:eastAsia="方正小标宋简体" w:hAnsi="方正小标宋简体" w:cs="方正小标宋简体"/>
          <w:sz w:val="28"/>
          <w:szCs w:val="28"/>
          <w:shd w:val="clear" w:color="auto" w:fill="FFFFFF"/>
          <w:lang/>
        </w:rPr>
        <w:t>（</w:t>
      </w:r>
      <w:r>
        <w:rPr>
          <w:rFonts w:ascii="方正小标宋简体" w:eastAsia="方正小标宋简体" w:hAnsi="方正小标宋简体" w:cs="方正小标宋简体" w:hint="eastAsia"/>
          <w:sz w:val="28"/>
          <w:szCs w:val="28"/>
          <w:shd w:val="clear" w:color="auto" w:fill="FFFFFF"/>
          <w:lang/>
        </w:rPr>
        <w:t>第一书记和工作多工作经费项目）</w:t>
      </w:r>
      <w:bookmarkEnd w:id="95"/>
    </w:p>
    <w:p w:rsidR="00B819A5" w:rsidRDefault="00F15CBF">
      <w:pPr>
        <w:spacing w:line="600" w:lineRule="exact"/>
        <w:ind w:firstLineChars="200" w:firstLine="640"/>
        <w:outlineLvl w:val="1"/>
        <w:rPr>
          <w:rFonts w:eastAsia="黑体"/>
          <w:bCs/>
          <w:sz w:val="32"/>
          <w:szCs w:val="32"/>
        </w:rPr>
      </w:pPr>
      <w:bookmarkStart w:id="96" w:name="_Toc25287"/>
      <w:r>
        <w:rPr>
          <w:rFonts w:eastAsia="黑体"/>
          <w:bCs/>
          <w:sz w:val="32"/>
          <w:szCs w:val="32"/>
        </w:rPr>
        <w:t>一、项目基本情况</w:t>
      </w:r>
      <w:bookmarkEnd w:id="96"/>
    </w:p>
    <w:p w:rsidR="00B819A5" w:rsidRDefault="00F15CBF">
      <w:pPr>
        <w:spacing w:line="600" w:lineRule="exact"/>
        <w:ind w:firstLineChars="200" w:firstLine="640"/>
        <w:outlineLvl w:val="0"/>
        <w:rPr>
          <w:rFonts w:eastAsia="仿宋_GB2312"/>
          <w:sz w:val="32"/>
          <w:szCs w:val="32"/>
        </w:rPr>
      </w:pPr>
      <w:bookmarkStart w:id="97" w:name="_Toc32604"/>
      <w:r>
        <w:rPr>
          <w:rFonts w:eastAsia="仿宋_GB2312"/>
          <w:sz w:val="32"/>
          <w:szCs w:val="32"/>
        </w:rPr>
        <w:t>（一）绩效目标情况。</w:t>
      </w:r>
      <w:r>
        <w:rPr>
          <w:rFonts w:eastAsia="仿宋_GB2312" w:hint="eastAsia"/>
          <w:sz w:val="32"/>
          <w:szCs w:val="32"/>
        </w:rPr>
        <w:t>第一书记和工作队工作经费设置了数量指标、质量指标、时效指标、成本指标、社会效益指标、服务对象满意度指标。在</w:t>
      </w:r>
      <w:r>
        <w:rPr>
          <w:rFonts w:eastAsia="仿宋_GB2312" w:hint="eastAsia"/>
          <w:sz w:val="32"/>
          <w:szCs w:val="32"/>
        </w:rPr>
        <w:t>8</w:t>
      </w:r>
      <w:r>
        <w:rPr>
          <w:rFonts w:eastAsia="仿宋_GB2312" w:hint="eastAsia"/>
          <w:sz w:val="32"/>
          <w:szCs w:val="32"/>
        </w:rPr>
        <w:t>个村</w:t>
      </w:r>
      <w:r>
        <w:rPr>
          <w:rFonts w:eastAsia="仿宋_GB2312" w:hint="eastAsia"/>
          <w:sz w:val="32"/>
          <w:szCs w:val="32"/>
        </w:rPr>
        <w:t>2</w:t>
      </w:r>
      <w:r>
        <w:rPr>
          <w:rFonts w:eastAsia="仿宋_GB2312" w:hint="eastAsia"/>
          <w:sz w:val="32"/>
          <w:szCs w:val="32"/>
        </w:rPr>
        <w:t>个社区实施，目标是保障第一书记和工作队顺利开展工作，提高群众对第一书记和工作队工作的满意度达</w:t>
      </w:r>
      <w:r>
        <w:rPr>
          <w:rFonts w:eastAsia="仿宋_GB2312" w:hint="eastAsia"/>
          <w:sz w:val="32"/>
          <w:szCs w:val="32"/>
        </w:rPr>
        <w:t>98%</w:t>
      </w:r>
      <w:r>
        <w:rPr>
          <w:rFonts w:eastAsia="仿宋_GB2312" w:hint="eastAsia"/>
          <w:sz w:val="32"/>
          <w:szCs w:val="32"/>
        </w:rPr>
        <w:t>以上。</w:t>
      </w:r>
      <w:bookmarkEnd w:id="97"/>
    </w:p>
    <w:p w:rsidR="00B819A5" w:rsidRDefault="00F15CBF">
      <w:pPr>
        <w:spacing w:line="600" w:lineRule="exact"/>
        <w:ind w:firstLineChars="200" w:firstLine="640"/>
        <w:outlineLvl w:val="0"/>
        <w:rPr>
          <w:rFonts w:eastAsia="仿宋_GB2312"/>
          <w:sz w:val="32"/>
          <w:szCs w:val="32"/>
        </w:rPr>
      </w:pPr>
      <w:bookmarkStart w:id="98" w:name="_Toc12293"/>
      <w:r>
        <w:rPr>
          <w:rFonts w:eastAsia="仿宋_GB2312"/>
          <w:sz w:val="32"/>
          <w:szCs w:val="32"/>
        </w:rPr>
        <w:t>（二）资金安排情况。</w:t>
      </w:r>
      <w:r>
        <w:rPr>
          <w:rFonts w:eastAsia="仿宋_GB2312" w:hint="eastAsia"/>
          <w:sz w:val="32"/>
          <w:szCs w:val="32"/>
        </w:rPr>
        <w:t>第一书记和工作队工作经费全年安排资金</w:t>
      </w:r>
      <w:r>
        <w:rPr>
          <w:rFonts w:eastAsia="仿宋_GB2312" w:hint="eastAsia"/>
          <w:sz w:val="32"/>
          <w:szCs w:val="32"/>
        </w:rPr>
        <w:t>8</w:t>
      </w:r>
      <w:r>
        <w:rPr>
          <w:rFonts w:eastAsia="仿宋_GB2312" w:hint="eastAsia"/>
          <w:sz w:val="32"/>
          <w:szCs w:val="32"/>
        </w:rPr>
        <w:t>万元，其中县级财政资金</w:t>
      </w:r>
      <w:r>
        <w:rPr>
          <w:rFonts w:eastAsia="仿宋_GB2312" w:hint="eastAsia"/>
          <w:sz w:val="32"/>
          <w:szCs w:val="32"/>
        </w:rPr>
        <w:t>8</w:t>
      </w:r>
      <w:r>
        <w:rPr>
          <w:rFonts w:eastAsia="仿宋_GB2312" w:hint="eastAsia"/>
          <w:sz w:val="32"/>
          <w:szCs w:val="32"/>
        </w:rPr>
        <w:t>万元。分解下达预算资金</w:t>
      </w:r>
      <w:r>
        <w:rPr>
          <w:rFonts w:eastAsia="仿宋_GB2312" w:hint="eastAsia"/>
          <w:sz w:val="32"/>
          <w:szCs w:val="32"/>
        </w:rPr>
        <w:t>8</w:t>
      </w:r>
      <w:r>
        <w:rPr>
          <w:rFonts w:eastAsia="仿宋_GB2312" w:hint="eastAsia"/>
          <w:sz w:val="32"/>
          <w:szCs w:val="32"/>
        </w:rPr>
        <w:t>万元。</w:t>
      </w:r>
      <w:bookmarkEnd w:id="98"/>
    </w:p>
    <w:p w:rsidR="00B819A5" w:rsidRDefault="00F15CBF">
      <w:pPr>
        <w:spacing w:line="600" w:lineRule="exact"/>
        <w:ind w:firstLineChars="200" w:firstLine="640"/>
        <w:outlineLvl w:val="1"/>
        <w:rPr>
          <w:rFonts w:eastAsia="黑体"/>
          <w:bCs/>
          <w:sz w:val="32"/>
          <w:szCs w:val="32"/>
        </w:rPr>
      </w:pPr>
      <w:bookmarkStart w:id="99" w:name="_Toc23680"/>
      <w:r>
        <w:rPr>
          <w:rFonts w:eastAsia="黑体"/>
          <w:bCs/>
          <w:sz w:val="32"/>
          <w:szCs w:val="32"/>
        </w:rPr>
        <w:t>二、绩效目标完成情况分析</w:t>
      </w:r>
      <w:bookmarkEnd w:id="99"/>
    </w:p>
    <w:p w:rsidR="00B819A5" w:rsidRDefault="00F15CBF">
      <w:pPr>
        <w:spacing w:line="600" w:lineRule="exact"/>
        <w:ind w:firstLineChars="200" w:firstLine="640"/>
        <w:outlineLvl w:val="0"/>
        <w:rPr>
          <w:rFonts w:eastAsia="仿宋_GB2312"/>
          <w:sz w:val="32"/>
          <w:szCs w:val="32"/>
        </w:rPr>
      </w:pPr>
      <w:bookmarkStart w:id="100" w:name="_Toc26268"/>
      <w:r>
        <w:rPr>
          <w:rFonts w:eastAsia="仿宋_GB2312"/>
          <w:sz w:val="32"/>
          <w:szCs w:val="32"/>
        </w:rPr>
        <w:t>（一）预算执行进度情况分析。</w:t>
      </w:r>
      <w:r>
        <w:rPr>
          <w:rFonts w:eastAsia="仿宋_GB2312" w:hint="eastAsia"/>
          <w:sz w:val="32"/>
          <w:szCs w:val="32"/>
        </w:rPr>
        <w:t>第一书记和工作队工作经费预算数</w:t>
      </w:r>
      <w:r>
        <w:rPr>
          <w:rFonts w:eastAsia="仿宋_GB2312" w:hint="eastAsia"/>
          <w:sz w:val="32"/>
          <w:szCs w:val="32"/>
        </w:rPr>
        <w:t>8</w:t>
      </w:r>
      <w:r>
        <w:rPr>
          <w:rFonts w:eastAsia="仿宋_GB2312" w:hint="eastAsia"/>
          <w:sz w:val="32"/>
          <w:szCs w:val="32"/>
        </w:rPr>
        <w:t>万元，完成数</w:t>
      </w:r>
      <w:r>
        <w:rPr>
          <w:rFonts w:eastAsia="仿宋_GB2312" w:hint="eastAsia"/>
          <w:sz w:val="32"/>
          <w:szCs w:val="32"/>
        </w:rPr>
        <w:t>8</w:t>
      </w:r>
      <w:r>
        <w:rPr>
          <w:rFonts w:eastAsia="仿宋_GB2312" w:hint="eastAsia"/>
          <w:sz w:val="32"/>
          <w:szCs w:val="32"/>
        </w:rPr>
        <w:t>万元，执行率</w:t>
      </w:r>
      <w:r>
        <w:rPr>
          <w:rFonts w:eastAsia="仿宋_GB2312" w:hint="eastAsia"/>
          <w:sz w:val="32"/>
          <w:szCs w:val="32"/>
        </w:rPr>
        <w:t>100%</w:t>
      </w:r>
      <w:r>
        <w:rPr>
          <w:rFonts w:eastAsia="仿宋_GB2312" w:hint="eastAsia"/>
          <w:sz w:val="32"/>
          <w:szCs w:val="32"/>
        </w:rPr>
        <w:t>，执行情况“优”。严格按照预算资金情况执行，按需求申请资金计划并及时划拨。</w:t>
      </w:r>
      <w:bookmarkEnd w:id="100"/>
    </w:p>
    <w:p w:rsidR="00B819A5" w:rsidRDefault="00F15CBF">
      <w:pPr>
        <w:spacing w:line="600" w:lineRule="exact"/>
        <w:ind w:firstLineChars="200" w:firstLine="640"/>
        <w:outlineLvl w:val="0"/>
        <w:rPr>
          <w:rFonts w:eastAsia="仿宋_GB2312"/>
          <w:sz w:val="32"/>
          <w:szCs w:val="32"/>
        </w:rPr>
      </w:pPr>
      <w:bookmarkStart w:id="101" w:name="_Toc30927"/>
      <w:r>
        <w:rPr>
          <w:rFonts w:eastAsia="仿宋_GB2312"/>
          <w:sz w:val="32"/>
          <w:szCs w:val="32"/>
        </w:rPr>
        <w:t>（二）总体绩效目标完成情况分析。</w:t>
      </w:r>
      <w:r>
        <w:rPr>
          <w:rFonts w:eastAsia="仿宋_GB2312" w:hint="eastAsia"/>
          <w:sz w:val="32"/>
          <w:szCs w:val="32"/>
        </w:rPr>
        <w:t>第一书记和工作队工作经费全年完成数</w:t>
      </w:r>
      <w:r>
        <w:rPr>
          <w:rFonts w:eastAsia="仿宋_GB2312" w:hint="eastAsia"/>
          <w:sz w:val="32"/>
          <w:szCs w:val="32"/>
        </w:rPr>
        <w:t>8</w:t>
      </w:r>
      <w:r>
        <w:rPr>
          <w:rFonts w:eastAsia="仿宋_GB2312" w:hint="eastAsia"/>
          <w:sz w:val="32"/>
          <w:szCs w:val="32"/>
        </w:rPr>
        <w:t>万元，完成</w:t>
      </w:r>
      <w:r>
        <w:rPr>
          <w:rFonts w:eastAsia="仿宋_GB2312" w:hint="eastAsia"/>
          <w:sz w:val="32"/>
          <w:szCs w:val="32"/>
        </w:rPr>
        <w:t>100%</w:t>
      </w:r>
      <w:r>
        <w:rPr>
          <w:rFonts w:eastAsia="仿宋_GB2312" w:hint="eastAsia"/>
          <w:sz w:val="32"/>
          <w:szCs w:val="32"/>
        </w:rPr>
        <w:t>。</w:t>
      </w:r>
      <w:bookmarkEnd w:id="101"/>
    </w:p>
    <w:p w:rsidR="00B819A5" w:rsidRDefault="00F15CBF">
      <w:pPr>
        <w:spacing w:line="600" w:lineRule="exact"/>
        <w:ind w:firstLineChars="200" w:firstLine="640"/>
        <w:outlineLvl w:val="0"/>
        <w:rPr>
          <w:rFonts w:eastAsia="仿宋_GB2312"/>
          <w:sz w:val="32"/>
          <w:szCs w:val="32"/>
        </w:rPr>
      </w:pPr>
      <w:bookmarkStart w:id="102" w:name="_Toc21266"/>
      <w:r>
        <w:rPr>
          <w:rFonts w:eastAsia="仿宋_GB2312"/>
          <w:sz w:val="32"/>
          <w:szCs w:val="32"/>
        </w:rPr>
        <w:t>（三）绩效指标完成情况分析。</w:t>
      </w:r>
      <w:r>
        <w:rPr>
          <w:rFonts w:eastAsia="仿宋_GB2312" w:hint="eastAsia"/>
          <w:sz w:val="32"/>
          <w:szCs w:val="32"/>
        </w:rPr>
        <w:t>第一书记和工作队工作经费</w:t>
      </w:r>
      <w:r>
        <w:rPr>
          <w:rFonts w:eastAsia="仿宋_GB2312"/>
          <w:sz w:val="32"/>
          <w:szCs w:val="32"/>
          <w:lang w:val="zh-CN"/>
        </w:rPr>
        <w:t>截止评价时点</w:t>
      </w:r>
      <w:r>
        <w:rPr>
          <w:rFonts w:eastAsia="仿宋_GB2312" w:hint="eastAsia"/>
          <w:sz w:val="32"/>
          <w:szCs w:val="32"/>
        </w:rPr>
        <w:t>项目完成数量为</w:t>
      </w:r>
      <w:r>
        <w:rPr>
          <w:rFonts w:eastAsia="仿宋_GB2312" w:hint="eastAsia"/>
          <w:sz w:val="32"/>
          <w:szCs w:val="32"/>
        </w:rPr>
        <w:t>8</w:t>
      </w:r>
      <w:r>
        <w:rPr>
          <w:rFonts w:eastAsia="仿宋_GB2312" w:hint="eastAsia"/>
          <w:sz w:val="32"/>
          <w:szCs w:val="32"/>
        </w:rPr>
        <w:t>个村</w:t>
      </w:r>
      <w:r>
        <w:rPr>
          <w:rFonts w:eastAsia="仿宋_GB2312" w:hint="eastAsia"/>
          <w:sz w:val="32"/>
          <w:szCs w:val="32"/>
        </w:rPr>
        <w:t>2</w:t>
      </w:r>
      <w:r>
        <w:rPr>
          <w:rFonts w:eastAsia="仿宋_GB2312" w:hint="eastAsia"/>
          <w:sz w:val="32"/>
          <w:szCs w:val="32"/>
        </w:rPr>
        <w:t>个社区共</w:t>
      </w:r>
      <w:r>
        <w:rPr>
          <w:rFonts w:eastAsia="仿宋_GB2312" w:hint="eastAsia"/>
          <w:sz w:val="32"/>
          <w:szCs w:val="32"/>
        </w:rPr>
        <w:t>16</w:t>
      </w:r>
      <w:r>
        <w:rPr>
          <w:rFonts w:eastAsia="仿宋_GB2312" w:hint="eastAsia"/>
          <w:sz w:val="32"/>
          <w:szCs w:val="32"/>
        </w:rPr>
        <w:t>名第一书记和工</w:t>
      </w:r>
      <w:r>
        <w:rPr>
          <w:rFonts w:eastAsia="仿宋_GB2312" w:hint="eastAsia"/>
          <w:sz w:val="32"/>
          <w:szCs w:val="32"/>
        </w:rPr>
        <w:t>作队员，完成</w:t>
      </w:r>
      <w:r>
        <w:rPr>
          <w:rFonts w:eastAsia="仿宋_GB2312" w:hint="eastAsia"/>
          <w:sz w:val="32"/>
          <w:szCs w:val="32"/>
        </w:rPr>
        <w:t>100%</w:t>
      </w:r>
      <w:r>
        <w:rPr>
          <w:rFonts w:eastAsia="仿宋_GB2312" w:hint="eastAsia"/>
          <w:sz w:val="32"/>
          <w:szCs w:val="32"/>
        </w:rPr>
        <w:t>；保障第一书记和工作队顺利开展工作质量优，完成</w:t>
      </w:r>
      <w:r>
        <w:rPr>
          <w:rFonts w:eastAsia="仿宋_GB2312" w:hint="eastAsia"/>
          <w:sz w:val="32"/>
          <w:szCs w:val="32"/>
        </w:rPr>
        <w:t>100%</w:t>
      </w:r>
      <w:r>
        <w:rPr>
          <w:rFonts w:eastAsia="仿宋_GB2312" w:hint="eastAsia"/>
          <w:sz w:val="32"/>
          <w:szCs w:val="32"/>
        </w:rPr>
        <w:t>；进度计划完成</w:t>
      </w:r>
      <w:r>
        <w:rPr>
          <w:rFonts w:eastAsia="仿宋_GB2312" w:hint="eastAsia"/>
          <w:sz w:val="32"/>
          <w:szCs w:val="32"/>
        </w:rPr>
        <w:t>100%</w:t>
      </w:r>
      <w:r>
        <w:rPr>
          <w:rFonts w:eastAsia="仿宋_GB2312" w:hint="eastAsia"/>
          <w:sz w:val="32"/>
          <w:szCs w:val="32"/>
        </w:rPr>
        <w:t>；全</w:t>
      </w:r>
      <w:r>
        <w:rPr>
          <w:rFonts w:eastAsia="仿宋_GB2312" w:hint="eastAsia"/>
          <w:sz w:val="32"/>
          <w:szCs w:val="32"/>
        </w:rPr>
        <w:lastRenderedPageBreak/>
        <w:t>年完成资金</w:t>
      </w:r>
      <w:r>
        <w:rPr>
          <w:rFonts w:eastAsia="仿宋_GB2312" w:hint="eastAsia"/>
          <w:sz w:val="32"/>
          <w:szCs w:val="32"/>
        </w:rPr>
        <w:t>8</w:t>
      </w:r>
      <w:r>
        <w:rPr>
          <w:rFonts w:eastAsia="仿宋_GB2312" w:hint="eastAsia"/>
          <w:sz w:val="32"/>
          <w:szCs w:val="32"/>
        </w:rPr>
        <w:t>万元，成本控制目标的实现程度</w:t>
      </w:r>
      <w:r>
        <w:rPr>
          <w:rFonts w:eastAsia="仿宋_GB2312" w:hint="eastAsia"/>
          <w:sz w:val="32"/>
          <w:szCs w:val="32"/>
        </w:rPr>
        <w:t>100%</w:t>
      </w:r>
      <w:r>
        <w:rPr>
          <w:rFonts w:eastAsia="仿宋_GB2312" w:hint="eastAsia"/>
          <w:sz w:val="32"/>
          <w:szCs w:val="32"/>
        </w:rPr>
        <w:t>，无资金结余；无违规记录。</w:t>
      </w:r>
      <w:bookmarkEnd w:id="102"/>
    </w:p>
    <w:p w:rsidR="00B819A5" w:rsidRDefault="00F15CBF">
      <w:pPr>
        <w:spacing w:line="600" w:lineRule="exact"/>
        <w:ind w:firstLineChars="200" w:firstLine="640"/>
        <w:outlineLvl w:val="0"/>
        <w:rPr>
          <w:rFonts w:eastAsia="仿宋_GB2312"/>
          <w:sz w:val="32"/>
          <w:szCs w:val="32"/>
        </w:rPr>
      </w:pPr>
      <w:bookmarkStart w:id="103" w:name="_Toc27231"/>
      <w:r>
        <w:rPr>
          <w:rFonts w:eastAsia="仿宋_GB2312"/>
          <w:sz w:val="32"/>
          <w:szCs w:val="32"/>
        </w:rPr>
        <w:t>（四）项目效益分析。</w:t>
      </w:r>
      <w:r>
        <w:rPr>
          <w:rFonts w:eastAsia="仿宋_GB2312" w:hint="eastAsia"/>
          <w:sz w:val="32"/>
          <w:szCs w:val="32"/>
        </w:rPr>
        <w:t>第一书记和工作队工作经费项目推动了扶贫工作和乡村振兴工作顺利进行，社会效益指标“优”；促进了群众对第一书记和工作队工作的认可，群众满意度指标“优”。</w:t>
      </w:r>
      <w:bookmarkEnd w:id="103"/>
    </w:p>
    <w:p w:rsidR="00B819A5" w:rsidRDefault="00F15CBF">
      <w:pPr>
        <w:spacing w:line="600" w:lineRule="exact"/>
        <w:ind w:firstLineChars="200" w:firstLine="640"/>
        <w:outlineLvl w:val="1"/>
        <w:rPr>
          <w:rFonts w:eastAsia="黑体"/>
          <w:bCs/>
          <w:sz w:val="32"/>
          <w:szCs w:val="32"/>
        </w:rPr>
      </w:pPr>
      <w:bookmarkStart w:id="104" w:name="_Toc26666"/>
      <w:r>
        <w:rPr>
          <w:rFonts w:eastAsia="黑体"/>
          <w:bCs/>
          <w:sz w:val="32"/>
          <w:szCs w:val="32"/>
        </w:rPr>
        <w:t>三、偏离绩效目标的原因和下一步改进措施</w:t>
      </w:r>
      <w:bookmarkEnd w:id="104"/>
    </w:p>
    <w:p w:rsidR="00B819A5" w:rsidRDefault="00F15CBF">
      <w:pPr>
        <w:spacing w:line="600" w:lineRule="exact"/>
        <w:ind w:firstLineChars="200" w:firstLine="640"/>
        <w:outlineLvl w:val="0"/>
        <w:rPr>
          <w:rFonts w:eastAsia="仿宋_GB2312"/>
          <w:sz w:val="32"/>
          <w:szCs w:val="32"/>
        </w:rPr>
      </w:pPr>
      <w:bookmarkStart w:id="105" w:name="_Toc16867"/>
      <w:r>
        <w:rPr>
          <w:rFonts w:eastAsia="仿宋_GB2312" w:hint="eastAsia"/>
          <w:sz w:val="32"/>
          <w:szCs w:val="32"/>
        </w:rPr>
        <w:t>第一书记和工作队工作经费项目未偏离绩效目标。</w:t>
      </w:r>
      <w:bookmarkEnd w:id="105"/>
    </w:p>
    <w:p w:rsidR="00B819A5" w:rsidRDefault="00F15CBF">
      <w:pPr>
        <w:spacing w:line="600" w:lineRule="exact"/>
        <w:ind w:firstLineChars="200" w:firstLine="640"/>
        <w:outlineLvl w:val="1"/>
        <w:rPr>
          <w:rFonts w:eastAsia="黑体"/>
          <w:bCs/>
          <w:sz w:val="32"/>
          <w:szCs w:val="32"/>
        </w:rPr>
      </w:pPr>
      <w:bookmarkStart w:id="106" w:name="_Toc8410"/>
      <w:r>
        <w:rPr>
          <w:rFonts w:eastAsia="黑体"/>
          <w:bCs/>
          <w:sz w:val="32"/>
          <w:szCs w:val="32"/>
        </w:rPr>
        <w:t>四、绩效自评结果拟应用和公开情况</w:t>
      </w:r>
      <w:bookmarkEnd w:id="106"/>
    </w:p>
    <w:p w:rsidR="00B819A5" w:rsidRDefault="00F15CBF">
      <w:pPr>
        <w:spacing w:line="600" w:lineRule="exact"/>
        <w:ind w:firstLineChars="200" w:firstLine="640"/>
        <w:outlineLvl w:val="0"/>
        <w:rPr>
          <w:rFonts w:eastAsia="仿宋_GB2312"/>
          <w:sz w:val="32"/>
          <w:szCs w:val="32"/>
        </w:rPr>
      </w:pPr>
      <w:bookmarkStart w:id="107" w:name="_Toc20292"/>
      <w:r>
        <w:rPr>
          <w:rFonts w:eastAsia="仿宋_GB2312"/>
          <w:sz w:val="32"/>
          <w:szCs w:val="32"/>
        </w:rPr>
        <w:t>下一年度预算安排建议金额</w:t>
      </w:r>
      <w:r>
        <w:rPr>
          <w:rFonts w:eastAsia="仿宋_GB2312" w:hint="eastAsia"/>
          <w:sz w:val="32"/>
          <w:szCs w:val="32"/>
        </w:rPr>
        <w:t>与</w:t>
      </w:r>
      <w:r>
        <w:rPr>
          <w:rFonts w:eastAsia="仿宋_GB2312" w:hint="eastAsia"/>
          <w:sz w:val="32"/>
          <w:szCs w:val="32"/>
        </w:rPr>
        <w:t>2022</w:t>
      </w:r>
      <w:r>
        <w:rPr>
          <w:rFonts w:eastAsia="仿宋_GB2312" w:hint="eastAsia"/>
          <w:sz w:val="32"/>
          <w:szCs w:val="32"/>
        </w:rPr>
        <w:t>年度持平。绩</w:t>
      </w:r>
      <w:r>
        <w:rPr>
          <w:rFonts w:eastAsia="仿宋_GB2312" w:hint="eastAsia"/>
          <w:sz w:val="32"/>
          <w:szCs w:val="32"/>
        </w:rPr>
        <w:t>效自评结果按规定公开。</w:t>
      </w:r>
      <w:bookmarkEnd w:id="107"/>
    </w:p>
    <w:p w:rsidR="00B819A5" w:rsidRDefault="00F15CBF">
      <w:pPr>
        <w:spacing w:line="600" w:lineRule="exact"/>
        <w:ind w:firstLineChars="200" w:firstLine="640"/>
        <w:outlineLvl w:val="1"/>
        <w:rPr>
          <w:rFonts w:eastAsia="黑体"/>
          <w:bCs/>
          <w:sz w:val="32"/>
          <w:szCs w:val="32"/>
        </w:rPr>
      </w:pPr>
      <w:bookmarkStart w:id="108" w:name="_Toc29448"/>
      <w:r>
        <w:rPr>
          <w:rFonts w:eastAsia="黑体"/>
          <w:bCs/>
          <w:sz w:val="32"/>
          <w:szCs w:val="32"/>
        </w:rPr>
        <w:t>五、其他需要说明的问题</w:t>
      </w:r>
      <w:bookmarkEnd w:id="108"/>
    </w:p>
    <w:p w:rsidR="00B819A5" w:rsidRDefault="00F15CBF">
      <w:pPr>
        <w:spacing w:line="600" w:lineRule="exact"/>
        <w:ind w:firstLineChars="200" w:firstLine="640"/>
        <w:outlineLvl w:val="0"/>
        <w:rPr>
          <w:rStyle w:val="1Char"/>
          <w:rFonts w:ascii="黑体" w:eastAsia="黑体" w:hAnsi="黑体"/>
          <w:b w:val="0"/>
        </w:rPr>
      </w:pPr>
      <w:bookmarkStart w:id="109" w:name="_Toc2023"/>
      <w:r>
        <w:rPr>
          <w:rFonts w:eastAsia="仿宋_GB2312" w:hint="eastAsia"/>
          <w:sz w:val="32"/>
          <w:szCs w:val="32"/>
        </w:rPr>
        <w:t>无。</w:t>
      </w:r>
      <w:bookmarkEnd w:id="109"/>
    </w:p>
    <w:p w:rsidR="00B819A5" w:rsidRDefault="00F15CBF">
      <w:pPr>
        <w:widowControl/>
        <w:spacing w:line="580" w:lineRule="exact"/>
        <w:jc w:val="left"/>
        <w:rPr>
          <w:rStyle w:val="1Char"/>
          <w:rFonts w:ascii="黑体" w:eastAsia="黑体" w:hAnsi="黑体"/>
          <w:b w:val="0"/>
        </w:rPr>
      </w:pPr>
      <w:r>
        <w:rPr>
          <w:rStyle w:val="1Char"/>
          <w:rFonts w:ascii="黑体" w:eastAsia="黑体" w:hAnsi="黑体"/>
          <w:b w:val="0"/>
        </w:rPr>
        <w:br w:type="page"/>
      </w:r>
    </w:p>
    <w:p w:rsidR="00B819A5" w:rsidRDefault="00B819A5">
      <w:pPr>
        <w:pStyle w:val="HTML"/>
        <w:rPr>
          <w:rFonts w:hint="default"/>
        </w:rPr>
      </w:pPr>
    </w:p>
    <w:p w:rsidR="00B819A5" w:rsidRDefault="00F15CBF">
      <w:pPr>
        <w:spacing w:line="600" w:lineRule="exact"/>
        <w:jc w:val="center"/>
        <w:outlineLvl w:val="0"/>
        <w:rPr>
          <w:rFonts w:ascii="仿宋" w:eastAsia="仿宋" w:hAnsi="仿宋"/>
        </w:rPr>
      </w:pPr>
      <w:bookmarkStart w:id="110" w:name="_Toc24887"/>
      <w:bookmarkStart w:id="111" w:name="_Toc15396618"/>
      <w:r>
        <w:rPr>
          <w:rFonts w:ascii="黑体" w:eastAsia="黑体" w:hAnsi="黑体" w:hint="eastAsia"/>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112" w:name="_Toc15396619"/>
      <w:bookmarkEnd w:id="77"/>
      <w:bookmarkEnd w:id="110"/>
      <w:bookmarkEnd w:id="111"/>
    </w:p>
    <w:p w:rsidR="00B819A5" w:rsidRDefault="00F15CBF">
      <w:pPr>
        <w:pStyle w:val="2"/>
        <w:rPr>
          <w:rFonts w:ascii="仿宋" w:eastAsia="仿宋" w:hAnsi="仿宋"/>
        </w:rPr>
      </w:pPr>
      <w:bookmarkStart w:id="113" w:name="_Toc1070"/>
      <w:r>
        <w:rPr>
          <w:rFonts w:ascii="仿宋" w:eastAsia="仿宋" w:hAnsi="仿宋" w:hint="eastAsia"/>
          <w:b w:val="0"/>
        </w:rPr>
        <w:t>一、收</w:t>
      </w:r>
      <w:r>
        <w:rPr>
          <w:rStyle w:val="2Char"/>
          <w:rFonts w:ascii="仿宋" w:eastAsia="仿宋" w:hAnsi="仿宋" w:hint="eastAsia"/>
        </w:rPr>
        <w:t>入支出决算总表</w:t>
      </w:r>
      <w:bookmarkEnd w:id="112"/>
      <w:bookmarkEnd w:id="113"/>
    </w:p>
    <w:p w:rsidR="00B819A5" w:rsidRDefault="00F15CBF">
      <w:pPr>
        <w:pStyle w:val="2"/>
        <w:rPr>
          <w:rFonts w:ascii="仿宋" w:eastAsia="仿宋" w:hAnsi="仿宋"/>
        </w:rPr>
      </w:pPr>
      <w:bookmarkStart w:id="114" w:name="_Toc15396620"/>
      <w:bookmarkStart w:id="115" w:name="_Toc27270"/>
      <w:r>
        <w:rPr>
          <w:rFonts w:ascii="仿宋" w:eastAsia="仿宋" w:hAnsi="仿宋" w:hint="eastAsia"/>
          <w:b w:val="0"/>
        </w:rPr>
        <w:t>二、收</w:t>
      </w:r>
      <w:r>
        <w:rPr>
          <w:rStyle w:val="2Char"/>
          <w:rFonts w:ascii="仿宋" w:eastAsia="仿宋" w:hAnsi="仿宋" w:hint="eastAsia"/>
        </w:rPr>
        <w:t>入决算表</w:t>
      </w:r>
      <w:bookmarkEnd w:id="114"/>
      <w:bookmarkEnd w:id="115"/>
    </w:p>
    <w:p w:rsidR="00B819A5" w:rsidRDefault="00F15CBF">
      <w:pPr>
        <w:pStyle w:val="2"/>
        <w:rPr>
          <w:rFonts w:ascii="仿宋" w:eastAsia="仿宋" w:hAnsi="仿宋"/>
        </w:rPr>
      </w:pPr>
      <w:bookmarkStart w:id="116" w:name="_Toc30199"/>
      <w:bookmarkStart w:id="117"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16"/>
      <w:bookmarkEnd w:id="117"/>
    </w:p>
    <w:p w:rsidR="00B819A5" w:rsidRDefault="00F15CBF">
      <w:pPr>
        <w:pStyle w:val="2"/>
        <w:rPr>
          <w:rFonts w:ascii="仿宋" w:eastAsia="仿宋" w:hAnsi="仿宋"/>
          <w:b w:val="0"/>
        </w:rPr>
      </w:pPr>
      <w:bookmarkStart w:id="118" w:name="_Toc15396622"/>
      <w:bookmarkStart w:id="119" w:name="_Toc21419"/>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118"/>
      <w:bookmarkEnd w:id="119"/>
    </w:p>
    <w:p w:rsidR="00B819A5" w:rsidRDefault="00F15CBF">
      <w:pPr>
        <w:pStyle w:val="2"/>
        <w:rPr>
          <w:rStyle w:val="2Char"/>
          <w:rFonts w:ascii="仿宋" w:eastAsia="仿宋" w:hAnsi="仿宋"/>
        </w:rPr>
      </w:pPr>
      <w:bookmarkStart w:id="120" w:name="_Toc15396623"/>
      <w:bookmarkStart w:id="121" w:name="_Toc18471"/>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22" w:name="_Toc15396624"/>
      <w:bookmarkEnd w:id="120"/>
      <w:bookmarkEnd w:id="121"/>
    </w:p>
    <w:p w:rsidR="00B819A5" w:rsidRDefault="00F15CBF">
      <w:pPr>
        <w:pStyle w:val="2"/>
        <w:rPr>
          <w:rFonts w:ascii="仿宋" w:eastAsia="仿宋" w:hAnsi="仿宋"/>
        </w:rPr>
      </w:pPr>
      <w:bookmarkStart w:id="123" w:name="_Toc22744"/>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22"/>
      <w:bookmarkEnd w:id="123"/>
    </w:p>
    <w:p w:rsidR="00B819A5" w:rsidRDefault="00F15CBF">
      <w:pPr>
        <w:pStyle w:val="2"/>
        <w:rPr>
          <w:rFonts w:ascii="仿宋" w:eastAsia="仿宋" w:hAnsi="仿宋"/>
        </w:rPr>
      </w:pPr>
      <w:bookmarkStart w:id="124" w:name="_Toc22408"/>
      <w:bookmarkStart w:id="125"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24"/>
      <w:bookmarkEnd w:id="125"/>
    </w:p>
    <w:p w:rsidR="00B819A5" w:rsidRDefault="00F15CBF">
      <w:pPr>
        <w:pStyle w:val="2"/>
        <w:rPr>
          <w:rFonts w:ascii="仿宋" w:eastAsia="仿宋" w:hAnsi="仿宋"/>
        </w:rPr>
      </w:pPr>
      <w:bookmarkStart w:id="126" w:name="_Toc15396626"/>
      <w:bookmarkStart w:id="127" w:name="_Toc6052"/>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26"/>
      <w:bookmarkEnd w:id="127"/>
    </w:p>
    <w:p w:rsidR="00B819A5" w:rsidRDefault="00F15CBF">
      <w:pPr>
        <w:pStyle w:val="2"/>
        <w:rPr>
          <w:rFonts w:ascii="仿宋" w:eastAsia="仿宋" w:hAnsi="仿宋"/>
        </w:rPr>
      </w:pPr>
      <w:bookmarkStart w:id="128" w:name="_Toc30584"/>
      <w:bookmarkStart w:id="129"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28"/>
      <w:bookmarkEnd w:id="129"/>
    </w:p>
    <w:p w:rsidR="00B819A5" w:rsidRDefault="00F15CBF">
      <w:pPr>
        <w:pStyle w:val="2"/>
        <w:rPr>
          <w:rFonts w:ascii="仿宋" w:eastAsia="仿宋" w:hAnsi="仿宋"/>
        </w:rPr>
      </w:pPr>
      <w:bookmarkStart w:id="130" w:name="_Toc15396628"/>
      <w:bookmarkStart w:id="131" w:name="_Toc14710"/>
      <w:r>
        <w:rPr>
          <w:rStyle w:val="2Char"/>
          <w:rFonts w:ascii="仿宋" w:eastAsia="仿宋" w:hAnsi="仿宋" w:hint="eastAsia"/>
        </w:rPr>
        <w:t>十、</w:t>
      </w:r>
      <w:bookmarkEnd w:id="130"/>
      <w:r>
        <w:rPr>
          <w:rFonts w:ascii="仿宋" w:eastAsia="仿宋" w:hAnsi="仿宋" w:hint="eastAsia"/>
          <w:b w:val="0"/>
        </w:rPr>
        <w:t>政</w:t>
      </w:r>
      <w:r>
        <w:rPr>
          <w:rStyle w:val="2Char"/>
          <w:rFonts w:ascii="仿宋" w:eastAsia="仿宋" w:hAnsi="仿宋" w:hint="eastAsia"/>
        </w:rPr>
        <w:t>府性基金预算财政拨款收入支出决算表</w:t>
      </w:r>
      <w:bookmarkEnd w:id="131"/>
    </w:p>
    <w:p w:rsidR="00B819A5" w:rsidRDefault="00F15CBF">
      <w:pPr>
        <w:pStyle w:val="2"/>
        <w:rPr>
          <w:rFonts w:ascii="仿宋" w:eastAsia="仿宋" w:hAnsi="仿宋"/>
        </w:rPr>
      </w:pPr>
      <w:bookmarkStart w:id="132" w:name="_Toc15396629"/>
      <w:bookmarkStart w:id="133" w:name="_Toc18753"/>
      <w:r>
        <w:rPr>
          <w:rStyle w:val="2Char"/>
          <w:rFonts w:ascii="仿宋" w:eastAsia="仿宋" w:hAnsi="仿宋" w:hint="eastAsia"/>
        </w:rPr>
        <w:t>十一、</w:t>
      </w:r>
      <w:bookmarkEnd w:id="132"/>
      <w:r>
        <w:rPr>
          <w:rFonts w:ascii="仿宋" w:eastAsia="仿宋" w:hAnsi="仿宋" w:hint="eastAsia"/>
          <w:b w:val="0"/>
        </w:rPr>
        <w:t>国</w:t>
      </w:r>
      <w:r>
        <w:rPr>
          <w:rStyle w:val="2Char"/>
          <w:rFonts w:ascii="仿宋" w:eastAsia="仿宋" w:hAnsi="仿宋" w:hint="eastAsia"/>
        </w:rPr>
        <w:t>有资本经营预算</w:t>
      </w:r>
      <w:r>
        <w:rPr>
          <w:rStyle w:val="2Char"/>
          <w:rFonts w:ascii="仿宋" w:eastAsia="仿宋" w:hAnsi="仿宋" w:hint="eastAsia"/>
        </w:rPr>
        <w:t>财政拨款收入</w:t>
      </w:r>
      <w:r>
        <w:rPr>
          <w:rStyle w:val="2Char"/>
          <w:rFonts w:ascii="仿宋" w:eastAsia="仿宋" w:hAnsi="仿宋" w:hint="eastAsia"/>
        </w:rPr>
        <w:t>支出决算表</w:t>
      </w:r>
      <w:bookmarkEnd w:id="133"/>
    </w:p>
    <w:p w:rsidR="00B819A5" w:rsidRDefault="00F15CBF">
      <w:pPr>
        <w:pStyle w:val="2"/>
        <w:rPr>
          <w:rFonts w:ascii="仿宋" w:eastAsia="仿宋" w:hAnsi="仿宋"/>
        </w:rPr>
      </w:pPr>
      <w:bookmarkStart w:id="134" w:name="_Toc15396630"/>
      <w:bookmarkStart w:id="135" w:name="_Toc27134"/>
      <w:r>
        <w:rPr>
          <w:rStyle w:val="2Char"/>
          <w:rFonts w:ascii="仿宋" w:eastAsia="仿宋" w:hAnsi="仿宋" w:hint="eastAsia"/>
        </w:rPr>
        <w:t>十二、</w:t>
      </w:r>
      <w:bookmarkEnd w:id="134"/>
      <w:r>
        <w:rPr>
          <w:rStyle w:val="2Char"/>
          <w:rFonts w:ascii="仿宋" w:eastAsia="仿宋" w:hAnsi="仿宋" w:hint="eastAsia"/>
        </w:rPr>
        <w:t>国有资本经营预算财政拨款支出决算表</w:t>
      </w:r>
      <w:bookmarkEnd w:id="135"/>
    </w:p>
    <w:p w:rsidR="00B819A5" w:rsidRDefault="00F15CBF">
      <w:pPr>
        <w:pStyle w:val="2"/>
        <w:rPr>
          <w:rFonts w:eastAsia="仿宋"/>
        </w:rPr>
      </w:pPr>
      <w:bookmarkStart w:id="136" w:name="_Toc15396631"/>
      <w:bookmarkStart w:id="137" w:name="_Toc25369"/>
      <w:r>
        <w:rPr>
          <w:rStyle w:val="2Char"/>
          <w:rFonts w:ascii="仿宋" w:eastAsia="仿宋" w:hAnsi="仿宋" w:hint="eastAsia"/>
        </w:rPr>
        <w:t>十三、</w:t>
      </w:r>
      <w:bookmarkEnd w:id="136"/>
      <w:r>
        <w:rPr>
          <w:rStyle w:val="2Char"/>
          <w:rFonts w:ascii="仿宋" w:eastAsia="仿宋" w:hAnsi="仿宋" w:hint="eastAsia"/>
        </w:rPr>
        <w:t>财政拨款“三公”经费支出决算表</w:t>
      </w:r>
      <w:bookmarkEnd w:id="137"/>
    </w:p>
    <w:sectPr w:rsidR="00B819A5" w:rsidSect="00B819A5">
      <w:headerReference w:type="default" r:id="rId21"/>
      <w:footerReference w:type="default" r:id="rId22"/>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CBF" w:rsidRDefault="00F15CBF" w:rsidP="00B819A5">
      <w:r>
        <w:separator/>
      </w:r>
    </w:p>
  </w:endnote>
  <w:endnote w:type="continuationSeparator" w:id="0">
    <w:p w:rsidR="00F15CBF" w:rsidRDefault="00F15CBF" w:rsidP="00B81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A5" w:rsidRDefault="00B819A5">
    <w:pPr>
      <w:pStyle w:val="a7"/>
      <w:rPr>
        <w:rStyle w:val="ab"/>
        <w:rFonts w:ascii="宋体" w:hAnsi="宋体"/>
        <w:sz w:val="28"/>
        <w:szCs w:val="28"/>
      </w:rPr>
    </w:pPr>
    <w:r>
      <w:rPr>
        <w:rStyle w:val="ab"/>
        <w:rFonts w:ascii="宋体" w:hAnsi="宋体"/>
        <w:sz w:val="28"/>
        <w:szCs w:val="28"/>
      </w:rPr>
      <w:fldChar w:fldCharType="begin"/>
    </w:r>
    <w:r w:rsidR="00F15CBF">
      <w:rPr>
        <w:rStyle w:val="ab"/>
        <w:rFonts w:ascii="宋体" w:hAnsi="宋体"/>
        <w:sz w:val="28"/>
        <w:szCs w:val="28"/>
      </w:rPr>
      <w:instrText xml:space="preserve"> PAGE </w:instrText>
    </w:r>
    <w:r>
      <w:rPr>
        <w:rStyle w:val="ab"/>
        <w:rFonts w:ascii="宋体" w:hAnsi="宋体"/>
        <w:sz w:val="28"/>
        <w:szCs w:val="28"/>
      </w:rPr>
      <w:fldChar w:fldCharType="separate"/>
    </w:r>
    <w:r w:rsidR="00F15CBF">
      <w:rPr>
        <w:rStyle w:val="ab"/>
        <w:rFonts w:ascii="宋体" w:hAnsi="宋体"/>
        <w:sz w:val="28"/>
        <w:szCs w:val="28"/>
      </w:rPr>
      <w:t>- 3 -</w:t>
    </w:r>
    <w:r>
      <w:rPr>
        <w:rStyle w:val="ab"/>
        <w:rFonts w:ascii="宋体" w:hAnsi="宋体"/>
        <w:sz w:val="28"/>
        <w:szCs w:val="28"/>
      </w:rPr>
      <w:fldChar w:fldCharType="end"/>
    </w:r>
  </w:p>
  <w:p w:rsidR="00B819A5" w:rsidRDefault="00B819A5">
    <w:pPr>
      <w:pStyle w:val="a7"/>
      <w:rPr>
        <w:rStyle w:val="ab"/>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A5" w:rsidRDefault="00B819A5">
    <w:pPr>
      <w:pStyle w:val="a7"/>
      <w:jc w:val="right"/>
      <w:rPr>
        <w:rStyle w:val="ab"/>
        <w:rFonts w:ascii="宋体" w:hAnsi="宋体"/>
        <w:sz w:val="28"/>
        <w:szCs w:val="28"/>
      </w:rPr>
    </w:pPr>
  </w:p>
  <w:p w:rsidR="00B819A5" w:rsidRDefault="00B819A5">
    <w:pPr>
      <w:pStyle w:val="a7"/>
      <w:jc w:val="right"/>
      <w:rPr>
        <w:rStyle w:val="ab"/>
        <w:rFonts w:ascii="宋体" w:hAnsi="宋体"/>
        <w:sz w:val="28"/>
        <w:szCs w:val="28"/>
      </w:rPr>
    </w:pPr>
  </w:p>
  <w:p w:rsidR="00B819A5" w:rsidRDefault="00B819A5">
    <w:pPr>
      <w:pStyle w:val="a7"/>
      <w:jc w:val="right"/>
      <w:rPr>
        <w:rStyle w:val="ab"/>
        <w:rFonts w:ascii="宋体" w:hAnsi="宋体"/>
        <w:sz w:val="28"/>
        <w:szCs w:val="28"/>
      </w:rPr>
    </w:pPr>
  </w:p>
  <w:p w:rsidR="00B819A5" w:rsidRDefault="00B819A5">
    <w:pPr>
      <w:pStyle w:val="a7"/>
      <w:tabs>
        <w:tab w:val="clear" w:pos="4153"/>
        <w:tab w:val="right" w:pos="8844"/>
      </w:tabs>
      <w:ind w:right="360"/>
    </w:pPr>
    <w:r>
      <w:pict>
        <v:shapetype id="_x0000_t202" coordsize="21600,21600" o:spt="202" path="m,l,21600r21600,l21600,xe">
          <v:stroke joinstyle="miter"/>
          <v:path gradientshapeok="t" o:connecttype="rect"/>
        </v:shapetype>
        <v:shape id="_x0000_s1026" type="#_x0000_t202" style="position:absolute;margin-left:396.8pt;margin-top:-45.8pt;width:51.7pt;height:52.2pt;z-index:251659264;mso-position-horizontal-relative:margin" o:gfxdata="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ghjoTYAAAACgEAAA8AAAAAAAAAAQAgAAAAIgAAAGRycy9kb3ducmV2Lnht&#10;bFBLAQIUABQAAAAIAIdO4kD2ZndTwAEAAHoDAAAOAAAAAAAAAAEAIAAAACcBAABkcnMvZTJvRG9j&#10;LnhtbFBLBQYAAAAABgAGAFkBAABZBQAAAAA=&#10;" filled="f" stroked="f" strokeweight=".5pt">
          <v:textbox inset="0,0,0,0">
            <w:txbxContent>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A5" w:rsidRDefault="00B819A5">
    <w:pPr>
      <w:pStyle w:val="a7"/>
      <w:jc w:val="right"/>
      <w:rPr>
        <w:rStyle w:val="ab"/>
        <w:rFonts w:ascii="宋体" w:hAnsi="宋体"/>
        <w:sz w:val="28"/>
        <w:szCs w:val="28"/>
      </w:rPr>
    </w:pPr>
  </w:p>
  <w:p w:rsidR="00B819A5" w:rsidRDefault="00B819A5">
    <w:pPr>
      <w:pStyle w:val="a7"/>
      <w:tabs>
        <w:tab w:val="clear" w:pos="4153"/>
        <w:tab w:val="right" w:pos="8844"/>
      </w:tabs>
      <w:ind w:right="360"/>
    </w:pPr>
    <w:r>
      <w:pict>
        <v:shapetype id="_x0000_t202" coordsize="21600,21600" o:spt="202" path="m,l,21600r21600,l21600,xe">
          <v:stroke joinstyle="miter"/>
          <v:path gradientshapeok="t" o:connecttype="rect"/>
        </v:shapetype>
        <v:shape id="_x0000_s1031" type="#_x0000_t202" style="position:absolute;margin-left:396.8pt;margin-top:-45.8pt;width:51.7pt;height:52.2pt;z-index:251660288;mso-position-horizontal-relative:margin" o:gfxdata="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CGOhNgAAAAKAQAADwAAAAAAAAABACAAAAAiAAAAZHJzL2Rvd25yZXYu&#10;eG1sUEsBAhQAFAAAAAgAh07iQNJIWq/CAQAAegMAAA4AAAAAAAAAAQAgAAAAJwEAAGRycy9lMm9E&#10;b2MueG1sUEsFBgAAAAAGAAYAWQEAAFsFAAAAAA==&#10;" filled="f" stroked="f" strokeweight=".5pt">
          <v:textbox inset="0,0,0,0">
            <w:txbxContent>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A5" w:rsidRDefault="00B819A5">
    <w:pPr>
      <w:pStyle w:val="a7"/>
      <w:jc w:val="right"/>
      <w:rPr>
        <w:rStyle w:val="ab"/>
        <w:rFonts w:ascii="宋体" w:hAnsi="宋体"/>
        <w:sz w:val="28"/>
        <w:szCs w:val="28"/>
      </w:rPr>
    </w:pPr>
  </w:p>
  <w:p w:rsidR="00B819A5" w:rsidRDefault="00B819A5">
    <w:pPr>
      <w:pStyle w:val="a7"/>
      <w:tabs>
        <w:tab w:val="clear" w:pos="4153"/>
        <w:tab w:val="right" w:pos="8844"/>
      </w:tabs>
      <w:ind w:right="360"/>
    </w:pPr>
    <w:r>
      <w:pict>
        <v:shapetype id="_x0000_t202" coordsize="21600,21600" o:spt="202" path="m,l,21600r21600,l21600,xe">
          <v:stroke joinstyle="miter"/>
          <v:path gradientshapeok="t" o:connecttype="rect"/>
        </v:shapetype>
        <v:shape id="_x0000_s1030" type="#_x0000_t202" style="position:absolute;margin-left:396.8pt;margin-top:-45.8pt;width:51.7pt;height:52.2pt;z-index:251664384;mso-position-horizontal-relative:margin" o:gfxdata="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CGOhNgAAAAKAQAADwAAAAAAAAABACAAAAAiAAAAZHJzL2Rvd25yZXYu&#10;eG1sUEsBAhQAFAAAAAgAh07iQMCU+dDCAQAAfAMAAA4AAAAAAAAAAQAgAAAAJwEAAGRycy9lMm9E&#10;b2MueG1sUEsFBgAAAAAGAAYAWQEAAFsFAAAAAA==&#10;" filled="f" stroked="f" strokeweight=".5pt">
          <v:textbox inset="0,0,0,0">
            <w:txbxContent>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A5" w:rsidRDefault="00B819A5">
    <w:pPr>
      <w:pStyle w:val="a7"/>
      <w:jc w:val="right"/>
      <w:rPr>
        <w:rStyle w:val="ab"/>
        <w:rFonts w:ascii="宋体" w:hAnsi="宋体"/>
        <w:sz w:val="28"/>
        <w:szCs w:val="28"/>
      </w:rPr>
    </w:pPr>
    <w:r w:rsidRPr="00B819A5">
      <w:rPr>
        <w:sz w:val="28"/>
      </w:rP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B819A5" w:rsidRDefault="00B819A5">
                <w:pPr>
                  <w:pStyle w:val="a7"/>
                </w:pPr>
                <w:r>
                  <w:fldChar w:fldCharType="begin"/>
                </w:r>
                <w:r w:rsidR="00F15CBF">
                  <w:instrText xml:space="preserve"> PAGE  \* MERGEFORMAT </w:instrText>
                </w:r>
                <w:r>
                  <w:fldChar w:fldCharType="separate"/>
                </w:r>
                <w:r w:rsidR="008C2E81">
                  <w:rPr>
                    <w:noProof/>
                  </w:rPr>
                  <w:t>8</w:t>
                </w:r>
                <w:r>
                  <w:fldChar w:fldCharType="end"/>
                </w:r>
              </w:p>
            </w:txbxContent>
          </v:textbox>
          <w10:wrap anchorx="margin"/>
        </v:shape>
      </w:pict>
    </w:r>
  </w:p>
  <w:p w:rsidR="00B819A5" w:rsidRDefault="00B819A5">
    <w:pPr>
      <w:pStyle w:val="a7"/>
      <w:tabs>
        <w:tab w:val="clear" w:pos="4153"/>
        <w:tab w:val="right" w:pos="8844"/>
      </w:tabs>
      <w:ind w:right="360"/>
    </w:pPr>
    <w:r>
      <w:pict>
        <v:shape id="_x0000_s1028" type="#_x0000_t202" style="position:absolute;margin-left:396.8pt;margin-top:-45.8pt;width:51.7pt;height:52.2pt;z-index:251662336;mso-position-horizontal-relative:margin" o:gfxdata="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IY6E2AAAAAoBAAAPAAAAAAAAAAEAIAAAACIAAABkcnMvZG93bnJldi54&#10;bWxQSwECFAAUAAAACACHTuJAvpu+8cEBAAB8AwAADgAAAAAAAAABACAAAAAnAQAAZHJzL2Uyb0Rv&#10;Yy54bWxQSwUGAAAAAAYABgBZAQAAWgUAAAAA&#10;" filled="f" stroked="f" strokeweight=".5pt">
          <v:textbox inset="0,0,0,0">
            <w:txbxContent>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p w:rsidR="00B819A5" w:rsidRDefault="00B819A5">
                <w:pPr>
                  <w:pStyle w:val="a7"/>
                  <w:rPr>
                    <w:rStyle w:val="ab"/>
                    <w:rFonts w:ascii="宋体" w:hAnsi="宋体"/>
                    <w:sz w:val="28"/>
                    <w:szCs w:val="28"/>
                  </w:rPr>
                </w:pP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A5" w:rsidRDefault="00B819A5">
    <w:pPr>
      <w:pStyle w:val="a7"/>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B819A5" w:rsidRDefault="00B819A5">
                <w:pPr>
                  <w:pStyle w:val="a7"/>
                </w:pPr>
                <w:r>
                  <w:fldChar w:fldCharType="begin"/>
                </w:r>
                <w:r w:rsidR="00F15CBF">
                  <w:instrText xml:space="preserve"> PAGE  \* MERGEFORMAT </w:instrText>
                </w:r>
                <w:r>
                  <w:fldChar w:fldCharType="separate"/>
                </w:r>
                <w:r w:rsidR="008C2E81">
                  <w:rPr>
                    <w:noProof/>
                  </w:rPr>
                  <w:t>54</w:t>
                </w:r>
                <w:r>
                  <w:fldChar w:fldCharType="end"/>
                </w:r>
              </w:p>
            </w:txbxContent>
          </v:textbox>
          <w10:wrap anchorx="margin"/>
        </v:shape>
      </w:pict>
    </w:r>
  </w:p>
  <w:p w:rsidR="00B819A5" w:rsidRDefault="00B819A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CBF" w:rsidRDefault="00F15CBF" w:rsidP="00B819A5">
      <w:r>
        <w:separator/>
      </w:r>
    </w:p>
  </w:footnote>
  <w:footnote w:type="continuationSeparator" w:id="0">
    <w:p w:rsidR="00F15CBF" w:rsidRDefault="00F15CBF" w:rsidP="00B81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A5" w:rsidRDefault="00B819A5">
    <w:pPr>
      <w:pStyle w:val="a8"/>
      <w:pBdr>
        <w:bottom w:val="none" w:sz="0" w:space="0" w:color="auto"/>
      </w:pBdr>
      <w:tabs>
        <w:tab w:val="clear" w:pos="4153"/>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A5" w:rsidRDefault="00B819A5">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FFF674BC"/>
    <w:multiLevelType w:val="singleLevel"/>
    <w:tmpl w:val="FFF674BC"/>
    <w:lvl w:ilvl="0">
      <w:start w:val="1"/>
      <w:numFmt w:val="chineseCounting"/>
      <w:suff w:val="nothing"/>
      <w:lvlText w:val="%1、"/>
      <w:lvlJc w:val="left"/>
      <w:rPr>
        <w:rFonts w:hint="eastAsia"/>
      </w:rPr>
    </w:lvl>
  </w:abstractNum>
  <w:abstractNum w:abstractNumId="3">
    <w:nsid w:val="0A4AE057"/>
    <w:multiLevelType w:val="singleLevel"/>
    <w:tmpl w:val="0A4AE057"/>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87FD5E4"/>
    <w:multiLevelType w:val="singleLevel"/>
    <w:tmpl w:val="187FD5E4"/>
    <w:lvl w:ilvl="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QyZmU0YzdjYzM0ZGRjZmI3YTA5ZDIxYjNmNTRhMmYifQ=="/>
  </w:docVars>
  <w:rsids>
    <w:rsidRoot w:val="00172A27"/>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2E81"/>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19A5"/>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5CBF"/>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AFE1F02"/>
    <w:rsid w:val="0C7D6021"/>
    <w:rsid w:val="0CC361D7"/>
    <w:rsid w:val="0F98263C"/>
    <w:rsid w:val="101860EC"/>
    <w:rsid w:val="10C055FF"/>
    <w:rsid w:val="118107EC"/>
    <w:rsid w:val="13D50BC4"/>
    <w:rsid w:val="151424BA"/>
    <w:rsid w:val="16BB723D"/>
    <w:rsid w:val="183879D7"/>
    <w:rsid w:val="19665290"/>
    <w:rsid w:val="19C86658"/>
    <w:rsid w:val="1A5C7163"/>
    <w:rsid w:val="1B40281D"/>
    <w:rsid w:val="1BE8440E"/>
    <w:rsid w:val="1D155CEE"/>
    <w:rsid w:val="1D62181B"/>
    <w:rsid w:val="1FF35744"/>
    <w:rsid w:val="23860B96"/>
    <w:rsid w:val="240371BF"/>
    <w:rsid w:val="26775A13"/>
    <w:rsid w:val="29FD04D3"/>
    <w:rsid w:val="2C2E4F21"/>
    <w:rsid w:val="2C8A61B5"/>
    <w:rsid w:val="2DF04E50"/>
    <w:rsid w:val="2F040D46"/>
    <w:rsid w:val="319F7F4E"/>
    <w:rsid w:val="3304709D"/>
    <w:rsid w:val="355E2720"/>
    <w:rsid w:val="36405444"/>
    <w:rsid w:val="36AA5135"/>
    <w:rsid w:val="376D39B2"/>
    <w:rsid w:val="37E16F03"/>
    <w:rsid w:val="38D469F0"/>
    <w:rsid w:val="3D98207C"/>
    <w:rsid w:val="3E78745D"/>
    <w:rsid w:val="40DA219D"/>
    <w:rsid w:val="44E268DA"/>
    <w:rsid w:val="45975B03"/>
    <w:rsid w:val="476D1F45"/>
    <w:rsid w:val="482F2CC9"/>
    <w:rsid w:val="4A627F82"/>
    <w:rsid w:val="4B0E749A"/>
    <w:rsid w:val="4B4F25DA"/>
    <w:rsid w:val="4BE068DB"/>
    <w:rsid w:val="4D577224"/>
    <w:rsid w:val="4EAB630A"/>
    <w:rsid w:val="4ECE2238"/>
    <w:rsid w:val="4FB74F03"/>
    <w:rsid w:val="4FE301CE"/>
    <w:rsid w:val="537E6D0A"/>
    <w:rsid w:val="550C54C0"/>
    <w:rsid w:val="57405985"/>
    <w:rsid w:val="590036EF"/>
    <w:rsid w:val="5AF92295"/>
    <w:rsid w:val="5CD71FC4"/>
    <w:rsid w:val="5D0532FF"/>
    <w:rsid w:val="5F577D10"/>
    <w:rsid w:val="6147473A"/>
    <w:rsid w:val="63686D9C"/>
    <w:rsid w:val="642775C2"/>
    <w:rsid w:val="65E725C6"/>
    <w:rsid w:val="66CB30D6"/>
    <w:rsid w:val="6AAA17B0"/>
    <w:rsid w:val="6C4A05C8"/>
    <w:rsid w:val="6E2A753F"/>
    <w:rsid w:val="6E7E3605"/>
    <w:rsid w:val="6EAB7730"/>
    <w:rsid w:val="6F5F696E"/>
    <w:rsid w:val="6FF5CC65"/>
    <w:rsid w:val="715C0E4B"/>
    <w:rsid w:val="72734D90"/>
    <w:rsid w:val="72C81800"/>
    <w:rsid w:val="73AD73D5"/>
    <w:rsid w:val="73B6EB34"/>
    <w:rsid w:val="73D3202B"/>
    <w:rsid w:val="744731E5"/>
    <w:rsid w:val="76E3355F"/>
    <w:rsid w:val="775F1C5A"/>
    <w:rsid w:val="778769C8"/>
    <w:rsid w:val="7831249F"/>
    <w:rsid w:val="79EE5BA4"/>
    <w:rsid w:val="7A894339"/>
    <w:rsid w:val="7B8725FA"/>
    <w:rsid w:val="7C0942FF"/>
    <w:rsid w:val="7C6863EA"/>
    <w:rsid w:val="7DBF47DE"/>
    <w:rsid w:val="7EE238E6"/>
    <w:rsid w:val="7EEF11D3"/>
    <w:rsid w:val="7FA30C79"/>
    <w:rsid w:val="7FB7269E"/>
    <w:rsid w:val="7FC96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FollowedHyperlink" w:qFormat="1"/>
    <w:lsdException w:name="Strong" w:semiHidden="0"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19A5"/>
    <w:pPr>
      <w:widowControl w:val="0"/>
      <w:jc w:val="both"/>
    </w:pPr>
    <w:rPr>
      <w:kern w:val="2"/>
      <w:sz w:val="21"/>
      <w:szCs w:val="24"/>
    </w:rPr>
  </w:style>
  <w:style w:type="paragraph" w:styleId="1">
    <w:name w:val="heading 1"/>
    <w:basedOn w:val="a"/>
    <w:next w:val="a"/>
    <w:link w:val="1Char"/>
    <w:uiPriority w:val="9"/>
    <w:qFormat/>
    <w:rsid w:val="00B819A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819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819A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B819A5"/>
    <w:pPr>
      <w:spacing w:beforeLines="30"/>
    </w:pPr>
    <w:rPr>
      <w:rFonts w:ascii="仿宋_GB2312" w:eastAsia="仿宋_GB2312"/>
      <w:kern w:val="0"/>
      <w:sz w:val="30"/>
    </w:rPr>
  </w:style>
  <w:style w:type="paragraph" w:styleId="a4">
    <w:name w:val="Normal Indent"/>
    <w:basedOn w:val="a"/>
    <w:qFormat/>
    <w:rsid w:val="00B819A5"/>
    <w:pPr>
      <w:ind w:firstLineChars="200" w:firstLine="420"/>
    </w:pPr>
  </w:style>
  <w:style w:type="paragraph" w:styleId="a5">
    <w:name w:val="Body Text Indent"/>
    <w:basedOn w:val="a"/>
    <w:qFormat/>
    <w:rsid w:val="00B819A5"/>
    <w:pPr>
      <w:spacing w:after="120"/>
      <w:ind w:leftChars="200" w:left="200"/>
    </w:pPr>
    <w:rPr>
      <w:rFonts w:ascii="仿宋_GB2312"/>
      <w:szCs w:val="32"/>
    </w:rPr>
  </w:style>
  <w:style w:type="paragraph" w:styleId="30">
    <w:name w:val="toc 3"/>
    <w:basedOn w:val="a"/>
    <w:next w:val="a"/>
    <w:uiPriority w:val="39"/>
    <w:unhideWhenUsed/>
    <w:qFormat/>
    <w:rsid w:val="00B819A5"/>
    <w:pPr>
      <w:tabs>
        <w:tab w:val="right" w:leader="dot" w:pos="8296"/>
      </w:tabs>
      <w:ind w:leftChars="400" w:left="840"/>
    </w:pPr>
  </w:style>
  <w:style w:type="paragraph" w:styleId="a6">
    <w:name w:val="Balloon Text"/>
    <w:basedOn w:val="a"/>
    <w:link w:val="Char0"/>
    <w:uiPriority w:val="99"/>
    <w:semiHidden/>
    <w:unhideWhenUsed/>
    <w:qFormat/>
    <w:rsid w:val="00B819A5"/>
    <w:rPr>
      <w:sz w:val="18"/>
      <w:szCs w:val="18"/>
    </w:rPr>
  </w:style>
  <w:style w:type="paragraph" w:styleId="a7">
    <w:name w:val="footer"/>
    <w:basedOn w:val="a"/>
    <w:link w:val="Char1"/>
    <w:uiPriority w:val="99"/>
    <w:qFormat/>
    <w:rsid w:val="00B819A5"/>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B819A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B819A5"/>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B819A5"/>
    <w:pPr>
      <w:tabs>
        <w:tab w:val="right" w:leader="dot" w:pos="8296"/>
      </w:tabs>
      <w:ind w:leftChars="200" w:left="420"/>
    </w:pPr>
  </w:style>
  <w:style w:type="paragraph" w:styleId="HTML">
    <w:name w:val="HTML Preformatted"/>
    <w:basedOn w:val="a"/>
    <w:uiPriority w:val="99"/>
    <w:semiHidden/>
    <w:unhideWhenUsed/>
    <w:qFormat/>
    <w:rsid w:val="00B8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semiHidden/>
    <w:unhideWhenUsed/>
    <w:qFormat/>
    <w:rsid w:val="00B819A5"/>
    <w:pPr>
      <w:spacing w:beforeAutospacing="1" w:afterAutospacing="1"/>
      <w:jc w:val="left"/>
    </w:pPr>
    <w:rPr>
      <w:kern w:val="0"/>
      <w:sz w:val="24"/>
    </w:rPr>
  </w:style>
  <w:style w:type="paragraph" w:styleId="21">
    <w:name w:val="Body Text First Indent 2"/>
    <w:basedOn w:val="a5"/>
    <w:uiPriority w:val="99"/>
    <w:unhideWhenUsed/>
    <w:qFormat/>
    <w:rsid w:val="00B819A5"/>
    <w:pPr>
      <w:ind w:firstLineChars="200" w:firstLine="420"/>
    </w:pPr>
  </w:style>
  <w:style w:type="character" w:styleId="aa">
    <w:name w:val="Strong"/>
    <w:basedOn w:val="a1"/>
    <w:uiPriority w:val="99"/>
    <w:qFormat/>
    <w:rsid w:val="00B819A5"/>
    <w:rPr>
      <w:b/>
    </w:rPr>
  </w:style>
  <w:style w:type="character" w:styleId="ab">
    <w:name w:val="page number"/>
    <w:basedOn w:val="a1"/>
    <w:qFormat/>
    <w:rsid w:val="00B819A5"/>
  </w:style>
  <w:style w:type="character" w:styleId="ac">
    <w:name w:val="FollowedHyperlink"/>
    <w:basedOn w:val="a1"/>
    <w:uiPriority w:val="99"/>
    <w:semiHidden/>
    <w:unhideWhenUsed/>
    <w:qFormat/>
    <w:rsid w:val="00B819A5"/>
    <w:rPr>
      <w:color w:val="000000"/>
      <w:u w:val="none"/>
    </w:rPr>
  </w:style>
  <w:style w:type="character" w:styleId="ad">
    <w:name w:val="Hyperlink"/>
    <w:basedOn w:val="a1"/>
    <w:uiPriority w:val="99"/>
    <w:unhideWhenUsed/>
    <w:qFormat/>
    <w:rsid w:val="00B819A5"/>
    <w:rPr>
      <w:color w:val="0000FF" w:themeColor="hyperlink"/>
      <w:u w:val="single"/>
    </w:rPr>
  </w:style>
  <w:style w:type="paragraph" w:customStyle="1" w:styleId="5">
    <w:name w:val="标题 5（有编号）（绿盟科技）"/>
    <w:next w:val="a"/>
    <w:uiPriority w:val="99"/>
    <w:qFormat/>
    <w:rsid w:val="00B819A5"/>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sid w:val="00B819A5"/>
    <w:rPr>
      <w:rFonts w:ascii="Times New Roman" w:hAnsi="Times New Roman"/>
      <w:sz w:val="18"/>
      <w:szCs w:val="18"/>
    </w:rPr>
  </w:style>
  <w:style w:type="character" w:customStyle="1" w:styleId="Char2">
    <w:name w:val="页眉 Char"/>
    <w:link w:val="a8"/>
    <w:uiPriority w:val="99"/>
    <w:semiHidden/>
    <w:qFormat/>
    <w:locked/>
    <w:rsid w:val="00B819A5"/>
    <w:rPr>
      <w:sz w:val="18"/>
    </w:rPr>
  </w:style>
  <w:style w:type="character" w:customStyle="1" w:styleId="FooterChar">
    <w:name w:val="Footer Char"/>
    <w:basedOn w:val="a1"/>
    <w:uiPriority w:val="99"/>
    <w:semiHidden/>
    <w:qFormat/>
    <w:rsid w:val="00B819A5"/>
    <w:rPr>
      <w:rFonts w:ascii="Times New Roman" w:hAnsi="Times New Roman"/>
      <w:sz w:val="18"/>
      <w:szCs w:val="18"/>
    </w:rPr>
  </w:style>
  <w:style w:type="character" w:customStyle="1" w:styleId="Char1">
    <w:name w:val="页脚 Char"/>
    <w:link w:val="a7"/>
    <w:uiPriority w:val="99"/>
    <w:qFormat/>
    <w:locked/>
    <w:rsid w:val="00B819A5"/>
    <w:rPr>
      <w:sz w:val="18"/>
    </w:rPr>
  </w:style>
  <w:style w:type="character" w:customStyle="1" w:styleId="BodyTextChar">
    <w:name w:val="Body Text Char"/>
    <w:basedOn w:val="a1"/>
    <w:uiPriority w:val="99"/>
    <w:semiHidden/>
    <w:qFormat/>
    <w:rsid w:val="00B819A5"/>
    <w:rPr>
      <w:rFonts w:ascii="Times New Roman" w:hAnsi="Times New Roman"/>
      <w:szCs w:val="24"/>
    </w:rPr>
  </w:style>
  <w:style w:type="character" w:customStyle="1" w:styleId="Char">
    <w:name w:val="正文文本 Char"/>
    <w:link w:val="a0"/>
    <w:uiPriority w:val="99"/>
    <w:qFormat/>
    <w:locked/>
    <w:rsid w:val="00B819A5"/>
    <w:rPr>
      <w:rFonts w:ascii="仿宋_GB2312" w:eastAsia="仿宋_GB2312" w:hAnsi="Times New Roman"/>
      <w:sz w:val="24"/>
    </w:rPr>
  </w:style>
  <w:style w:type="paragraph" w:customStyle="1" w:styleId="Default">
    <w:name w:val="Default"/>
    <w:uiPriority w:val="99"/>
    <w:qFormat/>
    <w:rsid w:val="00B819A5"/>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34"/>
    <w:qFormat/>
    <w:rsid w:val="00B819A5"/>
    <w:pPr>
      <w:ind w:firstLineChars="200" w:firstLine="420"/>
    </w:pPr>
  </w:style>
  <w:style w:type="character" w:customStyle="1" w:styleId="1Char">
    <w:name w:val="标题 1 Char"/>
    <w:basedOn w:val="a1"/>
    <w:link w:val="1"/>
    <w:uiPriority w:val="9"/>
    <w:qFormat/>
    <w:rsid w:val="00B819A5"/>
    <w:rPr>
      <w:rFonts w:ascii="Times New Roman" w:hAnsi="Times New Roman"/>
      <w:b/>
      <w:bCs/>
      <w:kern w:val="44"/>
      <w:sz w:val="44"/>
      <w:szCs w:val="44"/>
    </w:rPr>
  </w:style>
  <w:style w:type="character" w:customStyle="1" w:styleId="2Char">
    <w:name w:val="标题 2 Char"/>
    <w:basedOn w:val="a1"/>
    <w:link w:val="2"/>
    <w:uiPriority w:val="9"/>
    <w:qFormat/>
    <w:rsid w:val="00B819A5"/>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B819A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B819A5"/>
    <w:rPr>
      <w:rFonts w:ascii="Times New Roman" w:hAnsi="Times New Roman"/>
      <w:kern w:val="2"/>
      <w:sz w:val="18"/>
      <w:szCs w:val="18"/>
    </w:rPr>
  </w:style>
  <w:style w:type="character" w:customStyle="1" w:styleId="3Char">
    <w:name w:val="标题 3 Char"/>
    <w:basedOn w:val="a1"/>
    <w:link w:val="3"/>
    <w:uiPriority w:val="9"/>
    <w:qFormat/>
    <w:rsid w:val="00B819A5"/>
    <w:rPr>
      <w:rFonts w:ascii="Times New Roman" w:hAnsi="Times New Roman"/>
      <w:b/>
      <w:bCs/>
      <w:kern w:val="2"/>
      <w:sz w:val="32"/>
      <w:szCs w:val="32"/>
    </w:rPr>
  </w:style>
  <w:style w:type="paragraph" w:customStyle="1" w:styleId="TOC2">
    <w:name w:val="TOC 标题2"/>
    <w:basedOn w:val="1"/>
    <w:next w:val="a"/>
    <w:uiPriority w:val="39"/>
    <w:unhideWhenUsed/>
    <w:qFormat/>
    <w:rsid w:val="00B819A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
    <w:name w:val="四号正文"/>
    <w:basedOn w:val="a"/>
    <w:qFormat/>
    <w:rsid w:val="00B819A5"/>
    <w:pPr>
      <w:spacing w:line="360" w:lineRule="auto"/>
    </w:pPr>
    <w:rPr>
      <w:rFonts w:ascii="??" w:hAnsi="??"/>
      <w:color w:val="000000"/>
      <w:kern w:val="0"/>
      <w:sz w:val="28"/>
      <w:szCs w:val="21"/>
      <w:lang w:val="zh-CN"/>
    </w:rPr>
  </w:style>
  <w:style w:type="character" w:customStyle="1" w:styleId="font01">
    <w:name w:val="font01"/>
    <w:basedOn w:val="a1"/>
    <w:qFormat/>
    <w:rsid w:val="00B819A5"/>
    <w:rPr>
      <w:rFonts w:ascii="宋体" w:eastAsia="宋体" w:hAnsi="宋体" w:cs="宋体" w:hint="eastAsia"/>
      <w:color w:val="000000"/>
      <w:sz w:val="16"/>
      <w:szCs w:val="16"/>
      <w:u w:val="none"/>
    </w:rPr>
  </w:style>
  <w:style w:type="character" w:customStyle="1" w:styleId="NormalCharacter">
    <w:name w:val="NormalCharacter"/>
    <w:semiHidden/>
    <w:qFormat/>
    <w:rsid w:val="00B819A5"/>
    <w:rPr>
      <w:rFonts w:eastAsia="仿宋_GB2312"/>
      <w:kern w:val="2"/>
      <w:sz w:val="32"/>
      <w:lang w:val="en-US" w:eastAsia="zh-CN" w:bidi="ar-SA"/>
    </w:rPr>
  </w:style>
  <w:style w:type="paragraph" w:customStyle="1" w:styleId="WPSOffice1">
    <w:name w:val="WPSOffice手动目录 1"/>
    <w:rsid w:val="00B819A5"/>
  </w:style>
  <w:style w:type="paragraph" w:customStyle="1" w:styleId="WPSOffice2">
    <w:name w:val="WPSOffice手动目录 2"/>
    <w:qFormat/>
    <w:rsid w:val="00B819A5"/>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D:\Bak\&#26700;&#38754;\&#22270;1-&#22270;7%20-%20&#20316;&#22270;&#20363;&#37096;&#20998;&#35843;&#259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k\&#26700;&#38754;\&#22270;1-&#22270;7%20-%20&#20316;&#22270;&#20363;&#37096;&#20998;&#35843;&#2597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k\&#26700;&#38754;\&#22270;1-&#22270;7%20-%20&#20316;&#22270;&#20363;&#37096;&#20998;&#35843;&#259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k\&#26700;&#38754;\&#22270;1-&#22270;7%20-%20&#20316;&#22270;&#20363;&#37096;&#20998;&#35843;&#259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k\&#26700;&#38754;\&#22270;1-&#22270;7%20-%20&#20316;&#22270;&#20363;&#37096;&#20998;&#35843;&#259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k\&#26700;&#38754;\&#22270;1-&#22270;7%20-%20&#20316;&#22270;&#20363;&#37096;&#20998;&#35843;&#2597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k\&#26700;&#38754;\&#22270;1-&#22270;7%20-%20&#20316;&#22270;&#20363;&#37096;&#20998;&#35843;&#259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收、支决算总计变动情况图</a:t>
            </a:r>
          </a:p>
        </c:rich>
      </c:tx>
      <c:layout>
        <c:manualLayout>
          <c:xMode val="edge"/>
          <c:yMode val="edge"/>
          <c:x val="0.24697302438611404"/>
          <c:y val="5.4971476993760503E-2"/>
        </c:manualLayout>
      </c:layout>
      <c:spPr>
        <a:noFill/>
        <a:ln>
          <a:noFill/>
        </a:ln>
        <a:effectLst/>
      </c:spPr>
    </c:title>
    <c:plotArea>
      <c:layout/>
      <c:barChart>
        <c:barDir val="col"/>
        <c:grouping val="clustered"/>
        <c:ser>
          <c:idx val="0"/>
          <c:order val="0"/>
          <c:tx>
            <c:strRef>
              <c:f>'[图1-图7 - 作图例部分调整(1).xlsx]Sheet1'!$B$3</c:f>
              <c:strCache>
                <c:ptCount val="1"/>
                <c:pt idx="0">
                  <c:v>收支入（万元）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lumMod val="8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'[图1-图7 - 作图例部分调整(1).xlsx]Sheet1'!$A$4:$A$5</c:f>
              <c:strCache>
                <c:ptCount val="2"/>
                <c:pt idx="0">
                  <c:v>2021年</c:v>
                </c:pt>
                <c:pt idx="1">
                  <c:v>2022年</c:v>
                </c:pt>
              </c:strCache>
            </c:strRef>
          </c:cat>
          <c:val>
            <c:numRef>
              <c:f>'[图1-图7 - 作图例部分调整(1).xlsx]Sheet1'!$B$4:$B$5</c:f>
              <c:numCache>
                <c:formatCode>General</c:formatCode>
                <c:ptCount val="2"/>
                <c:pt idx="0">
                  <c:v>1533.28</c:v>
                </c:pt>
                <c:pt idx="1">
                  <c:v>2140.3200000000002</c:v>
                </c:pt>
              </c:numCache>
            </c:numRef>
          </c:val>
        </c:ser>
        <c:dLbls>
          <c:showVal val="1"/>
        </c:dLbls>
        <c:gapWidth val="100"/>
        <c:axId val="172022784"/>
        <c:axId val="168559360"/>
      </c:barChart>
      <c:catAx>
        <c:axId val="172022784"/>
        <c:scaling>
          <c:orientation val="minMax"/>
        </c:scaling>
        <c:axPos val="b"/>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endParaRPr lang="zh-CN"/>
          </a:p>
        </c:txPr>
        <c:crossAx val="168559360"/>
        <c:crosses val="autoZero"/>
        <c:auto val="1"/>
        <c:lblAlgn val="ctr"/>
        <c:lblOffset val="100"/>
      </c:catAx>
      <c:valAx>
        <c:axId val="168559360"/>
        <c:scaling>
          <c:orientation val="minMax"/>
        </c:scaling>
        <c:axPos val="l"/>
        <c:majorGridlines>
          <c:spPr>
            <a:ln w="9525" cap="flat" cmpd="sng" algn="ctr">
              <a:solidFill>
                <a:schemeClr val="lt1">
                  <a:lumMod val="95000"/>
                  <a:alpha val="10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endParaRPr lang="zh-CN"/>
          </a:p>
        </c:txPr>
        <c:crossAx val="1720227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endParaRPr lang="zh-CN"/>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style val="4"/>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800">
                <a:effectLst/>
              </a:rPr>
              <a:t>收入决算结构图（单位：万元）</a:t>
            </a:r>
            <a:r>
              <a:rPr lang="en-US" altLang="zh-CN" sz="1800">
                <a:effectLst/>
              </a:rPr>
              <a:t>                        </a:t>
            </a:r>
          </a:p>
        </c:rich>
      </c:tx>
      <c:layout>
        <c:manualLayout>
          <c:xMode val="edge"/>
          <c:yMode val="edge"/>
          <c:x val="0.23399122807017506"/>
          <c:y val="5.8377116170461223E-3"/>
        </c:manualLayout>
      </c:layout>
      <c:spPr>
        <a:noFill/>
        <a:ln>
          <a:noFill/>
        </a:ln>
        <a:effectLst/>
      </c:spPr>
    </c:title>
    <c:view3D>
      <c:rotX val="30"/>
      <c:depthPercent val="100"/>
      <c:perspective val="30"/>
    </c:view3D>
    <c:floor>
      <c:spPr>
        <a:noFill/>
        <a:ln>
          <a:noFill/>
        </a:ln>
        <a:effectLst/>
      </c:spPr>
    </c:floor>
    <c:sideWall>
      <c:spPr>
        <a:noFill/>
        <a:ln>
          <a:noFill/>
        </a:ln>
        <a:effectLst/>
      </c:spPr>
    </c:sideWall>
    <c:backWall>
      <c:spPr>
        <a:noFill/>
        <a:ln>
          <a:noFill/>
        </a:ln>
        <a:effectLst/>
      </c:spPr>
    </c:backWall>
    <c:plotArea>
      <c:layout>
        <c:manualLayout>
          <c:layoutTarget val="inner"/>
          <c:xMode val="edge"/>
          <c:yMode val="edge"/>
          <c:x val="8.6184210526315821E-2"/>
          <c:y val="0.20626581046896306"/>
          <c:w val="0.83870614035087721"/>
          <c:h val="0.59641953687487803"/>
        </c:manualLayout>
      </c:layout>
      <c:pie3DChart>
        <c:varyColors val="1"/>
        <c:ser>
          <c:idx val="0"/>
          <c:order val="0"/>
          <c:dPt>
            <c:idx val="0"/>
            <c:spPr>
              <a:gradFill>
                <a:gsLst>
                  <a:gs pos="0">
                    <a:srgbClr val="E30000"/>
                  </a:gs>
                  <a:gs pos="100000">
                    <a:srgbClr val="760303"/>
                  </a:gs>
                </a:gsLst>
                <a:lin ang="5400000" scaled="0"/>
              </a:gradFill>
              <a:ln w="25400">
                <a:solidFill>
                  <a:schemeClr val="lt1"/>
                </a:solidFill>
              </a:ln>
              <a:effectLst/>
              <a:scene3d>
                <a:camera prst="orthographicFront"/>
                <a:lightRig rig="threePt" dir="t"/>
              </a:scene3d>
              <a:sp3d contourW="25400">
                <a:contourClr>
                  <a:schemeClr val="lt1"/>
                </a:contourClr>
              </a:sp3d>
            </c:spPr>
          </c:dPt>
          <c:dPt>
            <c:idx val="1"/>
            <c:spPr>
              <a:solidFill>
                <a:schemeClr val="accent2">
                  <a:shade val="65000"/>
                </a:schemeClr>
              </a:solidFill>
              <a:ln w="25400">
                <a:solidFill>
                  <a:schemeClr val="lt1"/>
                </a:solidFill>
              </a:ln>
              <a:effectLst/>
              <a:scene3d>
                <a:camera prst="orthographicFront"/>
                <a:lightRig rig="threePt" dir="t"/>
              </a:scene3d>
              <a:sp3d contourW="25400">
                <a:contourClr>
                  <a:schemeClr val="lt1"/>
                </a:contourClr>
              </a:sp3d>
            </c:spPr>
          </c:dPt>
          <c:dPt>
            <c:idx val="2"/>
            <c:spPr>
              <a:solidFill>
                <a:schemeClr val="accent2">
                  <a:shade val="82000"/>
                </a:schemeClr>
              </a:solidFill>
              <a:ln w="25400">
                <a:solidFill>
                  <a:schemeClr val="lt1"/>
                </a:solidFill>
              </a:ln>
              <a:effectLst/>
              <a:scene3d>
                <a:camera prst="orthographicFront"/>
                <a:lightRig rig="threePt" dir="t"/>
              </a:scene3d>
              <a:sp3d contourW="25400">
                <a:contourClr>
                  <a:schemeClr val="lt1"/>
                </a:contourClr>
              </a:sp3d>
            </c:spPr>
          </c:dPt>
          <c:dPt>
            <c:idx val="3"/>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4"/>
            <c:spPr>
              <a:solidFill>
                <a:schemeClr val="accent2">
                  <a:tint val="83000"/>
                </a:schemeClr>
              </a:solidFill>
              <a:ln w="25400">
                <a:solidFill>
                  <a:schemeClr val="lt1"/>
                </a:solidFill>
              </a:ln>
              <a:effectLst/>
              <a:scene3d>
                <a:camera prst="orthographicFront"/>
                <a:lightRig rig="threePt" dir="t"/>
              </a:scene3d>
              <a:sp3d contourW="25400">
                <a:contourClr>
                  <a:schemeClr val="lt1"/>
                </a:contourClr>
              </a:sp3d>
            </c:spPr>
          </c:dPt>
          <c:dPt>
            <c:idx val="5"/>
            <c:spPr>
              <a:solidFill>
                <a:schemeClr val="accent2">
                  <a:tint val="65000"/>
                </a:schemeClr>
              </a:solidFill>
              <a:ln w="25400">
                <a:solidFill>
                  <a:schemeClr val="lt1"/>
                </a:solidFill>
              </a:ln>
              <a:effectLst/>
              <a:scene3d>
                <a:camera prst="orthographicFront"/>
                <a:lightRig rig="threePt" dir="t"/>
              </a:scene3d>
              <a:sp3d contourW="25400">
                <a:contourClr>
                  <a:schemeClr val="lt1"/>
                </a:contourClr>
              </a:sp3d>
            </c:spPr>
          </c:dPt>
          <c:dPt>
            <c:idx val="6"/>
            <c:spPr>
              <a:solidFill>
                <a:schemeClr val="accent2">
                  <a:tint val="48000"/>
                </a:schemeClr>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30383454302432711"/>
                  <c:y val="-0.17175031412057401"/>
                </c:manualLayout>
              </c:layout>
              <c:dLblPos val="bestFit"/>
              <c:showVal val="1"/>
              <c:showPercent val="1"/>
              <c:extLst>
                <c:ext xmlns:c15="http://schemas.microsoft.com/office/drawing/2012/chart" uri="{CE6537A1-D6FC-4f65-9D91-7224C49458BB}">
                  <c15:layout/>
                </c:ext>
              </c:extLst>
            </c:dLbl>
            <c:dLbl>
              <c:idx val="1"/>
              <c:layout>
                <c:manualLayout>
                  <c:x val="-6.1654870479447607E-2"/>
                  <c:y val="-9.3260695974625038E-2"/>
                </c:manualLayout>
              </c:layout>
              <c:dLblPos val="bestFit"/>
              <c:showVal val="1"/>
              <c:showPercent val="1"/>
              <c:extLst>
                <c:ext xmlns:c15="http://schemas.microsoft.com/office/drawing/2012/chart" uri="{CE6537A1-D6FC-4f65-9D91-7224C49458BB}">
                  <c15:layout/>
                </c:ext>
              </c:extLst>
            </c:dLbl>
            <c:dLbl>
              <c:idx val="2"/>
              <c:layout>
                <c:manualLayout>
                  <c:x val="-0.15939409794170506"/>
                  <c:y val="3.3140492855059794E-2"/>
                </c:manualLayout>
              </c:layout>
              <c:dLblPos val="bestFit"/>
              <c:showVal val="1"/>
              <c:showPercent val="1"/>
              <c:extLst>
                <c:ext xmlns:c15="http://schemas.microsoft.com/office/drawing/2012/chart" uri="{CE6537A1-D6FC-4f65-9D91-7224C49458BB}">
                  <c15:layout/>
                </c:ext>
              </c:extLst>
            </c:dLbl>
            <c:dLbl>
              <c:idx val="3"/>
              <c:layout>
                <c:manualLayout>
                  <c:x val="3.8222320134170922E-2"/>
                  <c:y val="-8.8642439168554035E-2"/>
                </c:manualLayout>
              </c:layout>
              <c:dLblPos val="bestFit"/>
              <c:showVal val="1"/>
              <c:showPercent val="1"/>
              <c:extLst>
                <c:ext xmlns:c15="http://schemas.microsoft.com/office/drawing/2012/chart" uri="{CE6537A1-D6FC-4f65-9D91-7224C49458BB}">
                  <c15:layout/>
                </c:ext>
              </c:extLst>
            </c:dLbl>
            <c:dLbl>
              <c:idx val="4"/>
              <c:layout>
                <c:manualLayout>
                  <c:x val="0.17634907504792907"/>
                  <c:y val="-8.4012809538924427E-2"/>
                </c:manualLayout>
              </c:layout>
              <c:dLblPos val="bestFit"/>
              <c:showVal val="1"/>
              <c:showPercent val="1"/>
              <c:extLst>
                <c:ext xmlns:c15="http://schemas.microsoft.com/office/drawing/2012/chart" uri="{CE6537A1-D6FC-4f65-9D91-7224C49458BB}">
                  <c15:layout/>
                </c:ext>
              </c:extLst>
            </c:dLbl>
            <c:dLbl>
              <c:idx val="5"/>
              <c:layout>
                <c:manualLayout>
                  <c:x val="-0.19455491665515495"/>
                  <c:y val="-4.5563210848643933E-2"/>
                </c:manualLayout>
              </c:layout>
              <c:dLblPos val="bestFit"/>
              <c:showVal val="1"/>
              <c:showPercent val="1"/>
              <c:extLst>
                <c:ext xmlns:c15="http://schemas.microsoft.com/office/drawing/2012/chart" uri="{CE6537A1-D6FC-4f65-9D91-7224C49458BB}">
                  <c15:layout/>
                </c:ext>
              </c:extLst>
            </c:dLbl>
            <c:dLbl>
              <c:idx val="6"/>
              <c:layout>
                <c:manualLayout>
                  <c:x val="0.207123659632799"/>
                  <c:y val="-3.1373681676036412E-3"/>
                </c:manualLayout>
              </c:layout>
              <c:dLblPos val="bestFit"/>
              <c:showVal val="1"/>
              <c:showPercent val="1"/>
              <c:extLst>
                <c:ext xmlns:c15="http://schemas.microsoft.com/office/drawing/2012/chart" uri="{CE6537A1-D6FC-4f65-9D91-7224C49458BB}">
                  <c15:layout/>
                </c:ext>
              </c:extLst>
            </c:dLbl>
            <c:numFmt formatCode="0.00%" sourceLinked="0"/>
            <c:spPr>
              <a:noFill/>
              <a:ln>
                <a:solidFill>
                  <a:schemeClr val="accent1"/>
                </a:solid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'[图1-图7 - 作图例部分调整(1).xlsx]Sheet2'!$A$2:$A$8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'[图1-图7 - 作图例部分调整(1).xlsx]Sheet2'!$B$2:$B$8</c:f>
              <c:numCache>
                <c:formatCode>General</c:formatCode>
                <c:ptCount val="7"/>
                <c:pt idx="0">
                  <c:v>2046.27</c:v>
                </c:pt>
                <c:pt idx="1">
                  <c:v>18.310000000000006</c:v>
                </c:pt>
                <c:pt idx="2">
                  <c:v>0</c:v>
                </c:pt>
                <c:pt idx="3">
                  <c:v>0</c:v>
                </c:pt>
                <c:pt idx="4">
                  <c:v>0</c:v>
                </c:pt>
                <c:pt idx="5">
                  <c:v>0</c:v>
                </c:pt>
                <c:pt idx="6">
                  <c:v>0</c:v>
                </c:pt>
              </c:numCache>
            </c:numRef>
          </c:val>
        </c:ser>
      </c:pie3DChart>
      <c:spPr>
        <a:noFill/>
        <a:ln>
          <a:noFill/>
        </a:ln>
        <a:effectLst/>
      </c:spPr>
    </c:plotArea>
    <c:legend>
      <c:legendPos val="b"/>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800">
                <a:effectLst/>
              </a:rPr>
              <a:t>支出决算结构图</a:t>
            </a:r>
          </a:p>
        </c:rich>
      </c:tx>
      <c:spPr>
        <a:noFill/>
        <a:ln>
          <a:noFill/>
        </a:ln>
        <a:effectLst/>
      </c:spPr>
    </c:title>
    <c:view3D>
      <c:rotX val="30"/>
      <c:depthPercent val="100"/>
      <c:perspective val="30"/>
    </c:view3D>
    <c:floor>
      <c:spPr>
        <a:noFill/>
        <a:ln>
          <a:noFill/>
        </a:ln>
        <a:effectLst/>
      </c:spPr>
    </c:floor>
    <c:sideWall>
      <c:spPr>
        <a:noFill/>
        <a:ln>
          <a:noFill/>
        </a:ln>
        <a:effectLst/>
      </c:spPr>
    </c:sideWall>
    <c:backWall>
      <c:spPr>
        <a:noFill/>
        <a:ln>
          <a:noFill/>
        </a:ln>
        <a:effectLst/>
      </c:spPr>
    </c:backWall>
    <c:plotArea>
      <c:layout/>
      <c:pie3DChart>
        <c:varyColors val="1"/>
        <c:ser>
          <c:idx val="0"/>
          <c:order val="0"/>
          <c:dPt>
            <c:idx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spPr>
              <a:solidFill>
                <a:schemeClr val="accent5"/>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'[图1-图7 - 作图例部分调整(1).xlsx]Sheet3'!$A$1:$A$5</c:f>
              <c:strCache>
                <c:ptCount val="5"/>
                <c:pt idx="0">
                  <c:v>基本支出（万元）</c:v>
                </c:pt>
                <c:pt idx="1">
                  <c:v>项目支出（万元）</c:v>
                </c:pt>
                <c:pt idx="2">
                  <c:v>上缴上级支出（万元）</c:v>
                </c:pt>
                <c:pt idx="3">
                  <c:v>经营支出（万元）</c:v>
                </c:pt>
                <c:pt idx="4">
                  <c:v>对附属单位补助支出（万元）</c:v>
                </c:pt>
              </c:strCache>
            </c:strRef>
          </c:cat>
          <c:val>
            <c:numRef>
              <c:f>'[图1-图7 - 作图例部分调整(1).xlsx]Sheet3'!$B$1:$B$5</c:f>
              <c:numCache>
                <c:formatCode>General</c:formatCode>
                <c:ptCount val="5"/>
                <c:pt idx="0">
                  <c:v>907.67000000000019</c:v>
                </c:pt>
                <c:pt idx="1">
                  <c:v>1232.6499999999999</c:v>
                </c:pt>
                <c:pt idx="2">
                  <c:v>0</c:v>
                </c:pt>
                <c:pt idx="3">
                  <c:v>0</c:v>
                </c:pt>
                <c:pt idx="4">
                  <c:v>0</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800">
                <a:effectLst/>
              </a:rPr>
              <a:t>财政拨款收、支决算总计变动情况</a:t>
            </a:r>
          </a:p>
        </c:rich>
      </c:tx>
      <c:spPr>
        <a:noFill/>
        <a:ln>
          <a:noFill/>
        </a:ln>
        <a:effectLst/>
      </c:spPr>
    </c:title>
    <c:plotArea>
      <c:layout>
        <c:manualLayout>
          <c:layoutTarget val="inner"/>
          <c:xMode val="edge"/>
          <c:yMode val="edge"/>
          <c:x val="8.3616734143049959E-2"/>
          <c:y val="0.19861111111111104"/>
          <c:w val="0.8853441295546558"/>
          <c:h val="0.58458333333333279"/>
        </c:manualLayout>
      </c:layout>
      <c:barChart>
        <c:barDir val="col"/>
        <c:grouping val="clustered"/>
        <c:ser>
          <c:idx val="0"/>
          <c:order val="0"/>
          <c:tx>
            <c:strRef>
              <c:f>'[图1-图7 - 作图例部分调整(1).xlsx]Sheet4'!$B$3</c:f>
              <c:strCache>
                <c:ptCount val="1"/>
                <c:pt idx="0">
                  <c:v>财政拨款收支（万元）</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'[图1-图7 - 作图例部分调整(1).xlsx]Sheet4'!$A$4:$A$5</c:f>
              <c:strCache>
                <c:ptCount val="2"/>
                <c:pt idx="0">
                  <c:v>2021年</c:v>
                </c:pt>
                <c:pt idx="1">
                  <c:v>2022年</c:v>
                </c:pt>
              </c:strCache>
            </c:strRef>
          </c:cat>
          <c:val>
            <c:numRef>
              <c:f>'[图1-图7 - 作图例部分调整(1).xlsx]Sheet4'!$B$4:$B$5</c:f>
              <c:numCache>
                <c:formatCode>General</c:formatCode>
                <c:ptCount val="2"/>
                <c:pt idx="0">
                  <c:v>1511.36</c:v>
                </c:pt>
                <c:pt idx="1">
                  <c:v>2138.88</c:v>
                </c:pt>
              </c:numCache>
            </c:numRef>
          </c:val>
        </c:ser>
        <c:dLbls>
          <c:showVal val="1"/>
        </c:dLbls>
        <c:axId val="172062592"/>
        <c:axId val="172064128"/>
      </c:barChart>
      <c:catAx>
        <c:axId val="1720625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2064128"/>
        <c:crosses val="autoZero"/>
        <c:auto val="1"/>
        <c:lblAlgn val="ctr"/>
        <c:lblOffset val="100"/>
      </c:catAx>
      <c:valAx>
        <c:axId val="1720641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20625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zh-CN" sz="1400" b="0" i="0" u="none" strike="noStrike" kern="1200" spc="0" baseline="0">
                <a:solidFill>
                  <a:sysClr val="windowText" lastClr="000000">
                    <a:lumMod val="65000"/>
                    <a:lumOff val="35000"/>
                  </a:sysClr>
                </a:solidFill>
                <a:latin typeface="+mn-lt"/>
                <a:ea typeface="+mn-ea"/>
                <a:cs typeface="+mn-cs"/>
              </a:defRPr>
            </a:pPr>
            <a:r>
              <a:rPr lang="zh-CN" altLang="en-US" sz="1400">
                <a:effectLst/>
              </a:rPr>
              <a:t>一般公共预算财政拨款支出决算变动情况</a:t>
            </a:r>
          </a:p>
        </c:rich>
      </c:tx>
      <c:layout>
        <c:manualLayout>
          <c:xMode val="edge"/>
          <c:yMode val="edge"/>
          <c:x val="0.25217820999367513"/>
          <c:y val="2.1603085678715911E-2"/>
        </c:manualLayout>
      </c:layout>
      <c:spPr>
        <a:noFill/>
        <a:ln>
          <a:noFill/>
        </a:ln>
        <a:effectLst/>
      </c:spPr>
    </c:title>
    <c:plotArea>
      <c:layout/>
      <c:barChart>
        <c:barDir val="col"/>
        <c:grouping val="clustered"/>
        <c:ser>
          <c:idx val="0"/>
          <c:order val="0"/>
          <c:tx>
            <c:strRef>
              <c:f>'[图1-图7 - 作图例部分调整(1).xlsx]Sheet5'!$B$3</c:f>
              <c:strCache>
                <c:ptCount val="1"/>
                <c:pt idx="0">
                  <c:v>支出（万元）</c:v>
                </c:pt>
              </c:strCache>
            </c:strRef>
          </c:tx>
          <c:spPr>
            <a:solidFill>
              <a:schemeClr val="accent1"/>
            </a:solidFill>
            <a:ln>
              <a:noFill/>
            </a:ln>
            <a:effectLst/>
            <a:sp3d/>
          </c:spPr>
          <c:dLbls>
            <c:dLbl>
              <c:idx val="0"/>
              <c:layout>
                <c:manualLayout>
                  <c:x val="2.5000000000000008E-2"/>
                  <c:y val="-7.8703703703703734E-2"/>
                </c:manualLayout>
              </c:layout>
              <c:dLblPos val="outEnd"/>
              <c:showVal val="1"/>
              <c:extLst>
                <c:ext xmlns:c15="http://schemas.microsoft.com/office/drawing/2012/chart" uri="{CE6537A1-D6FC-4f65-9D91-7224C49458BB}">
                  <c15:layout/>
                </c:ext>
              </c:extLst>
            </c:dLbl>
            <c:dLbl>
              <c:idx val="1"/>
              <c:layout>
                <c:manualLayout>
                  <c:x val="1.6935483870967608E-2"/>
                  <c:y val="-2.3148148148148098E-2"/>
                </c:manualLayout>
              </c:layout>
              <c:dLblPos val="outEnd"/>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trendline>
          <c:trendline>
            <c:spPr>
              <a:ln w="19050" cap="rnd">
                <a:solidFill>
                  <a:schemeClr val="accent1"/>
                </a:solidFill>
                <a:prstDash val="sysDot"/>
              </a:ln>
              <a:effectLst/>
            </c:spPr>
            <c:trendlineType val="linear"/>
          </c:trendline>
          <c:cat>
            <c:strRef>
              <c:f>'[图1-图7 - 作图例部分调整(1).xlsx]Sheet5'!$A$4:$A$5</c:f>
              <c:strCache>
                <c:ptCount val="2"/>
                <c:pt idx="0">
                  <c:v>2021年</c:v>
                </c:pt>
                <c:pt idx="1">
                  <c:v>2022年</c:v>
                </c:pt>
              </c:strCache>
            </c:strRef>
          </c:cat>
          <c:val>
            <c:numRef>
              <c:f>'[图1-图7 - 作图例部分调整(1).xlsx]Sheet5'!$B$4:$B$5</c:f>
              <c:numCache>
                <c:formatCode>General</c:formatCode>
                <c:ptCount val="2"/>
                <c:pt idx="0">
                  <c:v>1463.96</c:v>
                </c:pt>
                <c:pt idx="1">
                  <c:v>2120.5700000000002</c:v>
                </c:pt>
              </c:numCache>
            </c:numRef>
          </c:val>
        </c:ser>
        <c:axId val="168653952"/>
        <c:axId val="168655872"/>
      </c:barChart>
      <c:catAx>
        <c:axId val="168653952"/>
        <c:scaling>
          <c:orientation val="minMax"/>
        </c:scaling>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8655872"/>
        <c:crosses val="autoZero"/>
        <c:auto val="1"/>
        <c:lblAlgn val="ctr"/>
        <c:lblOffset val="100"/>
      </c:catAx>
      <c:valAx>
        <c:axId val="1686558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86539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600">
                <a:effectLst/>
              </a:rPr>
              <a:t>一般公共预算财政拨款支出决算结构</a:t>
            </a:r>
          </a:p>
        </c:rich>
      </c:tx>
      <c:spPr>
        <a:noFill/>
        <a:ln>
          <a:noFill/>
        </a:ln>
        <a:effectLst/>
      </c:spPr>
    </c:title>
    <c:view3D>
      <c:rotX val="30"/>
      <c:depthPercent val="100"/>
      <c:perspective val="30"/>
    </c:view3D>
    <c:floor>
      <c:spPr>
        <a:noFill/>
        <a:ln>
          <a:noFill/>
        </a:ln>
        <a:effectLst/>
      </c:spPr>
    </c:floor>
    <c:sideWall>
      <c:spPr>
        <a:noFill/>
        <a:ln>
          <a:noFill/>
        </a:ln>
        <a:effectLst/>
      </c:spPr>
    </c:sideWall>
    <c:backWall>
      <c:spPr>
        <a:noFill/>
        <a:ln>
          <a:noFill/>
        </a:ln>
        <a:effectLst/>
      </c:spPr>
    </c:backWall>
    <c:plotArea>
      <c:layout>
        <c:manualLayout>
          <c:layoutTarget val="inner"/>
          <c:xMode val="edge"/>
          <c:yMode val="edge"/>
          <c:x val="0.3905496624879462"/>
          <c:y val="0.15770234986945211"/>
          <c:w val="0.54701060752169717"/>
          <c:h val="0.76161879895561402"/>
        </c:manualLayout>
      </c:layout>
      <c:pie3DChart>
        <c:varyColors val="1"/>
        <c:ser>
          <c:idx val="0"/>
          <c:order val="0"/>
          <c:dPt>
            <c:idx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spPr>
              <a:solidFill>
                <a:schemeClr val="accent5"/>
              </a:solidFill>
              <a:ln w="25400">
                <a:solidFill>
                  <a:schemeClr val="lt1"/>
                </a:solidFill>
              </a:ln>
              <a:effectLst/>
              <a:scene3d>
                <a:camera prst="orthographicFront"/>
                <a:lightRig rig="threePt" dir="t"/>
              </a:scene3d>
              <a:sp3d contourW="25400">
                <a:contourClr>
                  <a:schemeClr val="lt1"/>
                </a:contourClr>
              </a:sp3d>
            </c:spPr>
          </c:dPt>
          <c:dPt>
            <c:idx val="5"/>
            <c:spPr>
              <a:solidFill>
                <a:schemeClr val="accent6"/>
              </a:solidFill>
              <a:ln w="25400">
                <a:solidFill>
                  <a:schemeClr val="lt1"/>
                </a:solidFill>
              </a:ln>
              <a:effectLst/>
              <a:scene3d>
                <a:camera prst="orthographicFront"/>
                <a:lightRig rig="threePt" dir="t"/>
              </a:scene3d>
              <a:sp3d contourW="25400">
                <a:contourClr>
                  <a:schemeClr val="lt1"/>
                </a:contourClr>
              </a:sp3d>
            </c:spPr>
          </c:dPt>
          <c:dPt>
            <c:idx val="6"/>
            <c:spPr>
              <a:solidFill>
                <a:schemeClr val="accent1">
                  <a:lumMod val="60000"/>
                </a:schemeClr>
              </a:solidFill>
              <a:ln w="25400">
                <a:solidFill>
                  <a:schemeClr val="lt1"/>
                </a:solidFill>
              </a:ln>
              <a:effectLst/>
              <a:scene3d>
                <a:camera prst="orthographicFront"/>
                <a:lightRig rig="threePt" dir="t"/>
              </a:scene3d>
              <a:sp3d contourW="25400">
                <a:contourClr>
                  <a:schemeClr val="lt1"/>
                </a:contourClr>
              </a:sp3d>
            </c:spPr>
          </c:dPt>
          <c:dPt>
            <c:idx val="7"/>
            <c:spPr>
              <a:solidFill>
                <a:schemeClr val="accent2">
                  <a:lumMod val="60000"/>
                </a:schemeClr>
              </a:solidFill>
              <a:ln w="25400">
                <a:solidFill>
                  <a:schemeClr val="lt1"/>
                </a:solidFill>
              </a:ln>
              <a:effectLst/>
              <a:scene3d>
                <a:camera prst="orthographicFront"/>
                <a:lightRig rig="threePt" dir="t"/>
              </a:scene3d>
              <a:sp3d contourW="25400">
                <a:contourClr>
                  <a:schemeClr val="lt1"/>
                </a:contourClr>
              </a:sp3d>
            </c:spPr>
          </c:dPt>
          <c:dPt>
            <c:idx val="8"/>
            <c:spPr>
              <a:solidFill>
                <a:schemeClr val="accent3">
                  <a:lumMod val="60000"/>
                </a:schemeClr>
              </a:solidFill>
              <a:ln w="25400">
                <a:solidFill>
                  <a:schemeClr val="lt1"/>
                </a:solidFill>
              </a:ln>
              <a:effectLst/>
              <a:scene3d>
                <a:camera prst="orthographicFront"/>
                <a:lightRig rig="threePt" dir="t"/>
              </a:scene3d>
              <a:sp3d contourW="25400">
                <a:contourClr>
                  <a:schemeClr val="lt1"/>
                </a:contourClr>
              </a:sp3d>
            </c:spPr>
          </c:dPt>
          <c:dPt>
            <c:idx val="9"/>
            <c:spPr>
              <a:solidFill>
                <a:schemeClr val="accent4">
                  <a:lumMod val="60000"/>
                </a:schemeClr>
              </a:solidFill>
              <a:ln w="25400">
                <a:solidFill>
                  <a:schemeClr val="lt1"/>
                </a:solidFill>
              </a:ln>
              <a:effectLst/>
              <a:scene3d>
                <a:camera prst="orthographicFront"/>
                <a:lightRig rig="threePt" dir="t"/>
              </a:scene3d>
              <a:sp3d contourW="25400">
                <a:contourClr>
                  <a:schemeClr val="lt1"/>
                </a:contourClr>
              </a:sp3d>
            </c:spPr>
          </c:dPt>
          <c:dPt>
            <c:idx val="10"/>
            <c:spPr>
              <a:solidFill>
                <a:schemeClr val="accent5">
                  <a:lumMod val="60000"/>
                </a:schemeClr>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8.8281319364402408E-3"/>
                  <c:y val="8.5590852174752666E-2"/>
                </c:manualLayout>
              </c:layout>
              <c:dLblPos val="bestFit"/>
              <c:showVal val="1"/>
              <c:showPercent val="1"/>
              <c:extLst>
                <c:ext xmlns:c15="http://schemas.microsoft.com/office/drawing/2012/chart" uri="{CE6537A1-D6FC-4f65-9D91-7224C49458BB}">
                  <c15:layout/>
                </c:ext>
              </c:extLst>
            </c:dLbl>
            <c:dLbl>
              <c:idx val="1"/>
              <c:layout>
                <c:manualLayout>
                  <c:x val="0.14054966248794606"/>
                  <c:y val="0.12820089659589107"/>
                </c:manualLayout>
              </c:layout>
              <c:dLblPos val="bestFit"/>
              <c:showVal val="1"/>
              <c:showPercent val="1"/>
              <c:extLst>
                <c:ext xmlns:c15="http://schemas.microsoft.com/office/drawing/2012/chart" uri="{CE6537A1-D6FC-4f65-9D91-7224C49458BB}">
                  <c15:layout/>
                </c:ext>
              </c:extLst>
            </c:dLbl>
            <c:dLbl>
              <c:idx val="2"/>
              <c:layout>
                <c:manualLayout>
                  <c:x val="0.15274733968948612"/>
                  <c:y val="2.1296615596827408E-2"/>
                </c:manualLayout>
              </c:layout>
              <c:dLblPos val="bestFit"/>
              <c:showVal val="1"/>
              <c:showPercent val="1"/>
              <c:extLst>
                <c:ext xmlns:c15="http://schemas.microsoft.com/office/drawing/2012/chart" uri="{CE6537A1-D6FC-4f65-9D91-7224C49458BB}">
                  <c15:layout/>
                </c:ext>
              </c:extLst>
            </c:dLbl>
            <c:dLbl>
              <c:idx val="3"/>
              <c:layout>
                <c:manualLayout>
                  <c:x val="3.6162005785922321E-4"/>
                  <c:y val="0.13547629604085601"/>
                </c:manualLayout>
              </c:layout>
              <c:dLblPos val="bestFit"/>
              <c:showVal val="1"/>
              <c:showPercent val="1"/>
              <c:extLst>
                <c:ext xmlns:c15="http://schemas.microsoft.com/office/drawing/2012/chart" uri="{CE6537A1-D6FC-4f65-9D91-7224C49458BB}">
                  <c15:layout/>
                </c:ext>
              </c:extLst>
            </c:dLbl>
            <c:dLbl>
              <c:idx val="4"/>
              <c:layout>
                <c:manualLayout>
                  <c:x val="-4.5081967213114811E-2"/>
                  <c:y val="7.1698113207547196E-2"/>
                </c:manualLayout>
              </c:layout>
              <c:dLblPos val="bestFit"/>
              <c:showVal val="1"/>
              <c:showPercent val="1"/>
              <c:extLst>
                <c:ext xmlns:c15="http://schemas.microsoft.com/office/drawing/2012/chart" uri="{CE6537A1-D6FC-4f65-9D91-7224C49458BB}">
                  <c15:layout/>
                </c:ext>
              </c:extLst>
            </c:dLbl>
            <c:dLbl>
              <c:idx val="5"/>
              <c:layout>
                <c:manualLayout>
                  <c:x val="-0.10792349726776"/>
                  <c:y val="3.0188679245282998E-2"/>
                </c:manualLayout>
              </c:layout>
              <c:dLblPos val="bestFit"/>
              <c:showVal val="1"/>
              <c:showPercent val="1"/>
              <c:extLst>
                <c:ext xmlns:c15="http://schemas.microsoft.com/office/drawing/2012/chart" uri="{CE6537A1-D6FC-4f65-9D91-7224C49458BB}">
                  <c15:layout/>
                </c:ext>
              </c:extLst>
            </c:dLbl>
            <c:dLbl>
              <c:idx val="6"/>
              <c:layout>
                <c:manualLayout>
                  <c:x val="-6.8306010928961824E-2"/>
                  <c:y val="-1.8867924528301903E-2"/>
                </c:manualLayout>
              </c:layout>
              <c:dLblPos val="bestFit"/>
              <c:showVal val="1"/>
              <c:showPercent val="1"/>
              <c:extLst>
                <c:ext xmlns:c15="http://schemas.microsoft.com/office/drawing/2012/chart" uri="{CE6537A1-D6FC-4f65-9D91-7224C49458BB}">
                  <c15:layout/>
                </c:ext>
              </c:extLst>
            </c:dLbl>
            <c:dLbl>
              <c:idx val="7"/>
              <c:layout>
                <c:manualLayout>
                  <c:x val="7.9590568624479607E-2"/>
                  <c:y val="-6.8505233837280841E-2"/>
                </c:manualLayout>
              </c:layout>
              <c:dLblPos val="bestFit"/>
              <c:showVal val="1"/>
              <c:showPercent val="1"/>
              <c:extLst>
                <c:ext xmlns:c15="http://schemas.microsoft.com/office/drawing/2012/chart" uri="{CE6537A1-D6FC-4f65-9D91-7224C49458BB}">
                  <c15:layout/>
                </c:ext>
              </c:extLst>
            </c:dLbl>
            <c:dLbl>
              <c:idx val="8"/>
              <c:layout>
                <c:manualLayout>
                  <c:x val="-4.1586306653809094E-2"/>
                  <c:y val="-3.7206266318537906E-2"/>
                </c:manualLayout>
              </c:layout>
              <c:dLblPos val="bestFit"/>
              <c:showVal val="1"/>
              <c:showPercent val="1"/>
              <c:extLst>
                <c:ext xmlns:c15="http://schemas.microsoft.com/office/drawing/2012/chart" uri="{CE6537A1-D6FC-4f65-9D91-7224C49458BB}">
                  <c15:layout/>
                </c:ext>
              </c:extLst>
            </c:dLbl>
            <c:dLbl>
              <c:idx val="9"/>
              <c:layout>
                <c:manualLayout>
                  <c:x val="1.8081002892960509E-3"/>
                  <c:y val="-9.9984399888336017E-2"/>
                </c:manualLayout>
              </c:layout>
              <c:dLblPos val="bestFit"/>
              <c:showVal val="1"/>
              <c:showPercent val="1"/>
              <c:extLst>
                <c:ext xmlns:c15="http://schemas.microsoft.com/office/drawing/2012/chart" uri="{CE6537A1-D6FC-4f65-9D91-7224C49458BB}">
                  <c15:layout/>
                </c:ext>
              </c:extLst>
            </c:dLbl>
            <c:dLbl>
              <c:idx val="10"/>
              <c:layout>
                <c:manualLayout>
                  <c:x val="0.11431211828993902"/>
                  <c:y val="-3.3833357965088615E-2"/>
                </c:manualLayout>
              </c:layout>
              <c:dLblPos val="bestFit"/>
              <c:showVal val="1"/>
              <c:showPercent val="1"/>
              <c:extLst>
                <c:ext xmlns:c15="http://schemas.microsoft.com/office/drawing/2012/chart" uri="{CE6537A1-D6FC-4f65-9D91-7224C49458BB}">
                  <c15:layout/>
                </c:ext>
              </c:extLst>
            </c:dLbl>
            <c:numFmt formatCode="0.00%" sourceLinked="0"/>
            <c:spPr>
              <a:noFill/>
              <a:ln>
                <a:solidFill>
                  <a:schemeClr val="accent1"/>
                </a:solid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'[图1-图7 - 作图例部分调整(1).xlsx]Sheet6'!$A$2:$A$12</c:f>
              <c:strCache>
                <c:ptCount val="11"/>
                <c:pt idx="0">
                  <c:v>一般公共服务支出（万元）</c:v>
                </c:pt>
                <c:pt idx="1">
                  <c:v>国防支出（万元）</c:v>
                </c:pt>
                <c:pt idx="2">
                  <c:v>公共安全支出（万元）</c:v>
                </c:pt>
                <c:pt idx="3">
                  <c:v>文化旅游体育与传媒支出（万元）</c:v>
                </c:pt>
                <c:pt idx="4">
                  <c:v>社会保障和就业支出（万元）</c:v>
                </c:pt>
                <c:pt idx="5">
                  <c:v>卫生健康支出（万元）</c:v>
                </c:pt>
                <c:pt idx="6">
                  <c:v>节能环保支出（万元）</c:v>
                </c:pt>
                <c:pt idx="7">
                  <c:v>农林水支出（万元）</c:v>
                </c:pt>
                <c:pt idx="8">
                  <c:v>交通运输支出（万元）</c:v>
                </c:pt>
                <c:pt idx="9">
                  <c:v>住房保障支出（万元）</c:v>
                </c:pt>
                <c:pt idx="10">
                  <c:v>灾害防治及应急管理支出（万元）</c:v>
                </c:pt>
              </c:strCache>
            </c:strRef>
          </c:cat>
          <c:val>
            <c:numRef>
              <c:f>'[图1-图7 - 作图例部分调整(1).xlsx]Sheet6'!$B$2:$B$12</c:f>
              <c:numCache>
                <c:formatCode>General</c:formatCode>
                <c:ptCount val="11"/>
                <c:pt idx="0">
                  <c:v>1253.1099999999999</c:v>
                </c:pt>
                <c:pt idx="1">
                  <c:v>1.9100000000000001</c:v>
                </c:pt>
                <c:pt idx="2">
                  <c:v>1.9100000000000001</c:v>
                </c:pt>
                <c:pt idx="3">
                  <c:v>0</c:v>
                </c:pt>
                <c:pt idx="4">
                  <c:v>72.77</c:v>
                </c:pt>
                <c:pt idx="5">
                  <c:v>39.480000000000004</c:v>
                </c:pt>
                <c:pt idx="6">
                  <c:v>49</c:v>
                </c:pt>
                <c:pt idx="7">
                  <c:v>614.71</c:v>
                </c:pt>
                <c:pt idx="8">
                  <c:v>20.110000000000007</c:v>
                </c:pt>
                <c:pt idx="9">
                  <c:v>63.13</c:v>
                </c:pt>
                <c:pt idx="10">
                  <c:v>4.4400000000000004</c:v>
                </c:pt>
              </c:numCache>
            </c:numRef>
          </c:val>
        </c:ser>
      </c:pie3DChart>
      <c:spPr>
        <a:noFill/>
        <a:ln>
          <a:noFill/>
        </a:ln>
        <a:effectLst/>
      </c:spPr>
    </c:plotArea>
    <c:legend>
      <c:legendPos val="l"/>
      <c:layout>
        <c:manualLayout>
          <c:xMode val="edge"/>
          <c:yMode val="edge"/>
          <c:x val="2.8929604628736703E-2"/>
          <c:y val="0.14144908616188015"/>
        </c:manualLayout>
      </c:layout>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800">
                <a:effectLst/>
              </a:rPr>
              <a:t>“三公”经费财政拨款支出结构</a:t>
            </a:r>
          </a:p>
        </c:rich>
      </c:tx>
      <c:spPr>
        <a:noFill/>
        <a:ln>
          <a:noFill/>
        </a:ln>
        <a:effectLst/>
      </c:spPr>
    </c:title>
    <c:view3D>
      <c:rotX val="30"/>
      <c:depthPercent val="100"/>
      <c:perspective val="30"/>
    </c:view3D>
    <c:floor>
      <c:spPr>
        <a:noFill/>
        <a:ln>
          <a:noFill/>
        </a:ln>
        <a:effectLst/>
      </c:spPr>
    </c:floor>
    <c:sideWall>
      <c:spPr>
        <a:noFill/>
        <a:ln>
          <a:noFill/>
        </a:ln>
        <a:effectLst/>
      </c:spPr>
    </c:sideWall>
    <c:backWall>
      <c:spPr>
        <a:noFill/>
        <a:ln>
          <a:noFill/>
        </a:ln>
        <a:effectLst/>
      </c:spPr>
    </c:backWall>
    <c:plotArea>
      <c:layout>
        <c:manualLayout>
          <c:layoutTarget val="inner"/>
          <c:xMode val="edge"/>
          <c:yMode val="edge"/>
          <c:x val="8.5011990407673932E-2"/>
          <c:y val="0.23976978417266212"/>
          <c:w val="0.83357314148680983"/>
          <c:h val="0.4988776978417272"/>
        </c:manualLayout>
      </c:layout>
      <c:pie3DChart>
        <c:varyColors val="1"/>
        <c:ser>
          <c:idx val="0"/>
          <c:order val="0"/>
          <c:dPt>
            <c:idx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spPr>
              <a:gradFill>
                <a:gsLst>
                  <a:gs pos="0">
                    <a:srgbClr val="E30000"/>
                  </a:gs>
                  <a:gs pos="100000">
                    <a:srgbClr val="760303"/>
                  </a:gs>
                </a:gsLst>
                <a:lin ang="5400000" scaled="0"/>
              </a:gradFill>
              <a:ln w="25400">
                <a:solidFill>
                  <a:schemeClr val="lt1"/>
                </a:solidFill>
              </a:ln>
              <a:effectLst/>
              <a:scene3d>
                <a:camera prst="orthographicFront"/>
                <a:lightRig rig="threePt" dir="t"/>
              </a:scene3d>
              <a:sp3d contourW="25400">
                <a:contourClr>
                  <a:schemeClr val="lt1"/>
                </a:contourClr>
              </a:sp3d>
            </c:spPr>
          </c:dPt>
          <c:dPt>
            <c:idx val="2"/>
            <c:spPr>
              <a:gradFill>
                <a:gsLst>
                  <a:gs pos="0">
                    <a:srgbClr val="7B32B2"/>
                  </a:gs>
                  <a:gs pos="100000">
                    <a:srgbClr val="401A5D"/>
                  </a:gs>
                </a:gsLst>
                <a:lin ang="5400000" scaled="0"/>
              </a:gradFill>
              <a:ln w="25400">
                <a:solidFill>
                  <a:schemeClr val="lt1"/>
                </a:solidFill>
              </a:ln>
              <a:effectLst/>
              <a:scene3d>
                <a:camera prst="orthographicFront"/>
                <a:lightRig rig="threePt" dir="t"/>
              </a:scene3d>
              <a:sp3d contourW="25400">
                <a:contourClr>
                  <a:schemeClr val="lt1"/>
                </a:contourClr>
              </a:sp3d>
            </c:spPr>
          </c:dPt>
          <c:dLbls>
            <c:dLbl>
              <c:idx val="0"/>
              <c:layout>
                <c:manualLayout>
                  <c:x val="6.2949640287769809E-2"/>
                  <c:y val="-4.3165467625899311E-2"/>
                </c:manualLayout>
              </c:layout>
              <c:dLblPos val="bestFit"/>
              <c:showVal val="1"/>
              <c:showPercent val="1"/>
              <c:extLst>
                <c:ext xmlns:c15="http://schemas.microsoft.com/office/drawing/2012/chart" uri="{CE6537A1-D6FC-4f65-9D91-7224C49458BB}">
                  <c15:layout/>
                </c:ext>
              </c:extLst>
            </c:dLbl>
            <c:dLbl>
              <c:idx val="1"/>
              <c:layout>
                <c:manualLayout>
                  <c:x val="0.107009016945701"/>
                  <c:y val="-6.0612001870394019E-2"/>
                </c:manualLayout>
              </c:layout>
              <c:dLblPos val="bestFit"/>
              <c:showVal val="1"/>
              <c:showPercent val="1"/>
              <c:extLst>
                <c:ext xmlns:c15="http://schemas.microsoft.com/office/drawing/2012/chart" uri="{CE6537A1-D6FC-4f65-9D91-7224C49458BB}">
                  <c15:layout/>
                </c:ext>
              </c:extLst>
            </c:dLbl>
            <c:dLbl>
              <c:idx val="2"/>
              <c:layout>
                <c:manualLayout>
                  <c:x val="-9.7122302158273485E-2"/>
                  <c:y val="-5.0359712230215813E-2"/>
                </c:manualLayout>
              </c:layout>
              <c:dLblPos val="bestFit"/>
              <c:showVal val="1"/>
              <c:showPercent val="1"/>
              <c:extLst>
                <c:ext xmlns:c15="http://schemas.microsoft.com/office/drawing/2012/chart" uri="{CE6537A1-D6FC-4f65-9D91-7224C49458BB}">
                  <c15:layout/>
                </c:ext>
              </c:extLst>
            </c:dLbl>
            <c:numFmt formatCode="0.00%" sourceLinked="0"/>
            <c:spPr>
              <a:noFill/>
              <a:ln>
                <a:solidFill>
                  <a:schemeClr val="accent1"/>
                </a:solid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solidFill>
                    <a:latin typeface="+mn-lt"/>
                    <a:ea typeface="+mn-ea"/>
                    <a:cs typeface="+mn-cs"/>
                  </a:defRPr>
                </a:pPr>
                <a:endParaRPr lang="zh-CN"/>
              </a:p>
            </c:txPr>
            <c:dLblPos val="bestFit"/>
            <c:showVal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'[图1-图7 - 作图例部分调整(1).xlsx]Sheet7'!$A$1:$A$3</c:f>
              <c:strCache>
                <c:ptCount val="3"/>
                <c:pt idx="0">
                  <c:v>因公出国（境）费支出（万元）</c:v>
                </c:pt>
                <c:pt idx="1">
                  <c:v>公务用车购置及运行维护费支出（万元）</c:v>
                </c:pt>
                <c:pt idx="2">
                  <c:v>公务接待费支出（万元）</c:v>
                </c:pt>
              </c:strCache>
            </c:strRef>
          </c:cat>
          <c:val>
            <c:numRef>
              <c:f>'[图1-图7 - 作图例部分调整(1).xlsx]Sheet7'!$B$1:$B$3</c:f>
              <c:numCache>
                <c:formatCode>General</c:formatCode>
                <c:ptCount val="3"/>
                <c:pt idx="0">
                  <c:v>0</c:v>
                </c:pt>
                <c:pt idx="1">
                  <c:v>5.6</c:v>
                </c:pt>
                <c:pt idx="2">
                  <c:v>0.71000000000000019</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5102</Words>
  <Characters>29088</Characters>
  <Application>Microsoft Office Word</Application>
  <DocSecurity>0</DocSecurity>
  <Lines>242</Lines>
  <Paragraphs>68</Paragraphs>
  <ScaleCrop>false</ScaleCrop>
  <Company>四川省财政厅</Company>
  <LinksUpToDate>false</LinksUpToDate>
  <CharactersWithSpaces>34122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dreamsummit</cp:lastModifiedBy>
  <cp:revision>33</cp:revision>
  <cp:lastPrinted>2023-07-31T02:35:00Z</cp:lastPrinted>
  <dcterms:created xsi:type="dcterms:W3CDTF">2020-08-05T01:49:00Z</dcterms:created>
  <dcterms:modified xsi:type="dcterms:W3CDTF">2024-12-20T03:04:00Z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1A5DC0F2CD294B40976DA8FE1B3890D8</vt:lpwstr>
  </property>
</Properties>
</file>