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ind w:firstLine="0" w:firstLineChars="0"/>
        <w:jc w:val="center"/>
        <w:rPr>
          <w:rFonts w:ascii="华文新魏" w:hAnsi="华文楷体" w:eastAsia="华文新魏"/>
          <w:sz w:val="72"/>
          <w:szCs w:val="72"/>
        </w:rPr>
      </w:pPr>
      <w:r>
        <w:rPr>
          <w:rFonts w:hint="eastAsia" w:ascii="华文新魏" w:hAnsi="华文楷体" w:eastAsia="华文新魏"/>
          <w:sz w:val="72"/>
          <w:szCs w:val="72"/>
        </w:rPr>
        <w:t>沐川县矿产资源总体规划</w:t>
      </w:r>
    </w:p>
    <w:p>
      <w:pPr>
        <w:spacing w:line="360" w:lineRule="auto"/>
        <w:ind w:firstLine="0" w:firstLineChars="0"/>
        <w:jc w:val="center"/>
        <w:rPr>
          <w:rFonts w:ascii="华文新魏" w:hAnsi="华文楷体" w:eastAsia="华文新魏"/>
          <w:sz w:val="48"/>
          <w:szCs w:val="48"/>
        </w:rPr>
      </w:pPr>
      <w:r>
        <w:rPr>
          <w:rFonts w:hint="eastAsia" w:ascii="华文新魏" w:hAnsi="华文楷体" w:eastAsia="华文新魏"/>
          <w:sz w:val="48"/>
          <w:szCs w:val="48"/>
        </w:rPr>
        <w:t>（2021～2025年）</w:t>
      </w:r>
    </w:p>
    <w:p>
      <w:pPr>
        <w:spacing w:line="360" w:lineRule="auto"/>
        <w:ind w:firstLine="0" w:firstLineChars="0"/>
        <w:jc w:val="center"/>
        <w:rPr>
          <w:rFonts w:ascii="方正小标宋简体" w:hAnsi="仿宋" w:eastAsia="方正小标宋简体"/>
          <w:b/>
          <w:sz w:val="36"/>
          <w:szCs w:val="36"/>
        </w:rPr>
      </w:pPr>
    </w:p>
    <w:p>
      <w:pPr>
        <w:spacing w:line="360" w:lineRule="auto"/>
        <w:ind w:firstLine="0" w:firstLineChars="0"/>
        <w:jc w:val="center"/>
        <w:rPr>
          <w:rFonts w:ascii="方正小标宋简体" w:hAnsi="仿宋" w:eastAsia="方正小标宋简体"/>
          <w:b/>
          <w:sz w:val="36"/>
          <w:szCs w:val="36"/>
        </w:rPr>
      </w:pPr>
    </w:p>
    <w:p>
      <w:pPr>
        <w:ind w:firstLine="0" w:firstLineChars="0"/>
        <w:jc w:val="center"/>
        <w:rPr>
          <w:rFonts w:ascii="方正小标宋简体" w:hAnsi="仿宋" w:eastAsia="方正小标宋简体"/>
          <w:b/>
          <w:sz w:val="36"/>
          <w:szCs w:val="36"/>
        </w:rPr>
      </w:pPr>
    </w:p>
    <w:p>
      <w:pPr>
        <w:ind w:firstLine="0" w:firstLineChars="0"/>
        <w:jc w:val="center"/>
        <w:rPr>
          <w:rFonts w:ascii="方正小标宋简体" w:hAnsi="仿宋" w:eastAsia="方正小标宋简体"/>
          <w:b/>
          <w:sz w:val="36"/>
          <w:szCs w:val="36"/>
        </w:rPr>
      </w:pPr>
    </w:p>
    <w:p>
      <w:pPr>
        <w:ind w:firstLine="0" w:firstLineChars="0"/>
        <w:jc w:val="center"/>
        <w:rPr>
          <w:rFonts w:ascii="方正小标宋简体" w:hAnsi="仿宋" w:eastAsia="方正小标宋简体"/>
          <w:b/>
          <w:sz w:val="36"/>
          <w:szCs w:val="36"/>
        </w:rPr>
      </w:pPr>
    </w:p>
    <w:p>
      <w:pPr>
        <w:ind w:firstLine="0" w:firstLineChars="0"/>
        <w:jc w:val="center"/>
        <w:rPr>
          <w:rFonts w:ascii="方正小标宋简体" w:hAnsi="仿宋" w:eastAsia="方正小标宋简体"/>
          <w:b/>
          <w:sz w:val="36"/>
          <w:szCs w:val="36"/>
        </w:rPr>
      </w:pPr>
    </w:p>
    <w:p>
      <w:pPr>
        <w:ind w:firstLine="720"/>
        <w:rPr>
          <w:rFonts w:ascii="方正小标宋简体" w:hAnsi="仿宋" w:eastAsia="方正小标宋简体"/>
          <w:b/>
          <w:sz w:val="36"/>
          <w:szCs w:val="36"/>
        </w:rPr>
      </w:pPr>
    </w:p>
    <w:p>
      <w:pPr>
        <w:ind w:firstLine="720"/>
        <w:rPr>
          <w:rFonts w:ascii="方正小标宋简体" w:hAnsi="仿宋" w:eastAsia="方正小标宋简体"/>
          <w:b/>
          <w:sz w:val="36"/>
          <w:szCs w:val="36"/>
        </w:rPr>
      </w:pPr>
    </w:p>
    <w:p>
      <w:pPr>
        <w:ind w:firstLine="562"/>
        <w:rPr>
          <w:rFonts w:ascii="仿宋" w:hAnsi="仿宋"/>
          <w:b/>
          <w:sz w:val="28"/>
          <w:szCs w:val="28"/>
        </w:rPr>
      </w:pPr>
    </w:p>
    <w:p>
      <w:pPr>
        <w:ind w:firstLine="562"/>
        <w:rPr>
          <w:rFonts w:ascii="仿宋" w:hAnsi="仿宋"/>
          <w:b/>
          <w:sz w:val="28"/>
          <w:szCs w:val="28"/>
        </w:rPr>
      </w:pPr>
    </w:p>
    <w:p>
      <w:pPr>
        <w:ind w:firstLine="562"/>
        <w:rPr>
          <w:rFonts w:ascii="仿宋" w:hAnsi="仿宋"/>
          <w:b/>
          <w:sz w:val="28"/>
          <w:szCs w:val="28"/>
        </w:rPr>
      </w:pPr>
    </w:p>
    <w:p>
      <w:pPr>
        <w:ind w:firstLine="562"/>
        <w:rPr>
          <w:rFonts w:ascii="仿宋" w:hAnsi="仿宋"/>
          <w:b/>
          <w:sz w:val="28"/>
          <w:szCs w:val="28"/>
        </w:rPr>
      </w:pPr>
    </w:p>
    <w:p>
      <w:pPr>
        <w:ind w:firstLine="562"/>
        <w:rPr>
          <w:rFonts w:hint="eastAsia" w:ascii="仿宋" w:hAnsi="仿宋"/>
          <w:b/>
          <w:sz w:val="28"/>
          <w:szCs w:val="28"/>
        </w:rPr>
      </w:pPr>
    </w:p>
    <w:p>
      <w:pPr>
        <w:ind w:firstLine="562"/>
        <w:rPr>
          <w:rFonts w:ascii="仿宋" w:hAnsi="仿宋"/>
          <w:b/>
          <w:sz w:val="28"/>
          <w:szCs w:val="28"/>
        </w:rPr>
      </w:pPr>
    </w:p>
    <w:p>
      <w:pPr>
        <w:ind w:firstLine="562"/>
        <w:rPr>
          <w:rFonts w:ascii="仿宋" w:hAnsi="仿宋"/>
          <w:b/>
          <w:sz w:val="28"/>
          <w:szCs w:val="28"/>
        </w:rPr>
      </w:pPr>
    </w:p>
    <w:p>
      <w:pPr>
        <w:spacing w:line="360" w:lineRule="auto"/>
        <w:ind w:firstLine="0" w:firstLineChars="0"/>
        <w:jc w:val="center"/>
        <w:rPr>
          <w:rFonts w:ascii="黑体" w:hAnsi="黑体" w:eastAsia="黑体"/>
          <w:sz w:val="36"/>
          <w:szCs w:val="44"/>
        </w:rPr>
      </w:pPr>
      <w:r>
        <w:rPr>
          <w:rFonts w:hint="eastAsia" w:ascii="黑体" w:hAnsi="黑体" w:eastAsia="黑体"/>
          <w:sz w:val="36"/>
          <w:szCs w:val="44"/>
        </w:rPr>
        <w:t>沐川县人民政府</w:t>
      </w:r>
    </w:p>
    <w:p>
      <w:pPr>
        <w:spacing w:line="360" w:lineRule="auto"/>
        <w:ind w:firstLine="0" w:firstLineChars="0"/>
        <w:jc w:val="center"/>
        <w:rPr>
          <w:b/>
          <w:bCs/>
          <w:sz w:val="36"/>
          <w:szCs w:val="36"/>
        </w:rPr>
      </w:pPr>
      <w:r>
        <w:rPr>
          <w:rFonts w:hint="eastAsia" w:ascii="黑体" w:hAnsi="黑体" w:eastAsia="黑体"/>
          <w:sz w:val="36"/>
          <w:szCs w:val="44"/>
        </w:rPr>
        <w:t>二〇二二年八月</w:t>
      </w:r>
      <w:r>
        <w:rPr>
          <w:rFonts w:ascii="黑体" w:hAnsi="黑体" w:eastAsia="黑体"/>
          <w:sz w:val="36"/>
          <w:szCs w:val="44"/>
        </w:rPr>
        <w:br w:type="page"/>
      </w:r>
      <w:bookmarkStart w:id="0" w:name="_Toc60731497"/>
      <w:bookmarkStart w:id="1" w:name="_Toc61250160"/>
      <w:r>
        <w:rPr>
          <w:rFonts w:hint="eastAsia" w:ascii="仿宋_GB2312" w:eastAsia="仿宋_GB2312"/>
          <w:b/>
          <w:bCs/>
          <w:sz w:val="36"/>
          <w:szCs w:val="36"/>
        </w:rPr>
        <w:t>沐川县矿产资源总体规划（2021-2025年）</w:t>
      </w:r>
      <w:bookmarkEnd w:id="0"/>
      <w:bookmarkEnd w:id="1"/>
    </w:p>
    <w:p>
      <w:pPr>
        <w:ind w:firstLine="640"/>
      </w:pPr>
    </w:p>
    <w:tbl>
      <w:tblPr>
        <w:tblStyle w:val="40"/>
        <w:tblW w:w="48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28" w:type="dxa"/>
          <w:bottom w:w="0" w:type="dxa"/>
          <w:right w:w="28" w:type="dxa"/>
        </w:tblCellMar>
      </w:tblPr>
      <w:tblGrid>
        <w:gridCol w:w="1125"/>
        <w:gridCol w:w="178"/>
        <w:gridCol w:w="6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25" w:hRule="atLeast"/>
          <w:jc w:val="center"/>
        </w:trPr>
        <w:tc>
          <w:tcPr>
            <w:tcW w:w="5000" w:type="pct"/>
            <w:gridSpan w:val="3"/>
            <w:vAlign w:val="center"/>
          </w:tcPr>
          <w:p>
            <w:pPr>
              <w:ind w:firstLine="0" w:firstLineChars="0"/>
              <w:jc w:val="center"/>
              <w:rPr>
                <w:rFonts w:ascii="Calibri" w:hAnsi="仿宋"/>
                <w:b/>
                <w:bCs/>
                <w:snapToGrid w:val="0"/>
                <w:kern w:val="0"/>
                <w:sz w:val="24"/>
              </w:rPr>
            </w:pPr>
            <w:r>
              <w:rPr>
                <w:rFonts w:ascii="Calibri" w:hAnsi="仿宋"/>
                <w:b/>
                <w:bCs/>
                <w:snapToGrid w:val="0"/>
                <w:kern w:val="0"/>
                <w:sz w:val="24"/>
              </w:rPr>
              <w:t>编制工作领导小组成员名单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25" w:hRule="atLeast"/>
          <w:jc w:val="center"/>
        </w:trPr>
        <w:tc>
          <w:tcPr>
            <w:tcW w:w="694" w:type="pct"/>
            <w:vAlign w:val="center"/>
          </w:tcPr>
          <w:p>
            <w:pPr>
              <w:ind w:firstLine="0" w:firstLineChars="0"/>
              <w:jc w:val="distribute"/>
              <w:rPr>
                <w:rFonts w:ascii="Calibri" w:hAnsi="Calibri"/>
                <w:snapToGrid w:val="0"/>
                <w:kern w:val="0"/>
                <w:sz w:val="24"/>
              </w:rPr>
            </w:pPr>
            <w:r>
              <w:rPr>
                <w:rFonts w:hint="eastAsia" w:asciiTheme="minorEastAsia" w:hAnsiTheme="minorEastAsia"/>
                <w:b/>
                <w:kern w:val="0"/>
                <w:sz w:val="24"/>
              </w:rPr>
              <w:t>组长</w:t>
            </w:r>
          </w:p>
        </w:tc>
        <w:tc>
          <w:tcPr>
            <w:tcW w:w="4306" w:type="pct"/>
            <w:gridSpan w:val="2"/>
            <w:vAlign w:val="center"/>
          </w:tcPr>
          <w:p>
            <w:pPr>
              <w:ind w:left="640" w:leftChars="200" w:firstLine="0" w:firstLineChars="0"/>
              <w:jc w:val="left"/>
              <w:rPr>
                <w:rFonts w:ascii="Calibri" w:hAnsi="Calibri"/>
                <w:snapToGrid w:val="0"/>
                <w:kern w:val="0"/>
                <w:sz w:val="24"/>
              </w:rPr>
            </w:pPr>
            <w:r>
              <w:rPr>
                <w:rFonts w:hint="eastAsia" w:asciiTheme="minorEastAsia" w:hAnsiTheme="minorEastAsia"/>
                <w:b/>
                <w:kern w:val="0"/>
                <w:sz w:val="24"/>
              </w:rPr>
              <w:t>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25" w:hRule="atLeast"/>
          <w:jc w:val="center"/>
        </w:trPr>
        <w:tc>
          <w:tcPr>
            <w:tcW w:w="694" w:type="pct"/>
            <w:vAlign w:val="center"/>
          </w:tcPr>
          <w:p>
            <w:pPr>
              <w:ind w:firstLine="0" w:firstLineChars="0"/>
              <w:jc w:val="distribute"/>
              <w:rPr>
                <w:rFonts w:ascii="Calibri" w:hAnsi="Calibri"/>
                <w:snapToGrid w:val="0"/>
                <w:kern w:val="0"/>
                <w:sz w:val="24"/>
              </w:rPr>
            </w:pPr>
            <w:r>
              <w:rPr>
                <w:rFonts w:hint="eastAsia" w:asciiTheme="minorEastAsia" w:hAnsiTheme="minorEastAsia"/>
                <w:kern w:val="0"/>
                <w:sz w:val="24"/>
              </w:rPr>
              <w:t>袁民耀</w:t>
            </w:r>
          </w:p>
        </w:tc>
        <w:tc>
          <w:tcPr>
            <w:tcW w:w="4306" w:type="pct"/>
            <w:gridSpan w:val="2"/>
            <w:vAlign w:val="center"/>
          </w:tcPr>
          <w:p>
            <w:pPr>
              <w:ind w:left="640" w:leftChars="200" w:firstLine="0" w:firstLineChars="0"/>
              <w:jc w:val="left"/>
              <w:rPr>
                <w:rFonts w:ascii="Calibri" w:hAnsi="Calibri"/>
                <w:snapToGrid w:val="0"/>
                <w:kern w:val="0"/>
                <w:sz w:val="24"/>
              </w:rPr>
            </w:pPr>
            <w:r>
              <w:rPr>
                <w:rFonts w:hint="eastAsia" w:asciiTheme="minorEastAsia" w:hAnsiTheme="minorEastAsia"/>
                <w:kern w:val="0"/>
                <w:sz w:val="24"/>
              </w:rPr>
              <w:t>副县长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25" w:hRule="atLeast"/>
          <w:jc w:val="center"/>
        </w:trPr>
        <w:tc>
          <w:tcPr>
            <w:tcW w:w="694" w:type="pct"/>
            <w:vAlign w:val="center"/>
          </w:tcPr>
          <w:p>
            <w:pPr>
              <w:ind w:firstLine="0" w:firstLineChars="0"/>
              <w:jc w:val="distribute"/>
              <w:rPr>
                <w:rFonts w:ascii="Calibri" w:hAnsi="Calibri"/>
                <w:snapToGrid w:val="0"/>
                <w:kern w:val="0"/>
                <w:sz w:val="24"/>
              </w:rPr>
            </w:pPr>
            <w:r>
              <w:rPr>
                <w:rFonts w:hint="eastAsia" w:asciiTheme="minorEastAsia" w:hAnsiTheme="minorEastAsia"/>
                <w:b/>
                <w:kern w:val="0"/>
                <w:sz w:val="24"/>
              </w:rPr>
              <w:t>成员</w:t>
            </w:r>
          </w:p>
        </w:tc>
        <w:tc>
          <w:tcPr>
            <w:tcW w:w="4306" w:type="pct"/>
            <w:gridSpan w:val="2"/>
            <w:vAlign w:val="center"/>
          </w:tcPr>
          <w:p>
            <w:pPr>
              <w:ind w:left="640" w:leftChars="200" w:firstLine="0" w:firstLineChars="0"/>
              <w:jc w:val="left"/>
              <w:rPr>
                <w:rFonts w:ascii="Calibri" w:hAnsi="Calibri"/>
                <w:snapToGrid w:val="0"/>
                <w:kern w:val="0"/>
                <w:sz w:val="24"/>
              </w:rPr>
            </w:pPr>
            <w:r>
              <w:rPr>
                <w:rFonts w:hint="eastAsia" w:asciiTheme="minorEastAsia" w:hAnsiTheme="minorEastAsia"/>
                <w:b/>
                <w:kern w:val="0"/>
                <w:sz w:val="24"/>
              </w:rPr>
              <w:t>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25" w:hRule="atLeast"/>
          <w:jc w:val="center"/>
        </w:trPr>
        <w:tc>
          <w:tcPr>
            <w:tcW w:w="694" w:type="pct"/>
            <w:vAlign w:val="center"/>
          </w:tcPr>
          <w:p>
            <w:pPr>
              <w:ind w:firstLine="0" w:firstLineChars="0"/>
              <w:jc w:val="distribute"/>
              <w:rPr>
                <w:rFonts w:ascii="Calibri" w:hAnsi="Calibri"/>
                <w:snapToGrid w:val="0"/>
                <w:kern w:val="0"/>
                <w:sz w:val="24"/>
              </w:rPr>
            </w:pPr>
            <w:r>
              <w:rPr>
                <w:rFonts w:hint="eastAsia" w:ascii="Calibri" w:hAnsi="Calibri"/>
                <w:snapToGrid w:val="0"/>
                <w:kern w:val="0"/>
                <w:sz w:val="24"/>
              </w:rPr>
              <w:t>曹剑</w:t>
            </w:r>
          </w:p>
        </w:tc>
        <w:tc>
          <w:tcPr>
            <w:tcW w:w="4306" w:type="pct"/>
            <w:gridSpan w:val="2"/>
            <w:vAlign w:val="center"/>
          </w:tcPr>
          <w:p>
            <w:pPr>
              <w:ind w:left="640" w:leftChars="200" w:firstLine="0" w:firstLineChars="0"/>
              <w:jc w:val="left"/>
              <w:rPr>
                <w:rFonts w:ascii="Calibri" w:hAnsi="Calibri"/>
                <w:snapToGrid w:val="0"/>
                <w:kern w:val="0"/>
                <w:sz w:val="24"/>
              </w:rPr>
            </w:pPr>
            <w:r>
              <w:rPr>
                <w:rFonts w:hint="eastAsia" w:asciiTheme="minorEastAsia" w:hAnsiTheme="minorEastAsia"/>
                <w:kern w:val="0"/>
                <w:sz w:val="24"/>
              </w:rPr>
              <w:t>县自然资源局局长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25" w:hRule="atLeast"/>
          <w:jc w:val="center"/>
        </w:trPr>
        <w:tc>
          <w:tcPr>
            <w:tcW w:w="694" w:type="pct"/>
            <w:vAlign w:val="center"/>
          </w:tcPr>
          <w:p>
            <w:pPr>
              <w:ind w:firstLine="0" w:firstLineChars="0"/>
              <w:jc w:val="distribute"/>
              <w:rPr>
                <w:rFonts w:ascii="Calibri" w:hAnsi="Calibri"/>
                <w:snapToGrid w:val="0"/>
                <w:kern w:val="0"/>
                <w:sz w:val="24"/>
              </w:rPr>
            </w:pPr>
            <w:r>
              <w:rPr>
                <w:rFonts w:hint="eastAsia" w:ascii="Calibri" w:hAnsi="Calibri"/>
                <w:snapToGrid w:val="0"/>
                <w:kern w:val="0"/>
                <w:sz w:val="24"/>
              </w:rPr>
              <w:t>徐溯斌</w:t>
            </w:r>
          </w:p>
        </w:tc>
        <w:tc>
          <w:tcPr>
            <w:tcW w:w="4306" w:type="pct"/>
            <w:gridSpan w:val="2"/>
            <w:vAlign w:val="center"/>
          </w:tcPr>
          <w:p>
            <w:pPr>
              <w:ind w:left="640" w:leftChars="200" w:firstLine="0" w:firstLineChars="0"/>
              <w:jc w:val="left"/>
              <w:rPr>
                <w:rFonts w:ascii="Calibri" w:hAnsi="Calibri"/>
                <w:snapToGrid w:val="0"/>
                <w:kern w:val="0"/>
                <w:sz w:val="24"/>
              </w:rPr>
            </w:pPr>
            <w:r>
              <w:rPr>
                <w:rFonts w:hint="eastAsia" w:asciiTheme="minorEastAsia" w:hAnsiTheme="minorEastAsia"/>
                <w:kern w:val="0"/>
                <w:sz w:val="24"/>
              </w:rPr>
              <w:t>县政府办副主任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25" w:hRule="atLeast"/>
          <w:jc w:val="center"/>
        </w:trPr>
        <w:tc>
          <w:tcPr>
            <w:tcW w:w="694" w:type="pct"/>
            <w:vAlign w:val="center"/>
          </w:tcPr>
          <w:p>
            <w:pPr>
              <w:ind w:firstLine="0" w:firstLineChars="0"/>
              <w:jc w:val="distribute"/>
              <w:rPr>
                <w:rFonts w:ascii="Calibri" w:hAnsi="Calibri"/>
                <w:snapToGrid w:val="0"/>
                <w:kern w:val="0"/>
                <w:sz w:val="24"/>
              </w:rPr>
            </w:pPr>
            <w:r>
              <w:rPr>
                <w:rFonts w:hint="eastAsia" w:ascii="Calibri" w:hAnsi="Calibri"/>
                <w:snapToGrid w:val="0"/>
                <w:kern w:val="0"/>
                <w:sz w:val="24"/>
              </w:rPr>
              <w:t>车快</w:t>
            </w:r>
          </w:p>
        </w:tc>
        <w:tc>
          <w:tcPr>
            <w:tcW w:w="4306" w:type="pct"/>
            <w:gridSpan w:val="2"/>
            <w:vAlign w:val="center"/>
          </w:tcPr>
          <w:p>
            <w:pPr>
              <w:ind w:left="640" w:leftChars="200" w:firstLine="0" w:firstLineChars="0"/>
              <w:jc w:val="left"/>
              <w:rPr>
                <w:rFonts w:ascii="Calibri" w:hAnsi="Calibri"/>
                <w:snapToGrid w:val="0"/>
                <w:kern w:val="0"/>
                <w:sz w:val="24"/>
              </w:rPr>
            </w:pPr>
            <w:r>
              <w:rPr>
                <w:rFonts w:hint="eastAsia" w:asciiTheme="minorEastAsia" w:hAnsiTheme="minorEastAsia"/>
                <w:kern w:val="0"/>
                <w:sz w:val="24"/>
              </w:rPr>
              <w:t>县发展改革局副局长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25" w:hRule="atLeast"/>
          <w:jc w:val="center"/>
        </w:trPr>
        <w:tc>
          <w:tcPr>
            <w:tcW w:w="694" w:type="pct"/>
            <w:vAlign w:val="center"/>
          </w:tcPr>
          <w:p>
            <w:pPr>
              <w:ind w:firstLine="0" w:firstLineChars="0"/>
              <w:jc w:val="distribute"/>
              <w:rPr>
                <w:rFonts w:ascii="Calibri" w:hAnsi="Calibri"/>
                <w:snapToGrid w:val="0"/>
                <w:kern w:val="0"/>
                <w:sz w:val="24"/>
              </w:rPr>
            </w:pPr>
            <w:r>
              <w:rPr>
                <w:rFonts w:hint="eastAsia" w:ascii="Calibri" w:hAnsi="Calibri"/>
                <w:snapToGrid w:val="0"/>
                <w:kern w:val="0"/>
                <w:sz w:val="24"/>
              </w:rPr>
              <w:t>宋瑜</w:t>
            </w:r>
          </w:p>
        </w:tc>
        <w:tc>
          <w:tcPr>
            <w:tcW w:w="4306" w:type="pct"/>
            <w:gridSpan w:val="2"/>
            <w:vAlign w:val="center"/>
          </w:tcPr>
          <w:p>
            <w:pPr>
              <w:ind w:left="640" w:leftChars="200" w:firstLine="0" w:firstLineChars="0"/>
              <w:jc w:val="left"/>
              <w:rPr>
                <w:rFonts w:ascii="Calibri" w:hAnsi="Calibri"/>
                <w:snapToGrid w:val="0"/>
                <w:kern w:val="0"/>
                <w:sz w:val="24"/>
              </w:rPr>
            </w:pPr>
            <w:r>
              <w:rPr>
                <w:rFonts w:hint="eastAsia" w:asciiTheme="minorEastAsia" w:hAnsiTheme="minorEastAsia"/>
                <w:kern w:val="0"/>
                <w:sz w:val="24"/>
              </w:rPr>
              <w:t>县财政局副局长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25" w:hRule="atLeast"/>
          <w:jc w:val="center"/>
        </w:trPr>
        <w:tc>
          <w:tcPr>
            <w:tcW w:w="694" w:type="pct"/>
            <w:vAlign w:val="center"/>
          </w:tcPr>
          <w:p>
            <w:pPr>
              <w:ind w:firstLine="0" w:firstLineChars="0"/>
              <w:jc w:val="distribute"/>
              <w:rPr>
                <w:rFonts w:asciiTheme="minorEastAsia" w:hAnsiTheme="minorEastAsia"/>
                <w:kern w:val="0"/>
                <w:sz w:val="24"/>
              </w:rPr>
            </w:pPr>
            <w:r>
              <w:rPr>
                <w:rFonts w:hint="eastAsia" w:asciiTheme="minorEastAsia" w:hAnsiTheme="minorEastAsia"/>
                <w:kern w:val="0"/>
                <w:sz w:val="24"/>
              </w:rPr>
              <w:t>张迪</w:t>
            </w:r>
          </w:p>
        </w:tc>
        <w:tc>
          <w:tcPr>
            <w:tcW w:w="4306" w:type="pct"/>
            <w:gridSpan w:val="2"/>
            <w:vAlign w:val="center"/>
          </w:tcPr>
          <w:p>
            <w:pPr>
              <w:ind w:left="640" w:leftChars="200" w:firstLine="0" w:firstLineChars="0"/>
              <w:jc w:val="left"/>
              <w:rPr>
                <w:rFonts w:asciiTheme="minorEastAsia" w:hAnsiTheme="minorEastAsia"/>
                <w:kern w:val="0"/>
                <w:sz w:val="24"/>
              </w:rPr>
            </w:pPr>
            <w:r>
              <w:rPr>
                <w:rFonts w:hint="eastAsia" w:asciiTheme="minorEastAsia" w:hAnsiTheme="minorEastAsia"/>
                <w:kern w:val="0"/>
                <w:sz w:val="24"/>
              </w:rPr>
              <w:t>县经信局副局长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25" w:hRule="atLeast"/>
          <w:jc w:val="center"/>
        </w:trPr>
        <w:tc>
          <w:tcPr>
            <w:tcW w:w="694" w:type="pct"/>
            <w:vAlign w:val="center"/>
          </w:tcPr>
          <w:p>
            <w:pPr>
              <w:ind w:firstLine="0" w:firstLineChars="0"/>
              <w:jc w:val="distribute"/>
              <w:rPr>
                <w:rFonts w:asciiTheme="minorEastAsia" w:hAnsiTheme="minorEastAsia"/>
                <w:kern w:val="0"/>
                <w:sz w:val="24"/>
              </w:rPr>
            </w:pPr>
            <w:r>
              <w:rPr>
                <w:rFonts w:hint="eastAsia" w:asciiTheme="minorEastAsia" w:hAnsiTheme="minorEastAsia"/>
                <w:kern w:val="0"/>
                <w:sz w:val="24"/>
              </w:rPr>
              <w:t>葛秀才</w:t>
            </w:r>
          </w:p>
        </w:tc>
        <w:tc>
          <w:tcPr>
            <w:tcW w:w="4306" w:type="pct"/>
            <w:gridSpan w:val="2"/>
            <w:vAlign w:val="center"/>
          </w:tcPr>
          <w:p>
            <w:pPr>
              <w:ind w:left="640" w:leftChars="200" w:firstLine="0" w:firstLineChars="0"/>
              <w:jc w:val="left"/>
              <w:rPr>
                <w:rFonts w:asciiTheme="minorEastAsia" w:hAnsiTheme="minorEastAsia"/>
                <w:kern w:val="0"/>
                <w:sz w:val="24"/>
              </w:rPr>
            </w:pPr>
            <w:r>
              <w:rPr>
                <w:rFonts w:hint="eastAsia" w:asciiTheme="minorEastAsia" w:hAnsiTheme="minorEastAsia"/>
                <w:kern w:val="0"/>
                <w:sz w:val="24"/>
              </w:rPr>
              <w:t>县交通局总工程师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25" w:hRule="atLeast"/>
          <w:jc w:val="center"/>
        </w:trPr>
        <w:tc>
          <w:tcPr>
            <w:tcW w:w="694" w:type="pct"/>
            <w:vAlign w:val="center"/>
          </w:tcPr>
          <w:p>
            <w:pPr>
              <w:ind w:firstLine="0" w:firstLineChars="0"/>
              <w:jc w:val="distribute"/>
              <w:rPr>
                <w:rFonts w:asciiTheme="minorEastAsia" w:hAnsiTheme="minorEastAsia"/>
                <w:kern w:val="0"/>
                <w:sz w:val="24"/>
              </w:rPr>
            </w:pPr>
            <w:r>
              <w:rPr>
                <w:rFonts w:hint="eastAsia" w:asciiTheme="minorEastAsia" w:hAnsiTheme="minorEastAsia"/>
                <w:kern w:val="0"/>
                <w:sz w:val="24"/>
              </w:rPr>
              <w:t>黎平</w:t>
            </w:r>
          </w:p>
        </w:tc>
        <w:tc>
          <w:tcPr>
            <w:tcW w:w="4306" w:type="pct"/>
            <w:gridSpan w:val="2"/>
            <w:vAlign w:val="center"/>
          </w:tcPr>
          <w:p>
            <w:pPr>
              <w:ind w:left="640" w:leftChars="200" w:firstLine="0" w:firstLineChars="0"/>
              <w:jc w:val="left"/>
              <w:rPr>
                <w:rFonts w:asciiTheme="minorEastAsia" w:hAnsiTheme="minorEastAsia"/>
                <w:kern w:val="0"/>
                <w:sz w:val="24"/>
              </w:rPr>
            </w:pPr>
            <w:r>
              <w:rPr>
                <w:rFonts w:hint="eastAsia" w:asciiTheme="minorEastAsia" w:hAnsiTheme="minorEastAsia"/>
                <w:kern w:val="0"/>
                <w:sz w:val="24"/>
              </w:rPr>
              <w:t>县水务局副局长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25" w:hRule="atLeast"/>
          <w:jc w:val="center"/>
        </w:trPr>
        <w:tc>
          <w:tcPr>
            <w:tcW w:w="694" w:type="pct"/>
            <w:vAlign w:val="center"/>
          </w:tcPr>
          <w:p>
            <w:pPr>
              <w:ind w:firstLine="0" w:firstLineChars="0"/>
              <w:jc w:val="distribute"/>
              <w:rPr>
                <w:rFonts w:asciiTheme="minorEastAsia" w:hAnsiTheme="minorEastAsia"/>
                <w:kern w:val="0"/>
                <w:sz w:val="24"/>
              </w:rPr>
            </w:pPr>
            <w:r>
              <w:rPr>
                <w:rFonts w:hint="eastAsia" w:asciiTheme="minorEastAsia" w:hAnsiTheme="minorEastAsia"/>
                <w:kern w:val="0"/>
                <w:sz w:val="24"/>
              </w:rPr>
              <w:t>费功喜</w:t>
            </w:r>
          </w:p>
        </w:tc>
        <w:tc>
          <w:tcPr>
            <w:tcW w:w="4306" w:type="pct"/>
            <w:gridSpan w:val="2"/>
            <w:vAlign w:val="center"/>
          </w:tcPr>
          <w:p>
            <w:pPr>
              <w:ind w:left="640" w:leftChars="200" w:firstLine="0" w:firstLineChars="0"/>
              <w:jc w:val="left"/>
              <w:rPr>
                <w:rFonts w:asciiTheme="minorEastAsia" w:hAnsiTheme="minorEastAsia"/>
                <w:kern w:val="0"/>
                <w:sz w:val="24"/>
              </w:rPr>
            </w:pPr>
            <w:r>
              <w:rPr>
                <w:rFonts w:hint="eastAsia" w:asciiTheme="minorEastAsia" w:hAnsiTheme="minorEastAsia"/>
                <w:kern w:val="0"/>
                <w:sz w:val="24"/>
              </w:rPr>
              <w:t>县应急局副局长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25" w:hRule="atLeast"/>
          <w:jc w:val="center"/>
        </w:trPr>
        <w:tc>
          <w:tcPr>
            <w:tcW w:w="694" w:type="pct"/>
            <w:vAlign w:val="center"/>
          </w:tcPr>
          <w:p>
            <w:pPr>
              <w:ind w:firstLine="0" w:firstLineChars="0"/>
              <w:jc w:val="distribute"/>
              <w:rPr>
                <w:rFonts w:asciiTheme="minorEastAsia" w:hAnsiTheme="minorEastAsia"/>
                <w:kern w:val="0"/>
                <w:sz w:val="24"/>
              </w:rPr>
            </w:pPr>
            <w:r>
              <w:rPr>
                <w:rFonts w:hint="eastAsia" w:asciiTheme="minorEastAsia" w:hAnsiTheme="minorEastAsia"/>
                <w:kern w:val="0"/>
                <w:sz w:val="24"/>
              </w:rPr>
              <w:t>潘志华</w:t>
            </w:r>
          </w:p>
        </w:tc>
        <w:tc>
          <w:tcPr>
            <w:tcW w:w="4306" w:type="pct"/>
            <w:gridSpan w:val="2"/>
            <w:vAlign w:val="center"/>
          </w:tcPr>
          <w:p>
            <w:pPr>
              <w:ind w:left="640" w:leftChars="200" w:firstLine="0" w:firstLineChars="0"/>
              <w:jc w:val="left"/>
              <w:rPr>
                <w:rFonts w:asciiTheme="minorEastAsia" w:hAnsiTheme="minorEastAsia"/>
                <w:kern w:val="0"/>
                <w:sz w:val="24"/>
              </w:rPr>
            </w:pPr>
            <w:r>
              <w:rPr>
                <w:rFonts w:hint="eastAsia" w:asciiTheme="minorEastAsia" w:hAnsiTheme="minorEastAsia"/>
                <w:kern w:val="0"/>
                <w:sz w:val="24"/>
              </w:rPr>
              <w:t>县林业局副局长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25" w:hRule="atLeast"/>
          <w:jc w:val="center"/>
        </w:trPr>
        <w:tc>
          <w:tcPr>
            <w:tcW w:w="694" w:type="pct"/>
            <w:vAlign w:val="center"/>
          </w:tcPr>
          <w:p>
            <w:pPr>
              <w:ind w:firstLine="0" w:firstLineChars="0"/>
              <w:jc w:val="distribute"/>
              <w:rPr>
                <w:rFonts w:asciiTheme="minorEastAsia" w:hAnsiTheme="minorEastAsia"/>
                <w:kern w:val="0"/>
                <w:sz w:val="24"/>
              </w:rPr>
            </w:pPr>
            <w:r>
              <w:rPr>
                <w:rFonts w:hint="eastAsia" w:asciiTheme="minorEastAsia" w:hAnsiTheme="minorEastAsia"/>
                <w:kern w:val="0"/>
                <w:sz w:val="24"/>
              </w:rPr>
              <w:t>陶芃</w:t>
            </w:r>
          </w:p>
        </w:tc>
        <w:tc>
          <w:tcPr>
            <w:tcW w:w="4306" w:type="pct"/>
            <w:gridSpan w:val="2"/>
            <w:vAlign w:val="center"/>
          </w:tcPr>
          <w:p>
            <w:pPr>
              <w:ind w:left="640" w:leftChars="200" w:firstLine="0" w:firstLineChars="0"/>
              <w:jc w:val="left"/>
              <w:rPr>
                <w:rFonts w:asciiTheme="minorEastAsia" w:hAnsiTheme="minorEastAsia"/>
                <w:kern w:val="0"/>
                <w:sz w:val="24"/>
              </w:rPr>
            </w:pPr>
            <w:r>
              <w:rPr>
                <w:rFonts w:hint="eastAsia" w:asciiTheme="minorEastAsia" w:hAnsiTheme="minorEastAsia"/>
                <w:kern w:val="0"/>
                <w:sz w:val="24"/>
              </w:rPr>
              <w:t>县环保局副局长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25" w:hRule="atLeast"/>
          <w:jc w:val="center"/>
        </w:trPr>
        <w:tc>
          <w:tcPr>
            <w:tcW w:w="694" w:type="pct"/>
            <w:vAlign w:val="center"/>
          </w:tcPr>
          <w:p>
            <w:pPr>
              <w:ind w:firstLine="0" w:firstLineChars="0"/>
              <w:jc w:val="distribute"/>
              <w:rPr>
                <w:rFonts w:asciiTheme="minorEastAsia" w:hAnsiTheme="minorEastAsia"/>
                <w:kern w:val="0"/>
                <w:sz w:val="24"/>
              </w:rPr>
            </w:pPr>
            <w:r>
              <w:rPr>
                <w:rFonts w:hint="eastAsia" w:asciiTheme="minorEastAsia" w:hAnsiTheme="minorEastAsia"/>
                <w:kern w:val="0"/>
                <w:sz w:val="24"/>
              </w:rPr>
              <w:t>宁望理</w:t>
            </w:r>
          </w:p>
        </w:tc>
        <w:tc>
          <w:tcPr>
            <w:tcW w:w="4306" w:type="pct"/>
            <w:gridSpan w:val="2"/>
            <w:vAlign w:val="center"/>
          </w:tcPr>
          <w:p>
            <w:pPr>
              <w:ind w:left="640" w:leftChars="200" w:firstLine="0" w:firstLineChars="0"/>
              <w:jc w:val="left"/>
              <w:rPr>
                <w:rFonts w:asciiTheme="minorEastAsia" w:hAnsiTheme="minorEastAsia"/>
                <w:kern w:val="0"/>
                <w:sz w:val="24"/>
              </w:rPr>
            </w:pPr>
            <w:r>
              <w:rPr>
                <w:rFonts w:hint="eastAsia" w:asciiTheme="minorEastAsia" w:hAnsiTheme="minorEastAsia"/>
                <w:kern w:val="0"/>
                <w:sz w:val="24"/>
              </w:rPr>
              <w:t>县自然资源局总规划师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25" w:hRule="atLeast"/>
          <w:jc w:val="center"/>
        </w:trPr>
        <w:tc>
          <w:tcPr>
            <w:tcW w:w="5000" w:type="pct"/>
            <w:gridSpan w:val="3"/>
            <w:vAlign w:val="center"/>
          </w:tcPr>
          <w:p>
            <w:pPr>
              <w:ind w:firstLine="0" w:firstLineChars="0"/>
              <w:jc w:val="center"/>
              <w:rPr>
                <w:rFonts w:ascii="Calibri" w:hAnsi="仿宋"/>
                <w:b/>
                <w:bCs/>
                <w:snapToGrid w:val="0"/>
                <w:kern w:val="0"/>
                <w:sz w:val="24"/>
              </w:rPr>
            </w:pPr>
          </w:p>
          <w:p>
            <w:pPr>
              <w:ind w:firstLine="0" w:firstLineChars="0"/>
              <w:jc w:val="center"/>
              <w:rPr>
                <w:rFonts w:ascii="Calibri" w:hAnsi="仿宋"/>
                <w:b/>
                <w:bCs/>
                <w:snapToGrid w:val="0"/>
                <w:kern w:val="0"/>
                <w:sz w:val="24"/>
              </w:rPr>
            </w:pPr>
          </w:p>
          <w:p>
            <w:pPr>
              <w:ind w:firstLine="0" w:firstLineChars="0"/>
              <w:jc w:val="center"/>
              <w:rPr>
                <w:rFonts w:ascii="Calibri" w:hAnsi="仿宋"/>
                <w:b/>
                <w:bCs/>
                <w:snapToGrid w:val="0"/>
                <w:kern w:val="0"/>
                <w:sz w:val="24"/>
              </w:rPr>
            </w:pPr>
          </w:p>
          <w:p>
            <w:pPr>
              <w:ind w:firstLine="0" w:firstLineChars="0"/>
              <w:jc w:val="center"/>
              <w:rPr>
                <w:rFonts w:ascii="Calibri" w:hAnsi="仿宋"/>
                <w:b/>
                <w:bCs/>
                <w:snapToGrid w:val="0"/>
                <w:kern w:val="0"/>
                <w:sz w:val="24"/>
              </w:rPr>
            </w:pPr>
          </w:p>
          <w:p>
            <w:pPr>
              <w:ind w:firstLine="0" w:firstLineChars="0"/>
              <w:rPr>
                <w:rFonts w:ascii="Calibri" w:hAnsi="仿宋"/>
                <w:b/>
                <w:bCs/>
                <w:snapToGrid w:val="0"/>
                <w:kern w:val="0"/>
                <w:sz w:val="24"/>
              </w:rPr>
            </w:pPr>
            <w:r>
              <w:rPr>
                <w:rFonts w:hint="eastAsia" w:ascii="Calibri" w:hAnsi="仿宋"/>
                <w:b/>
                <w:bCs/>
                <w:snapToGrid w:val="0"/>
                <w:kern w:val="0"/>
                <w:sz w:val="24"/>
              </w:rPr>
              <w:t>编制工作技术单位：四川省地质矿产勘查开发局二零七地质队</w:t>
            </w:r>
          </w:p>
          <w:p>
            <w:pPr>
              <w:ind w:firstLine="0" w:firstLineChars="0"/>
              <w:rPr>
                <w:rFonts w:ascii="Calibri" w:hAnsi="仿宋"/>
                <w:b/>
                <w:bCs/>
                <w:snapToGrid w:val="0"/>
                <w:kern w:val="0"/>
                <w:sz w:val="24"/>
              </w:rPr>
            </w:pPr>
          </w:p>
          <w:p>
            <w:pPr>
              <w:ind w:firstLine="0" w:firstLineChars="0"/>
              <w:rPr>
                <w:rFonts w:ascii="Calibri" w:hAnsi="仿宋"/>
                <w:b/>
                <w:bCs/>
                <w:snapToGrid w:val="0"/>
                <w:kern w:val="0"/>
                <w:sz w:val="24"/>
              </w:rPr>
            </w:pPr>
            <w:r>
              <w:rPr>
                <w:rFonts w:ascii="Calibri" w:hAnsi="仿宋"/>
                <w:b/>
                <w:bCs/>
                <w:snapToGrid w:val="0"/>
                <w:kern w:val="0"/>
                <w:sz w:val="24"/>
              </w:rPr>
              <w:t>编制工作</w:t>
            </w:r>
            <w:r>
              <w:rPr>
                <w:rFonts w:hint="eastAsia" w:ascii="Calibri" w:hAnsi="仿宋"/>
                <w:b/>
                <w:bCs/>
                <w:snapToGrid w:val="0"/>
                <w:kern w:val="0"/>
                <w:sz w:val="24"/>
              </w:rPr>
              <w:t>技术小</w:t>
            </w:r>
            <w:r>
              <w:rPr>
                <w:rFonts w:ascii="Calibri" w:hAnsi="仿宋"/>
                <w:b/>
                <w:bCs/>
                <w:snapToGrid w:val="0"/>
                <w:kern w:val="0"/>
                <w:sz w:val="24"/>
              </w:rPr>
              <w:t>组成员名单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25" w:hRule="atLeast"/>
          <w:jc w:val="center"/>
        </w:trPr>
        <w:tc>
          <w:tcPr>
            <w:tcW w:w="804" w:type="pct"/>
            <w:gridSpan w:val="2"/>
            <w:vAlign w:val="center"/>
          </w:tcPr>
          <w:p>
            <w:pPr>
              <w:spacing w:before="156" w:beforeLines="50"/>
              <w:ind w:firstLine="0" w:firstLineChars="0"/>
              <w:jc w:val="distribute"/>
              <w:rPr>
                <w:rFonts w:asciiTheme="minorEastAsia" w:hAnsiTheme="minorEastAsia"/>
                <w:b/>
                <w:bCs/>
                <w:kern w:val="0"/>
                <w:sz w:val="24"/>
              </w:rPr>
            </w:pPr>
            <w:r>
              <w:rPr>
                <w:rFonts w:hint="eastAsia" w:asciiTheme="minorEastAsia" w:hAnsiTheme="minorEastAsia"/>
                <w:b/>
                <w:bCs/>
                <w:snapToGrid w:val="0"/>
                <w:kern w:val="0"/>
                <w:sz w:val="24"/>
              </w:rPr>
              <w:t>组长</w:t>
            </w:r>
          </w:p>
        </w:tc>
        <w:tc>
          <w:tcPr>
            <w:tcW w:w="4196" w:type="pct"/>
            <w:vAlign w:val="center"/>
          </w:tcPr>
          <w:p>
            <w:pPr>
              <w:spacing w:before="156" w:beforeLines="50"/>
              <w:ind w:firstLine="480"/>
              <w:rPr>
                <w:rFonts w:asciiTheme="minorEastAsia" w:hAnsiTheme="minorEastAsia"/>
                <w:kern w:val="0"/>
                <w:sz w:val="24"/>
              </w:rPr>
            </w:pPr>
            <w:r>
              <w:rPr>
                <w:rFonts w:hint="eastAsia" w:asciiTheme="minorEastAsia" w:hAnsiTheme="minorEastAsia"/>
                <w:snapToGrid w:val="0"/>
                <w:kern w:val="0"/>
                <w:sz w:val="24"/>
              </w:rPr>
              <w:t>郭文彦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25" w:hRule="atLeast"/>
          <w:jc w:val="center"/>
        </w:trPr>
        <w:tc>
          <w:tcPr>
            <w:tcW w:w="804" w:type="pct"/>
            <w:gridSpan w:val="2"/>
            <w:vAlign w:val="center"/>
          </w:tcPr>
          <w:p>
            <w:pPr>
              <w:spacing w:before="156" w:beforeLines="50"/>
              <w:ind w:firstLine="0" w:firstLineChars="0"/>
              <w:jc w:val="distribute"/>
              <w:rPr>
                <w:rFonts w:asciiTheme="minorEastAsia" w:hAnsiTheme="minorEastAsia"/>
                <w:b/>
                <w:bCs/>
                <w:kern w:val="0"/>
                <w:sz w:val="24"/>
              </w:rPr>
            </w:pPr>
            <w:r>
              <w:rPr>
                <w:rFonts w:hint="eastAsia" w:asciiTheme="minorEastAsia" w:hAnsiTheme="minorEastAsia"/>
                <w:b/>
                <w:bCs/>
                <w:snapToGrid w:val="0"/>
                <w:kern w:val="0"/>
                <w:sz w:val="24"/>
              </w:rPr>
              <w:t>副组长</w:t>
            </w:r>
          </w:p>
        </w:tc>
        <w:tc>
          <w:tcPr>
            <w:tcW w:w="4196" w:type="pct"/>
            <w:vAlign w:val="center"/>
          </w:tcPr>
          <w:p>
            <w:pPr>
              <w:spacing w:before="156" w:beforeLines="50"/>
              <w:ind w:firstLine="480"/>
              <w:rPr>
                <w:rFonts w:asciiTheme="minorEastAsia" w:hAnsiTheme="minorEastAsia"/>
                <w:kern w:val="0"/>
                <w:sz w:val="24"/>
              </w:rPr>
            </w:pPr>
            <w:r>
              <w:rPr>
                <w:rFonts w:hint="eastAsia" w:asciiTheme="minorEastAsia" w:hAnsiTheme="minorEastAsia"/>
                <w:snapToGrid w:val="0"/>
                <w:kern w:val="0"/>
                <w:sz w:val="24"/>
              </w:rPr>
              <w:t xml:space="preserve">张金元 </w:t>
            </w:r>
            <w:r>
              <w:rPr>
                <w:rFonts w:asciiTheme="minorEastAsia" w:hAnsiTheme="minorEastAsia"/>
                <w:snapToGrid w:val="0"/>
                <w:kern w:val="0"/>
                <w:sz w:val="24"/>
              </w:rPr>
              <w:t xml:space="preserve"> </w:t>
            </w:r>
            <w:r>
              <w:rPr>
                <w:rFonts w:hint="eastAsia" w:asciiTheme="minorEastAsia" w:hAnsiTheme="minorEastAsia"/>
                <w:snapToGrid w:val="0"/>
                <w:kern w:val="0"/>
                <w:sz w:val="24"/>
              </w:rPr>
              <w:t xml:space="preserve">竹合林 </w:t>
            </w:r>
            <w:r>
              <w:rPr>
                <w:rFonts w:asciiTheme="minorEastAsia" w:hAnsiTheme="minorEastAsia"/>
                <w:snapToGrid w:val="0"/>
                <w:kern w:val="0"/>
                <w:sz w:val="24"/>
              </w:rPr>
              <w:t xml:space="preserve"> </w:t>
            </w:r>
            <w:r>
              <w:rPr>
                <w:rFonts w:hint="eastAsia" w:asciiTheme="minorEastAsia" w:hAnsiTheme="minorEastAsia"/>
                <w:snapToGrid w:val="0"/>
                <w:kern w:val="0"/>
                <w:sz w:val="24"/>
              </w:rPr>
              <w:t xml:space="preserve">石爱华 </w:t>
            </w:r>
            <w:r>
              <w:rPr>
                <w:rFonts w:asciiTheme="minorEastAsia" w:hAnsiTheme="minorEastAsia"/>
                <w:snapToGrid w:val="0"/>
                <w:kern w:val="0"/>
                <w:sz w:val="24"/>
              </w:rPr>
              <w:t xml:space="preserve"> </w:t>
            </w:r>
            <w:r>
              <w:rPr>
                <w:rFonts w:hint="eastAsia" w:asciiTheme="minorEastAsia" w:hAnsiTheme="minorEastAsia"/>
                <w:snapToGrid w:val="0"/>
                <w:kern w:val="0"/>
                <w:sz w:val="24"/>
              </w:rPr>
              <w:t>李鹏程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25" w:hRule="atLeast"/>
          <w:jc w:val="center"/>
        </w:trPr>
        <w:tc>
          <w:tcPr>
            <w:tcW w:w="804" w:type="pct"/>
            <w:gridSpan w:val="2"/>
            <w:vAlign w:val="center"/>
          </w:tcPr>
          <w:p>
            <w:pPr>
              <w:spacing w:before="156" w:beforeLines="50"/>
              <w:ind w:firstLine="0" w:firstLineChars="0"/>
              <w:jc w:val="distribute"/>
              <w:rPr>
                <w:rFonts w:asciiTheme="minorEastAsia" w:hAnsiTheme="minorEastAsia"/>
                <w:b/>
                <w:bCs/>
                <w:snapToGrid w:val="0"/>
                <w:kern w:val="0"/>
                <w:sz w:val="24"/>
              </w:rPr>
            </w:pPr>
            <w:r>
              <w:rPr>
                <w:rFonts w:hint="eastAsia" w:asciiTheme="minorEastAsia" w:hAnsiTheme="minorEastAsia"/>
                <w:b/>
                <w:bCs/>
                <w:snapToGrid w:val="0"/>
                <w:kern w:val="0"/>
                <w:sz w:val="24"/>
              </w:rPr>
              <w:t>项目负责人</w:t>
            </w:r>
          </w:p>
        </w:tc>
        <w:tc>
          <w:tcPr>
            <w:tcW w:w="4196" w:type="pct"/>
            <w:vAlign w:val="center"/>
          </w:tcPr>
          <w:p>
            <w:pPr>
              <w:spacing w:before="156" w:beforeLines="50"/>
              <w:ind w:firstLine="480"/>
              <w:rPr>
                <w:rFonts w:asciiTheme="minorEastAsia" w:hAnsiTheme="minorEastAsia"/>
                <w:snapToGrid w:val="0"/>
                <w:kern w:val="0"/>
                <w:sz w:val="24"/>
              </w:rPr>
            </w:pPr>
            <w:r>
              <w:rPr>
                <w:rFonts w:hint="eastAsia" w:asciiTheme="minorEastAsia" w:hAnsiTheme="minorEastAsia"/>
                <w:snapToGrid w:val="0"/>
                <w:kern w:val="0"/>
                <w:sz w:val="24"/>
              </w:rPr>
              <w:t xml:space="preserve">梁 </w:t>
            </w:r>
            <w:r>
              <w:rPr>
                <w:rFonts w:asciiTheme="minorEastAsia" w:hAnsiTheme="minorEastAsia"/>
                <w:snapToGrid w:val="0"/>
                <w:kern w:val="0"/>
                <w:sz w:val="24"/>
              </w:rPr>
              <w:t xml:space="preserve"> </w:t>
            </w:r>
            <w:r>
              <w:rPr>
                <w:rFonts w:hint="eastAsia" w:asciiTheme="minorEastAsia" w:hAnsiTheme="minorEastAsia"/>
                <w:snapToGrid w:val="0"/>
                <w:kern w:val="0"/>
                <w:sz w:val="24"/>
              </w:rPr>
              <w:t>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25" w:hRule="atLeast"/>
          <w:jc w:val="center"/>
        </w:trPr>
        <w:tc>
          <w:tcPr>
            <w:tcW w:w="804" w:type="pct"/>
            <w:gridSpan w:val="2"/>
            <w:vAlign w:val="center"/>
          </w:tcPr>
          <w:p>
            <w:pPr>
              <w:spacing w:before="156" w:beforeLines="50" w:line="400" w:lineRule="exact"/>
              <w:ind w:firstLine="0" w:firstLineChars="0"/>
              <w:jc w:val="distribute"/>
              <w:rPr>
                <w:rFonts w:asciiTheme="minorEastAsia" w:hAnsiTheme="minorEastAsia"/>
                <w:b/>
                <w:bCs/>
                <w:kern w:val="0"/>
                <w:sz w:val="24"/>
              </w:rPr>
            </w:pPr>
            <w:r>
              <w:rPr>
                <w:rFonts w:hint="eastAsia" w:asciiTheme="minorEastAsia" w:hAnsiTheme="minorEastAsia"/>
                <w:b/>
                <w:bCs/>
                <w:snapToGrid w:val="0"/>
                <w:kern w:val="0"/>
                <w:sz w:val="24"/>
              </w:rPr>
              <w:t>成员</w:t>
            </w:r>
          </w:p>
        </w:tc>
        <w:tc>
          <w:tcPr>
            <w:tcW w:w="4196" w:type="pct"/>
            <w:vAlign w:val="center"/>
          </w:tcPr>
          <w:p>
            <w:pPr>
              <w:spacing w:before="156" w:beforeLines="50"/>
              <w:ind w:firstLine="480"/>
              <w:rPr>
                <w:rFonts w:asciiTheme="minorEastAsia" w:hAnsiTheme="minorEastAsia"/>
                <w:snapToGrid w:val="0"/>
                <w:kern w:val="0"/>
                <w:sz w:val="24"/>
              </w:rPr>
            </w:pPr>
            <w:r>
              <w:rPr>
                <w:rFonts w:hint="eastAsia" w:asciiTheme="minorEastAsia" w:hAnsiTheme="minorEastAsia"/>
                <w:snapToGrid w:val="0"/>
                <w:kern w:val="0"/>
                <w:sz w:val="24"/>
              </w:rPr>
              <w:t xml:space="preserve">何永刚 </w:t>
            </w:r>
            <w:r>
              <w:rPr>
                <w:rFonts w:asciiTheme="minorEastAsia" w:hAnsiTheme="minorEastAsia"/>
                <w:snapToGrid w:val="0"/>
                <w:kern w:val="0"/>
                <w:sz w:val="24"/>
              </w:rPr>
              <w:t xml:space="preserve"> </w:t>
            </w:r>
            <w:r>
              <w:rPr>
                <w:rFonts w:hint="eastAsia" w:asciiTheme="minorEastAsia" w:hAnsiTheme="minorEastAsia"/>
                <w:snapToGrid w:val="0"/>
                <w:kern w:val="0"/>
                <w:sz w:val="24"/>
              </w:rPr>
              <w:t xml:space="preserve">张昕恺 </w:t>
            </w:r>
            <w:r>
              <w:rPr>
                <w:rFonts w:asciiTheme="minorEastAsia" w:hAnsiTheme="minorEastAsia"/>
                <w:snapToGrid w:val="0"/>
                <w:kern w:val="0"/>
                <w:sz w:val="24"/>
              </w:rPr>
              <w:t xml:space="preserve"> </w:t>
            </w:r>
            <w:r>
              <w:rPr>
                <w:rFonts w:hint="eastAsia" w:asciiTheme="minorEastAsia" w:hAnsiTheme="minorEastAsia"/>
                <w:snapToGrid w:val="0"/>
                <w:kern w:val="0"/>
                <w:sz w:val="24"/>
              </w:rPr>
              <w:t xml:space="preserve">黄 </w:t>
            </w:r>
            <w:r>
              <w:rPr>
                <w:rFonts w:asciiTheme="minorEastAsia" w:hAnsiTheme="minorEastAsia"/>
                <w:snapToGrid w:val="0"/>
                <w:kern w:val="0"/>
                <w:sz w:val="24"/>
              </w:rPr>
              <w:t xml:space="preserve"> </w:t>
            </w:r>
            <w:r>
              <w:rPr>
                <w:rFonts w:hint="eastAsia" w:asciiTheme="minorEastAsia" w:hAnsiTheme="minorEastAsia"/>
                <w:snapToGrid w:val="0"/>
                <w:kern w:val="0"/>
                <w:sz w:val="24"/>
              </w:rPr>
              <w:t xml:space="preserve">平 </w:t>
            </w:r>
            <w:r>
              <w:rPr>
                <w:rFonts w:asciiTheme="minorEastAsia" w:hAnsiTheme="minorEastAsia"/>
                <w:snapToGrid w:val="0"/>
                <w:kern w:val="0"/>
                <w:sz w:val="24"/>
              </w:rPr>
              <w:t xml:space="preserve"> </w:t>
            </w:r>
            <w:r>
              <w:rPr>
                <w:rFonts w:hint="eastAsia" w:asciiTheme="minorEastAsia" w:hAnsiTheme="minorEastAsia"/>
                <w:snapToGrid w:val="0"/>
                <w:kern w:val="0"/>
                <w:sz w:val="24"/>
              </w:rPr>
              <w:t xml:space="preserve">张航飞 </w:t>
            </w:r>
            <w:r>
              <w:rPr>
                <w:rFonts w:asciiTheme="minorEastAsia" w:hAnsiTheme="minorEastAsia"/>
                <w:snapToGrid w:val="0"/>
                <w:kern w:val="0"/>
                <w:sz w:val="24"/>
              </w:rPr>
              <w:t xml:space="preserve"> </w:t>
            </w:r>
            <w:r>
              <w:rPr>
                <w:rFonts w:hint="eastAsia" w:asciiTheme="minorEastAsia" w:hAnsiTheme="minorEastAsia"/>
                <w:snapToGrid w:val="0"/>
                <w:kern w:val="0"/>
                <w:sz w:val="24"/>
              </w:rPr>
              <w:t xml:space="preserve">钟强生 </w:t>
            </w:r>
            <w:r>
              <w:rPr>
                <w:rFonts w:asciiTheme="minorEastAsia" w:hAnsiTheme="minorEastAsia"/>
                <w:snapToGrid w:val="0"/>
                <w:kern w:val="0"/>
                <w:sz w:val="24"/>
              </w:rPr>
              <w:t xml:space="preserve"> </w:t>
            </w:r>
            <w:r>
              <w:rPr>
                <w:rFonts w:hint="eastAsia" w:asciiTheme="minorEastAsia" w:hAnsiTheme="minorEastAsia"/>
                <w:snapToGrid w:val="0"/>
                <w:kern w:val="0"/>
                <w:sz w:val="24"/>
              </w:rPr>
              <w:t xml:space="preserve">杨 </w:t>
            </w:r>
            <w:r>
              <w:rPr>
                <w:rFonts w:asciiTheme="minorEastAsia" w:hAnsiTheme="minorEastAsia"/>
                <w:snapToGrid w:val="0"/>
                <w:kern w:val="0"/>
                <w:sz w:val="24"/>
              </w:rPr>
              <w:t xml:space="preserve"> </w:t>
            </w:r>
            <w:r>
              <w:rPr>
                <w:rFonts w:hint="eastAsia" w:asciiTheme="minorEastAsia" w:hAnsiTheme="minorEastAsia"/>
                <w:snapToGrid w:val="0"/>
                <w:kern w:val="0"/>
                <w:sz w:val="24"/>
              </w:rPr>
              <w:t>永</w:t>
            </w:r>
          </w:p>
          <w:p>
            <w:pPr>
              <w:spacing w:before="156" w:beforeLines="50"/>
              <w:ind w:firstLine="480"/>
              <w:rPr>
                <w:rFonts w:asciiTheme="minorEastAsia" w:hAnsiTheme="minorEastAsia"/>
                <w:snapToGrid w:val="0"/>
                <w:kern w:val="0"/>
                <w:sz w:val="24"/>
              </w:rPr>
            </w:pPr>
            <w:r>
              <w:rPr>
                <w:rFonts w:hint="eastAsia" w:asciiTheme="minorEastAsia" w:hAnsiTheme="minorEastAsia"/>
                <w:snapToGrid w:val="0"/>
                <w:kern w:val="0"/>
                <w:sz w:val="24"/>
              </w:rPr>
              <w:t xml:space="preserve">杨力吴 </w:t>
            </w:r>
            <w:r>
              <w:rPr>
                <w:rFonts w:asciiTheme="minorEastAsia" w:hAnsiTheme="minorEastAsia"/>
                <w:snapToGrid w:val="0"/>
                <w:kern w:val="0"/>
                <w:sz w:val="24"/>
              </w:rPr>
              <w:t xml:space="preserve"> </w:t>
            </w:r>
            <w:r>
              <w:rPr>
                <w:rFonts w:hint="eastAsia" w:asciiTheme="minorEastAsia" w:hAnsiTheme="minorEastAsia"/>
                <w:snapToGrid w:val="0"/>
                <w:kern w:val="0"/>
                <w:sz w:val="24"/>
              </w:rPr>
              <w:t xml:space="preserve">刚文俊 </w:t>
            </w:r>
            <w:r>
              <w:rPr>
                <w:rFonts w:asciiTheme="minorEastAsia" w:hAnsiTheme="minorEastAsia"/>
                <w:snapToGrid w:val="0"/>
                <w:kern w:val="0"/>
                <w:sz w:val="24"/>
              </w:rPr>
              <w:t xml:space="preserve"> </w:t>
            </w:r>
            <w:r>
              <w:rPr>
                <w:rFonts w:hint="eastAsia" w:asciiTheme="minorEastAsia" w:hAnsiTheme="minorEastAsia"/>
                <w:snapToGrid w:val="0"/>
                <w:kern w:val="0"/>
                <w:sz w:val="24"/>
              </w:rPr>
              <w:t xml:space="preserve">程赟杰 </w:t>
            </w:r>
            <w:r>
              <w:rPr>
                <w:rFonts w:asciiTheme="minorEastAsia" w:hAnsiTheme="minorEastAsia"/>
                <w:snapToGrid w:val="0"/>
                <w:kern w:val="0"/>
                <w:sz w:val="24"/>
              </w:rPr>
              <w:t xml:space="preserve"> </w:t>
            </w:r>
            <w:r>
              <w:rPr>
                <w:rFonts w:hint="eastAsia" w:asciiTheme="minorEastAsia" w:hAnsiTheme="minorEastAsia"/>
                <w:snapToGrid w:val="0"/>
                <w:kern w:val="0"/>
                <w:sz w:val="24"/>
              </w:rPr>
              <w:t xml:space="preserve">周 </w:t>
            </w:r>
            <w:r>
              <w:rPr>
                <w:rFonts w:asciiTheme="minorEastAsia" w:hAnsiTheme="minorEastAsia"/>
                <w:snapToGrid w:val="0"/>
                <w:kern w:val="0"/>
                <w:sz w:val="24"/>
              </w:rPr>
              <w:t xml:space="preserve"> </w:t>
            </w:r>
            <w:r>
              <w:rPr>
                <w:rFonts w:hint="eastAsia" w:asciiTheme="minorEastAsia" w:hAnsiTheme="minorEastAsia"/>
                <w:snapToGrid w:val="0"/>
                <w:kern w:val="0"/>
                <w:sz w:val="24"/>
              </w:rPr>
              <w:t xml:space="preserve">军 </w:t>
            </w:r>
            <w:r>
              <w:rPr>
                <w:rFonts w:asciiTheme="minorEastAsia" w:hAnsiTheme="minorEastAsia"/>
                <w:snapToGrid w:val="0"/>
                <w:kern w:val="0"/>
                <w:sz w:val="24"/>
              </w:rPr>
              <w:t xml:space="preserve"> </w:t>
            </w:r>
            <w:r>
              <w:rPr>
                <w:rFonts w:hint="eastAsia" w:asciiTheme="minorEastAsia" w:hAnsiTheme="minorEastAsia"/>
                <w:snapToGrid w:val="0"/>
                <w:kern w:val="0"/>
                <w:sz w:val="24"/>
              </w:rPr>
              <w:t xml:space="preserve">袁 </w:t>
            </w:r>
            <w:r>
              <w:rPr>
                <w:rFonts w:asciiTheme="minorEastAsia" w:hAnsiTheme="minorEastAsia"/>
                <w:snapToGrid w:val="0"/>
                <w:kern w:val="0"/>
                <w:sz w:val="24"/>
              </w:rPr>
              <w:t xml:space="preserve"> </w:t>
            </w:r>
            <w:r>
              <w:rPr>
                <w:rFonts w:hint="eastAsia" w:asciiTheme="minorEastAsia" w:hAnsiTheme="minorEastAsia"/>
                <w:snapToGrid w:val="0"/>
                <w:kern w:val="0"/>
                <w:sz w:val="24"/>
              </w:rPr>
              <w:t xml:space="preserve">野 </w:t>
            </w:r>
            <w:r>
              <w:rPr>
                <w:rFonts w:asciiTheme="minorEastAsia" w:hAnsiTheme="minorEastAsia"/>
                <w:snapToGrid w:val="0"/>
                <w:kern w:val="0"/>
                <w:sz w:val="24"/>
              </w:rPr>
              <w:t xml:space="preserve"> </w:t>
            </w:r>
            <w:r>
              <w:rPr>
                <w:rFonts w:hint="eastAsia" w:asciiTheme="minorEastAsia" w:hAnsiTheme="minorEastAsia"/>
                <w:snapToGrid w:val="0"/>
                <w:kern w:val="0"/>
                <w:sz w:val="24"/>
              </w:rPr>
              <w:t xml:space="preserve">杨 </w:t>
            </w:r>
            <w:r>
              <w:rPr>
                <w:rFonts w:asciiTheme="minorEastAsia" w:hAnsiTheme="minorEastAsia"/>
                <w:snapToGrid w:val="0"/>
                <w:kern w:val="0"/>
                <w:sz w:val="24"/>
              </w:rPr>
              <w:t xml:space="preserve"> </w:t>
            </w:r>
            <w:r>
              <w:rPr>
                <w:rFonts w:hint="eastAsia" w:asciiTheme="minorEastAsia" w:hAnsiTheme="minorEastAsia"/>
                <w:snapToGrid w:val="0"/>
                <w:kern w:val="0"/>
                <w:sz w:val="24"/>
              </w:rPr>
              <w:t>敬</w:t>
            </w:r>
          </w:p>
          <w:p>
            <w:pPr>
              <w:spacing w:before="156" w:beforeLines="50"/>
              <w:ind w:firstLine="480"/>
              <w:rPr>
                <w:rFonts w:asciiTheme="minorEastAsia" w:hAnsiTheme="minorEastAsia"/>
                <w:snapToGrid w:val="0"/>
                <w:kern w:val="0"/>
                <w:sz w:val="24"/>
              </w:rPr>
            </w:pPr>
            <w:r>
              <w:rPr>
                <w:rFonts w:hint="eastAsia" w:asciiTheme="minorEastAsia" w:hAnsiTheme="minorEastAsia"/>
                <w:snapToGrid w:val="0"/>
                <w:kern w:val="0"/>
                <w:sz w:val="24"/>
              </w:rPr>
              <w:t xml:space="preserve">李复勇 </w:t>
            </w:r>
            <w:r>
              <w:rPr>
                <w:rFonts w:asciiTheme="minorEastAsia" w:hAnsiTheme="minorEastAsia"/>
                <w:snapToGrid w:val="0"/>
                <w:kern w:val="0"/>
                <w:sz w:val="24"/>
              </w:rPr>
              <w:t xml:space="preserve"> </w:t>
            </w:r>
            <w:r>
              <w:rPr>
                <w:rFonts w:hint="eastAsia" w:asciiTheme="minorEastAsia" w:hAnsiTheme="minorEastAsia"/>
                <w:snapToGrid w:val="0"/>
                <w:kern w:val="0"/>
                <w:sz w:val="24"/>
              </w:rPr>
              <w:t xml:space="preserve">陈东方 </w:t>
            </w:r>
            <w:r>
              <w:rPr>
                <w:rFonts w:asciiTheme="minorEastAsia" w:hAnsiTheme="minorEastAsia"/>
                <w:snapToGrid w:val="0"/>
                <w:kern w:val="0"/>
                <w:sz w:val="24"/>
              </w:rPr>
              <w:t xml:space="preserve"> </w:t>
            </w:r>
            <w:r>
              <w:rPr>
                <w:rFonts w:hint="eastAsia" w:asciiTheme="minorEastAsia" w:hAnsiTheme="minorEastAsia"/>
                <w:snapToGrid w:val="0"/>
                <w:kern w:val="0"/>
                <w:sz w:val="24"/>
              </w:rPr>
              <w:t xml:space="preserve">张 </w:t>
            </w:r>
            <w:r>
              <w:rPr>
                <w:rFonts w:asciiTheme="minorEastAsia" w:hAnsiTheme="minorEastAsia"/>
                <w:snapToGrid w:val="0"/>
                <w:kern w:val="0"/>
                <w:sz w:val="24"/>
              </w:rPr>
              <w:t xml:space="preserve"> </w:t>
            </w:r>
            <w:r>
              <w:rPr>
                <w:rFonts w:hint="eastAsia" w:asciiTheme="minorEastAsia" w:hAnsiTheme="minorEastAsia"/>
                <w:snapToGrid w:val="0"/>
                <w:kern w:val="0"/>
                <w:sz w:val="24"/>
              </w:rPr>
              <w:t xml:space="preserve">岚 </w:t>
            </w:r>
            <w:r>
              <w:rPr>
                <w:rFonts w:asciiTheme="minorEastAsia" w:hAnsiTheme="minorEastAsia"/>
                <w:snapToGrid w:val="0"/>
                <w:kern w:val="0"/>
                <w:sz w:val="24"/>
              </w:rPr>
              <w:t xml:space="preserve"> </w:t>
            </w:r>
            <w:r>
              <w:rPr>
                <w:rFonts w:hint="eastAsia" w:asciiTheme="minorEastAsia" w:hAnsiTheme="minorEastAsia"/>
                <w:snapToGrid w:val="0"/>
                <w:kern w:val="0"/>
                <w:sz w:val="24"/>
              </w:rPr>
              <w:t>蒋才洲</w:t>
            </w:r>
          </w:p>
        </w:tc>
      </w:tr>
    </w:tbl>
    <w:p>
      <w:pPr>
        <w:ind w:firstLine="880"/>
        <w:jc w:val="center"/>
        <w:rPr>
          <w:rFonts w:ascii="仿宋" w:hAnsi="仿宋"/>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pPr>
        <w:ind w:firstLine="0" w:firstLineChars="0"/>
        <w:jc w:val="center"/>
        <w:rPr>
          <w:rFonts w:ascii="宋体" w:hAnsi="宋体" w:eastAsia="宋体"/>
          <w:b/>
          <w:sz w:val="36"/>
          <w:szCs w:val="36"/>
        </w:rPr>
      </w:pPr>
      <w:r>
        <w:rPr>
          <w:rFonts w:hint="eastAsia" w:ascii="宋体" w:hAnsi="宋体" w:eastAsia="宋体"/>
          <w:b/>
          <w:sz w:val="36"/>
          <w:szCs w:val="36"/>
        </w:rPr>
        <w:t>目  录</w:t>
      </w:r>
    </w:p>
    <w:p>
      <w:pPr>
        <w:pStyle w:val="11"/>
        <w:tabs>
          <w:tab w:val="right" w:leader="dot" w:pos="8630"/>
        </w:tabs>
        <w:ind w:firstLine="198" w:firstLineChars="66"/>
        <w:rPr>
          <w:rFonts w:eastAsiaTheme="minorEastAsia"/>
          <w:sz w:val="28"/>
          <w:szCs w:val="28"/>
        </w:rPr>
      </w:pPr>
      <w:r>
        <w:rPr>
          <w:rFonts w:eastAsia="宋体"/>
          <w:sz w:val="30"/>
          <w:szCs w:val="30"/>
        </w:rPr>
        <w:fldChar w:fldCharType="begin"/>
      </w:r>
      <w:r>
        <w:rPr>
          <w:rFonts w:eastAsia="宋体"/>
          <w:sz w:val="30"/>
          <w:szCs w:val="30"/>
        </w:rPr>
        <w:instrText xml:space="preserve"> TOC \o "1-2" \h \z \u </w:instrText>
      </w:r>
      <w:r>
        <w:rPr>
          <w:rFonts w:eastAsia="宋体"/>
          <w:sz w:val="30"/>
          <w:szCs w:val="30"/>
        </w:rPr>
        <w:fldChar w:fldCharType="separate"/>
      </w:r>
      <w:r>
        <w:fldChar w:fldCharType="begin"/>
      </w:r>
      <w:r>
        <w:instrText xml:space="preserve"> HYPERLINK \l "_Toc114240367" </w:instrText>
      </w:r>
      <w:r>
        <w:fldChar w:fldCharType="separate"/>
      </w:r>
      <w:r>
        <w:rPr>
          <w:rStyle w:val="20"/>
          <w:rFonts w:eastAsiaTheme="minorEastAsia"/>
          <w:sz w:val="28"/>
          <w:szCs w:val="28"/>
        </w:rPr>
        <w:t>总则</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_Toc114240367 \h </w:instrText>
      </w:r>
      <w:r>
        <w:rPr>
          <w:rFonts w:eastAsiaTheme="minorEastAsia"/>
          <w:sz w:val="28"/>
          <w:szCs w:val="28"/>
        </w:rPr>
        <w:fldChar w:fldCharType="separate"/>
      </w:r>
      <w:r>
        <w:rPr>
          <w:rFonts w:eastAsiaTheme="minorEastAsia"/>
          <w:sz w:val="28"/>
          <w:szCs w:val="28"/>
        </w:rPr>
        <w:t>1</w:t>
      </w:r>
      <w:r>
        <w:rPr>
          <w:rFonts w:eastAsiaTheme="minorEastAsia"/>
          <w:sz w:val="28"/>
          <w:szCs w:val="28"/>
        </w:rPr>
        <w:fldChar w:fldCharType="end"/>
      </w:r>
      <w:r>
        <w:rPr>
          <w:rFonts w:eastAsiaTheme="minorEastAsia"/>
          <w:sz w:val="28"/>
          <w:szCs w:val="28"/>
        </w:rPr>
        <w:fldChar w:fldCharType="end"/>
      </w:r>
    </w:p>
    <w:p>
      <w:pPr>
        <w:pStyle w:val="11"/>
        <w:tabs>
          <w:tab w:val="right" w:leader="dot" w:pos="8630"/>
        </w:tabs>
        <w:ind w:firstLine="211" w:firstLineChars="66"/>
        <w:rPr>
          <w:rFonts w:eastAsiaTheme="minorEastAsia"/>
          <w:sz w:val="28"/>
          <w:szCs w:val="28"/>
        </w:rPr>
      </w:pPr>
      <w:r>
        <w:fldChar w:fldCharType="begin"/>
      </w:r>
      <w:r>
        <w:instrText xml:space="preserve"> HYPERLINK \l "_Toc114240368" </w:instrText>
      </w:r>
      <w:r>
        <w:fldChar w:fldCharType="separate"/>
      </w:r>
      <w:r>
        <w:rPr>
          <w:rStyle w:val="20"/>
          <w:rFonts w:eastAsiaTheme="minorEastAsia"/>
          <w:sz w:val="28"/>
          <w:szCs w:val="28"/>
        </w:rPr>
        <w:t>一、现状与形势</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_Toc114240368 \h </w:instrText>
      </w:r>
      <w:r>
        <w:rPr>
          <w:rFonts w:eastAsiaTheme="minorEastAsia"/>
          <w:sz w:val="28"/>
          <w:szCs w:val="28"/>
        </w:rPr>
        <w:fldChar w:fldCharType="separate"/>
      </w:r>
      <w:r>
        <w:rPr>
          <w:rFonts w:eastAsiaTheme="minorEastAsia"/>
          <w:sz w:val="28"/>
          <w:szCs w:val="28"/>
        </w:rPr>
        <w:t>1</w:t>
      </w:r>
      <w:r>
        <w:rPr>
          <w:rFonts w:eastAsiaTheme="minorEastAsia"/>
          <w:sz w:val="28"/>
          <w:szCs w:val="28"/>
        </w:rPr>
        <w:fldChar w:fldCharType="end"/>
      </w:r>
      <w:r>
        <w:rPr>
          <w:rFonts w:eastAsiaTheme="minorEastAsia"/>
          <w:sz w:val="28"/>
          <w:szCs w:val="28"/>
        </w:rPr>
        <w:fldChar w:fldCharType="end"/>
      </w:r>
    </w:p>
    <w:p>
      <w:pPr>
        <w:pStyle w:val="13"/>
        <w:tabs>
          <w:tab w:val="right" w:leader="dot" w:pos="8630"/>
        </w:tabs>
        <w:ind w:left="640" w:firstLine="640"/>
        <w:rPr>
          <w:rFonts w:eastAsiaTheme="minorEastAsia"/>
          <w:sz w:val="28"/>
          <w:szCs w:val="28"/>
        </w:rPr>
      </w:pPr>
      <w:r>
        <w:fldChar w:fldCharType="begin"/>
      </w:r>
      <w:r>
        <w:instrText xml:space="preserve"> HYPERLINK \l "_Toc114240369" </w:instrText>
      </w:r>
      <w:r>
        <w:fldChar w:fldCharType="separate"/>
      </w:r>
      <w:r>
        <w:rPr>
          <w:rStyle w:val="20"/>
          <w:rFonts w:eastAsiaTheme="minorEastAsia"/>
          <w:sz w:val="28"/>
          <w:szCs w:val="28"/>
        </w:rPr>
        <w:t>（一）经济社会与矿业发展现状</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_Toc114240369 \h </w:instrText>
      </w:r>
      <w:r>
        <w:rPr>
          <w:rFonts w:eastAsiaTheme="minorEastAsia"/>
          <w:sz w:val="28"/>
          <w:szCs w:val="28"/>
        </w:rPr>
        <w:fldChar w:fldCharType="separate"/>
      </w:r>
      <w:r>
        <w:rPr>
          <w:rFonts w:eastAsiaTheme="minorEastAsia"/>
          <w:sz w:val="28"/>
          <w:szCs w:val="28"/>
        </w:rPr>
        <w:t>1</w:t>
      </w:r>
      <w:r>
        <w:rPr>
          <w:rFonts w:eastAsiaTheme="minorEastAsia"/>
          <w:sz w:val="28"/>
          <w:szCs w:val="28"/>
        </w:rPr>
        <w:fldChar w:fldCharType="end"/>
      </w:r>
      <w:r>
        <w:rPr>
          <w:rFonts w:eastAsiaTheme="minorEastAsia"/>
          <w:sz w:val="28"/>
          <w:szCs w:val="28"/>
        </w:rPr>
        <w:fldChar w:fldCharType="end"/>
      </w:r>
    </w:p>
    <w:p>
      <w:pPr>
        <w:pStyle w:val="13"/>
        <w:tabs>
          <w:tab w:val="right" w:leader="dot" w:pos="8630"/>
        </w:tabs>
        <w:ind w:left="640" w:firstLine="640"/>
        <w:rPr>
          <w:rFonts w:eastAsiaTheme="minorEastAsia"/>
          <w:sz w:val="28"/>
          <w:szCs w:val="28"/>
        </w:rPr>
      </w:pPr>
      <w:r>
        <w:fldChar w:fldCharType="begin"/>
      </w:r>
      <w:r>
        <w:instrText xml:space="preserve"> HYPERLINK \l "_Toc114240370" </w:instrText>
      </w:r>
      <w:r>
        <w:fldChar w:fldCharType="separate"/>
      </w:r>
      <w:r>
        <w:rPr>
          <w:rStyle w:val="20"/>
          <w:rFonts w:eastAsiaTheme="minorEastAsia"/>
          <w:sz w:val="28"/>
          <w:szCs w:val="28"/>
        </w:rPr>
        <w:t>（二）存在的问题</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_Toc114240370 \h </w:instrText>
      </w:r>
      <w:r>
        <w:rPr>
          <w:rFonts w:eastAsiaTheme="minorEastAsia"/>
          <w:sz w:val="28"/>
          <w:szCs w:val="28"/>
        </w:rPr>
        <w:fldChar w:fldCharType="separate"/>
      </w:r>
      <w:r>
        <w:rPr>
          <w:rFonts w:eastAsiaTheme="minorEastAsia"/>
          <w:sz w:val="28"/>
          <w:szCs w:val="28"/>
        </w:rPr>
        <w:t>4</w:t>
      </w:r>
      <w:r>
        <w:rPr>
          <w:rFonts w:eastAsiaTheme="minorEastAsia"/>
          <w:sz w:val="28"/>
          <w:szCs w:val="28"/>
        </w:rPr>
        <w:fldChar w:fldCharType="end"/>
      </w:r>
      <w:r>
        <w:rPr>
          <w:rFonts w:eastAsiaTheme="minorEastAsia"/>
          <w:sz w:val="28"/>
          <w:szCs w:val="28"/>
        </w:rPr>
        <w:fldChar w:fldCharType="end"/>
      </w:r>
    </w:p>
    <w:p>
      <w:pPr>
        <w:pStyle w:val="13"/>
        <w:tabs>
          <w:tab w:val="right" w:leader="dot" w:pos="8630"/>
        </w:tabs>
        <w:ind w:left="640" w:firstLine="640"/>
        <w:rPr>
          <w:rFonts w:eastAsiaTheme="minorEastAsia"/>
          <w:sz w:val="28"/>
          <w:szCs w:val="28"/>
        </w:rPr>
      </w:pPr>
      <w:r>
        <w:fldChar w:fldCharType="begin"/>
      </w:r>
      <w:r>
        <w:instrText xml:space="preserve"> HYPERLINK \l "_Toc114240371" </w:instrText>
      </w:r>
      <w:r>
        <w:fldChar w:fldCharType="separate"/>
      </w:r>
      <w:r>
        <w:rPr>
          <w:rStyle w:val="20"/>
          <w:rFonts w:eastAsiaTheme="minorEastAsia"/>
          <w:sz w:val="28"/>
          <w:szCs w:val="28"/>
        </w:rPr>
        <w:t>（三）形势与要求</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_Toc114240371 \h </w:instrText>
      </w:r>
      <w:r>
        <w:rPr>
          <w:rFonts w:eastAsiaTheme="minorEastAsia"/>
          <w:sz w:val="28"/>
          <w:szCs w:val="28"/>
        </w:rPr>
        <w:fldChar w:fldCharType="separate"/>
      </w:r>
      <w:r>
        <w:rPr>
          <w:rFonts w:eastAsiaTheme="minorEastAsia"/>
          <w:sz w:val="28"/>
          <w:szCs w:val="28"/>
        </w:rPr>
        <w:t>5</w:t>
      </w:r>
      <w:r>
        <w:rPr>
          <w:rFonts w:eastAsiaTheme="minorEastAsia"/>
          <w:sz w:val="28"/>
          <w:szCs w:val="28"/>
        </w:rPr>
        <w:fldChar w:fldCharType="end"/>
      </w:r>
      <w:r>
        <w:rPr>
          <w:rFonts w:eastAsiaTheme="minorEastAsia"/>
          <w:sz w:val="28"/>
          <w:szCs w:val="28"/>
        </w:rPr>
        <w:fldChar w:fldCharType="end"/>
      </w:r>
    </w:p>
    <w:p>
      <w:pPr>
        <w:pStyle w:val="11"/>
        <w:tabs>
          <w:tab w:val="right" w:leader="dot" w:pos="8630"/>
        </w:tabs>
        <w:ind w:firstLine="211" w:firstLineChars="66"/>
        <w:rPr>
          <w:rFonts w:eastAsiaTheme="minorEastAsia"/>
          <w:sz w:val="28"/>
          <w:szCs w:val="28"/>
        </w:rPr>
      </w:pPr>
      <w:r>
        <w:fldChar w:fldCharType="begin"/>
      </w:r>
      <w:r>
        <w:instrText xml:space="preserve"> HYPERLINK \l "_Toc114240372" </w:instrText>
      </w:r>
      <w:r>
        <w:fldChar w:fldCharType="separate"/>
      </w:r>
      <w:r>
        <w:rPr>
          <w:rStyle w:val="20"/>
          <w:rFonts w:eastAsiaTheme="minorEastAsia"/>
          <w:sz w:val="28"/>
          <w:szCs w:val="28"/>
        </w:rPr>
        <w:t>二、指导原则与目标</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_Toc114240372 \h </w:instrText>
      </w:r>
      <w:r>
        <w:rPr>
          <w:rFonts w:eastAsiaTheme="minorEastAsia"/>
          <w:sz w:val="28"/>
          <w:szCs w:val="28"/>
        </w:rPr>
        <w:fldChar w:fldCharType="separate"/>
      </w:r>
      <w:r>
        <w:rPr>
          <w:rFonts w:eastAsiaTheme="minorEastAsia"/>
          <w:sz w:val="28"/>
          <w:szCs w:val="28"/>
        </w:rPr>
        <w:t>8</w:t>
      </w:r>
      <w:r>
        <w:rPr>
          <w:rFonts w:eastAsiaTheme="minorEastAsia"/>
          <w:sz w:val="28"/>
          <w:szCs w:val="28"/>
        </w:rPr>
        <w:fldChar w:fldCharType="end"/>
      </w:r>
      <w:r>
        <w:rPr>
          <w:rFonts w:eastAsiaTheme="minorEastAsia"/>
          <w:sz w:val="28"/>
          <w:szCs w:val="28"/>
        </w:rPr>
        <w:fldChar w:fldCharType="end"/>
      </w:r>
    </w:p>
    <w:p>
      <w:pPr>
        <w:pStyle w:val="11"/>
        <w:tabs>
          <w:tab w:val="right" w:leader="dot" w:pos="8630"/>
        </w:tabs>
        <w:ind w:firstLine="211" w:firstLineChars="66"/>
        <w:rPr>
          <w:rFonts w:eastAsiaTheme="minorEastAsia"/>
          <w:sz w:val="28"/>
          <w:szCs w:val="28"/>
        </w:rPr>
      </w:pPr>
      <w:r>
        <w:fldChar w:fldCharType="begin"/>
      </w:r>
      <w:r>
        <w:instrText xml:space="preserve"> HYPERLINK \l "_Toc114240373" </w:instrText>
      </w:r>
      <w:r>
        <w:fldChar w:fldCharType="separate"/>
      </w:r>
      <w:r>
        <w:rPr>
          <w:rStyle w:val="20"/>
          <w:rFonts w:eastAsiaTheme="minorEastAsia"/>
          <w:sz w:val="28"/>
          <w:szCs w:val="28"/>
        </w:rPr>
        <w:t>三、矿产资源勘查开发与保护布局</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_Toc114240373 \h </w:instrText>
      </w:r>
      <w:r>
        <w:rPr>
          <w:rFonts w:eastAsiaTheme="minorEastAsia"/>
          <w:sz w:val="28"/>
          <w:szCs w:val="28"/>
        </w:rPr>
        <w:fldChar w:fldCharType="separate"/>
      </w:r>
      <w:r>
        <w:rPr>
          <w:rFonts w:eastAsiaTheme="minorEastAsia"/>
          <w:sz w:val="28"/>
          <w:szCs w:val="28"/>
        </w:rPr>
        <w:t>13</w:t>
      </w:r>
      <w:r>
        <w:rPr>
          <w:rFonts w:eastAsiaTheme="minorEastAsia"/>
          <w:sz w:val="28"/>
          <w:szCs w:val="28"/>
        </w:rPr>
        <w:fldChar w:fldCharType="end"/>
      </w:r>
      <w:r>
        <w:rPr>
          <w:rFonts w:eastAsiaTheme="minorEastAsia"/>
          <w:sz w:val="28"/>
          <w:szCs w:val="28"/>
        </w:rPr>
        <w:fldChar w:fldCharType="end"/>
      </w:r>
    </w:p>
    <w:p>
      <w:pPr>
        <w:pStyle w:val="13"/>
        <w:tabs>
          <w:tab w:val="right" w:leader="dot" w:pos="8630"/>
        </w:tabs>
        <w:ind w:left="640" w:firstLine="640"/>
        <w:rPr>
          <w:rFonts w:eastAsiaTheme="minorEastAsia"/>
          <w:sz w:val="28"/>
          <w:szCs w:val="28"/>
        </w:rPr>
      </w:pPr>
      <w:r>
        <w:fldChar w:fldCharType="begin"/>
      </w:r>
      <w:r>
        <w:instrText xml:space="preserve"> HYPERLINK \l "_Toc114240374" </w:instrText>
      </w:r>
      <w:r>
        <w:fldChar w:fldCharType="separate"/>
      </w:r>
      <w:r>
        <w:rPr>
          <w:rStyle w:val="20"/>
          <w:rFonts w:eastAsiaTheme="minorEastAsia"/>
          <w:sz w:val="28"/>
          <w:szCs w:val="28"/>
        </w:rPr>
        <w:t>（一）矿产资源勘查开采调控方向</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_Toc114240374 \h </w:instrText>
      </w:r>
      <w:r>
        <w:rPr>
          <w:rFonts w:eastAsiaTheme="minorEastAsia"/>
          <w:sz w:val="28"/>
          <w:szCs w:val="28"/>
        </w:rPr>
        <w:fldChar w:fldCharType="separate"/>
      </w:r>
      <w:r>
        <w:rPr>
          <w:rFonts w:eastAsiaTheme="minorEastAsia"/>
          <w:sz w:val="28"/>
          <w:szCs w:val="28"/>
        </w:rPr>
        <w:t>13</w:t>
      </w:r>
      <w:r>
        <w:rPr>
          <w:rFonts w:eastAsiaTheme="minorEastAsia"/>
          <w:sz w:val="28"/>
          <w:szCs w:val="28"/>
        </w:rPr>
        <w:fldChar w:fldCharType="end"/>
      </w:r>
      <w:r>
        <w:rPr>
          <w:rFonts w:eastAsiaTheme="minorEastAsia"/>
          <w:sz w:val="28"/>
          <w:szCs w:val="28"/>
        </w:rPr>
        <w:fldChar w:fldCharType="end"/>
      </w:r>
    </w:p>
    <w:p>
      <w:pPr>
        <w:pStyle w:val="13"/>
        <w:tabs>
          <w:tab w:val="right" w:leader="dot" w:pos="8630"/>
        </w:tabs>
        <w:ind w:left="640" w:firstLine="640"/>
        <w:rPr>
          <w:rFonts w:eastAsiaTheme="minorEastAsia"/>
          <w:sz w:val="28"/>
          <w:szCs w:val="28"/>
        </w:rPr>
      </w:pPr>
      <w:r>
        <w:fldChar w:fldCharType="begin"/>
      </w:r>
      <w:r>
        <w:instrText xml:space="preserve"> HYPERLINK \l "_Toc114240375" </w:instrText>
      </w:r>
      <w:r>
        <w:fldChar w:fldCharType="separate"/>
      </w:r>
      <w:r>
        <w:rPr>
          <w:rStyle w:val="20"/>
          <w:rFonts w:eastAsiaTheme="minorEastAsia"/>
          <w:sz w:val="28"/>
          <w:szCs w:val="28"/>
        </w:rPr>
        <w:t>（二）矿产资源产业重点发展区域</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_Toc114240375 \h </w:instrText>
      </w:r>
      <w:r>
        <w:rPr>
          <w:rFonts w:eastAsiaTheme="minorEastAsia"/>
          <w:sz w:val="28"/>
          <w:szCs w:val="28"/>
        </w:rPr>
        <w:fldChar w:fldCharType="separate"/>
      </w:r>
      <w:r>
        <w:rPr>
          <w:rFonts w:eastAsiaTheme="minorEastAsia"/>
          <w:sz w:val="28"/>
          <w:szCs w:val="28"/>
        </w:rPr>
        <w:t>14</w:t>
      </w:r>
      <w:r>
        <w:rPr>
          <w:rFonts w:eastAsiaTheme="minorEastAsia"/>
          <w:sz w:val="28"/>
          <w:szCs w:val="28"/>
        </w:rPr>
        <w:fldChar w:fldCharType="end"/>
      </w:r>
      <w:r>
        <w:rPr>
          <w:rFonts w:eastAsiaTheme="minorEastAsia"/>
          <w:sz w:val="28"/>
          <w:szCs w:val="28"/>
        </w:rPr>
        <w:fldChar w:fldCharType="end"/>
      </w:r>
    </w:p>
    <w:p>
      <w:pPr>
        <w:pStyle w:val="13"/>
        <w:tabs>
          <w:tab w:val="right" w:leader="dot" w:pos="8630"/>
        </w:tabs>
        <w:ind w:left="640" w:firstLine="640"/>
        <w:rPr>
          <w:rFonts w:eastAsiaTheme="minorEastAsia"/>
          <w:sz w:val="28"/>
          <w:szCs w:val="28"/>
        </w:rPr>
      </w:pPr>
      <w:r>
        <w:fldChar w:fldCharType="begin"/>
      </w:r>
      <w:r>
        <w:instrText xml:space="preserve"> HYPERLINK \l "_Toc114240376" </w:instrText>
      </w:r>
      <w:r>
        <w:fldChar w:fldCharType="separate"/>
      </w:r>
      <w:r>
        <w:rPr>
          <w:rStyle w:val="20"/>
          <w:rFonts w:eastAsiaTheme="minorEastAsia"/>
          <w:sz w:val="28"/>
          <w:szCs w:val="28"/>
        </w:rPr>
        <w:t>（三）落实上级矿产资源规划</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_Toc114240376 \h </w:instrText>
      </w:r>
      <w:r>
        <w:rPr>
          <w:rFonts w:eastAsiaTheme="minorEastAsia"/>
          <w:sz w:val="28"/>
          <w:szCs w:val="28"/>
        </w:rPr>
        <w:fldChar w:fldCharType="separate"/>
      </w:r>
      <w:r>
        <w:rPr>
          <w:rFonts w:eastAsiaTheme="minorEastAsia"/>
          <w:sz w:val="28"/>
          <w:szCs w:val="28"/>
        </w:rPr>
        <w:t>15</w:t>
      </w:r>
      <w:r>
        <w:rPr>
          <w:rFonts w:eastAsiaTheme="minorEastAsia"/>
          <w:sz w:val="28"/>
          <w:szCs w:val="28"/>
        </w:rPr>
        <w:fldChar w:fldCharType="end"/>
      </w:r>
      <w:r>
        <w:rPr>
          <w:rFonts w:eastAsiaTheme="minorEastAsia"/>
          <w:sz w:val="28"/>
          <w:szCs w:val="28"/>
        </w:rPr>
        <w:fldChar w:fldCharType="end"/>
      </w:r>
    </w:p>
    <w:p>
      <w:pPr>
        <w:pStyle w:val="13"/>
        <w:tabs>
          <w:tab w:val="right" w:leader="dot" w:pos="8630"/>
        </w:tabs>
        <w:ind w:left="640" w:firstLine="640"/>
        <w:rPr>
          <w:rFonts w:eastAsiaTheme="minorEastAsia"/>
          <w:sz w:val="28"/>
          <w:szCs w:val="28"/>
        </w:rPr>
      </w:pPr>
      <w:r>
        <w:fldChar w:fldCharType="begin"/>
      </w:r>
      <w:r>
        <w:instrText xml:space="preserve"> HYPERLINK \l "_Toc114240377" </w:instrText>
      </w:r>
      <w:r>
        <w:fldChar w:fldCharType="separate"/>
      </w:r>
      <w:r>
        <w:rPr>
          <w:rStyle w:val="20"/>
          <w:rFonts w:eastAsiaTheme="minorEastAsia"/>
          <w:sz w:val="28"/>
          <w:szCs w:val="28"/>
        </w:rPr>
        <w:t>（四）合理设置开采区块</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_Toc114240377 \h </w:instrText>
      </w:r>
      <w:r>
        <w:rPr>
          <w:rFonts w:eastAsiaTheme="minorEastAsia"/>
          <w:sz w:val="28"/>
          <w:szCs w:val="28"/>
        </w:rPr>
        <w:fldChar w:fldCharType="separate"/>
      </w:r>
      <w:r>
        <w:rPr>
          <w:rFonts w:eastAsiaTheme="minorEastAsia"/>
          <w:sz w:val="28"/>
          <w:szCs w:val="28"/>
        </w:rPr>
        <w:t>17</w:t>
      </w:r>
      <w:r>
        <w:rPr>
          <w:rFonts w:eastAsiaTheme="minorEastAsia"/>
          <w:sz w:val="28"/>
          <w:szCs w:val="28"/>
        </w:rPr>
        <w:fldChar w:fldCharType="end"/>
      </w:r>
      <w:r>
        <w:rPr>
          <w:rFonts w:eastAsiaTheme="minorEastAsia"/>
          <w:sz w:val="28"/>
          <w:szCs w:val="28"/>
        </w:rPr>
        <w:fldChar w:fldCharType="end"/>
      </w:r>
    </w:p>
    <w:p>
      <w:pPr>
        <w:pStyle w:val="13"/>
        <w:tabs>
          <w:tab w:val="right" w:leader="dot" w:pos="8630"/>
        </w:tabs>
        <w:ind w:left="640" w:firstLine="640"/>
        <w:rPr>
          <w:rFonts w:eastAsiaTheme="minorEastAsia"/>
          <w:sz w:val="28"/>
          <w:szCs w:val="28"/>
        </w:rPr>
      </w:pPr>
      <w:r>
        <w:fldChar w:fldCharType="begin"/>
      </w:r>
      <w:r>
        <w:instrText xml:space="preserve"> HYPERLINK \l "_Toc114240378" </w:instrText>
      </w:r>
      <w:r>
        <w:fldChar w:fldCharType="separate"/>
      </w:r>
      <w:r>
        <w:rPr>
          <w:rStyle w:val="20"/>
          <w:rFonts w:eastAsiaTheme="minorEastAsia"/>
          <w:sz w:val="28"/>
          <w:szCs w:val="28"/>
        </w:rPr>
        <w:t>（五）严格管理区块设置</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_Toc114240378 \h </w:instrText>
      </w:r>
      <w:r>
        <w:rPr>
          <w:rFonts w:eastAsiaTheme="minorEastAsia"/>
          <w:sz w:val="28"/>
          <w:szCs w:val="28"/>
        </w:rPr>
        <w:fldChar w:fldCharType="separate"/>
      </w:r>
      <w:r>
        <w:rPr>
          <w:rFonts w:eastAsiaTheme="minorEastAsia"/>
          <w:sz w:val="28"/>
          <w:szCs w:val="28"/>
        </w:rPr>
        <w:t>18</w:t>
      </w:r>
      <w:r>
        <w:rPr>
          <w:rFonts w:eastAsiaTheme="minorEastAsia"/>
          <w:sz w:val="28"/>
          <w:szCs w:val="28"/>
        </w:rPr>
        <w:fldChar w:fldCharType="end"/>
      </w:r>
      <w:r>
        <w:rPr>
          <w:rFonts w:eastAsiaTheme="minorEastAsia"/>
          <w:sz w:val="28"/>
          <w:szCs w:val="28"/>
        </w:rPr>
        <w:fldChar w:fldCharType="end"/>
      </w:r>
    </w:p>
    <w:p>
      <w:pPr>
        <w:pStyle w:val="11"/>
        <w:tabs>
          <w:tab w:val="right" w:leader="dot" w:pos="8630"/>
        </w:tabs>
        <w:ind w:firstLine="211" w:firstLineChars="66"/>
        <w:rPr>
          <w:rFonts w:eastAsiaTheme="minorEastAsia"/>
          <w:sz w:val="28"/>
          <w:szCs w:val="28"/>
        </w:rPr>
      </w:pPr>
      <w:r>
        <w:fldChar w:fldCharType="begin"/>
      </w:r>
      <w:r>
        <w:instrText xml:space="preserve"> HYPERLINK \l "_Toc114240379" </w:instrText>
      </w:r>
      <w:r>
        <w:fldChar w:fldCharType="separate"/>
      </w:r>
      <w:r>
        <w:rPr>
          <w:rStyle w:val="20"/>
          <w:rFonts w:eastAsiaTheme="minorEastAsia"/>
          <w:sz w:val="28"/>
          <w:szCs w:val="28"/>
        </w:rPr>
        <w:t>四、加强矿产资源勘查开发利用与保护</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_Toc114240379 \h </w:instrText>
      </w:r>
      <w:r>
        <w:rPr>
          <w:rFonts w:eastAsiaTheme="minorEastAsia"/>
          <w:sz w:val="28"/>
          <w:szCs w:val="28"/>
        </w:rPr>
        <w:fldChar w:fldCharType="separate"/>
      </w:r>
      <w:r>
        <w:rPr>
          <w:rFonts w:eastAsiaTheme="minorEastAsia"/>
          <w:sz w:val="28"/>
          <w:szCs w:val="28"/>
        </w:rPr>
        <w:t>20</w:t>
      </w:r>
      <w:r>
        <w:rPr>
          <w:rFonts w:eastAsiaTheme="minorEastAsia"/>
          <w:sz w:val="28"/>
          <w:szCs w:val="28"/>
        </w:rPr>
        <w:fldChar w:fldCharType="end"/>
      </w:r>
      <w:r>
        <w:rPr>
          <w:rFonts w:eastAsiaTheme="minorEastAsia"/>
          <w:sz w:val="28"/>
          <w:szCs w:val="28"/>
        </w:rPr>
        <w:fldChar w:fldCharType="end"/>
      </w:r>
    </w:p>
    <w:p>
      <w:pPr>
        <w:pStyle w:val="13"/>
        <w:tabs>
          <w:tab w:val="right" w:leader="dot" w:pos="8630"/>
        </w:tabs>
        <w:ind w:left="640" w:firstLine="640"/>
        <w:rPr>
          <w:rFonts w:eastAsiaTheme="minorEastAsia"/>
          <w:sz w:val="28"/>
          <w:szCs w:val="28"/>
        </w:rPr>
      </w:pPr>
      <w:r>
        <w:fldChar w:fldCharType="begin"/>
      </w:r>
      <w:r>
        <w:instrText xml:space="preserve"> HYPERLINK \l "_Toc114240380" </w:instrText>
      </w:r>
      <w:r>
        <w:fldChar w:fldCharType="separate"/>
      </w:r>
      <w:r>
        <w:rPr>
          <w:rStyle w:val="20"/>
          <w:rFonts w:eastAsiaTheme="minorEastAsia"/>
          <w:sz w:val="28"/>
          <w:szCs w:val="28"/>
        </w:rPr>
        <w:t>（一）合理确定开发强度</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_Toc114240380 \h </w:instrText>
      </w:r>
      <w:r>
        <w:rPr>
          <w:rFonts w:eastAsiaTheme="minorEastAsia"/>
          <w:sz w:val="28"/>
          <w:szCs w:val="28"/>
        </w:rPr>
        <w:fldChar w:fldCharType="separate"/>
      </w:r>
      <w:r>
        <w:rPr>
          <w:rFonts w:eastAsiaTheme="minorEastAsia"/>
          <w:sz w:val="28"/>
          <w:szCs w:val="28"/>
        </w:rPr>
        <w:t>20</w:t>
      </w:r>
      <w:r>
        <w:rPr>
          <w:rFonts w:eastAsiaTheme="minorEastAsia"/>
          <w:sz w:val="28"/>
          <w:szCs w:val="28"/>
        </w:rPr>
        <w:fldChar w:fldCharType="end"/>
      </w:r>
      <w:r>
        <w:rPr>
          <w:rFonts w:eastAsiaTheme="minorEastAsia"/>
          <w:sz w:val="28"/>
          <w:szCs w:val="28"/>
        </w:rPr>
        <w:fldChar w:fldCharType="end"/>
      </w:r>
    </w:p>
    <w:p>
      <w:pPr>
        <w:pStyle w:val="13"/>
        <w:tabs>
          <w:tab w:val="right" w:leader="dot" w:pos="8630"/>
        </w:tabs>
        <w:ind w:left="640" w:firstLine="640"/>
        <w:rPr>
          <w:rFonts w:eastAsiaTheme="minorEastAsia"/>
          <w:sz w:val="28"/>
          <w:szCs w:val="28"/>
        </w:rPr>
      </w:pPr>
      <w:r>
        <w:fldChar w:fldCharType="begin"/>
      </w:r>
      <w:r>
        <w:instrText xml:space="preserve"> HYPERLINK \l "_Toc114240381" </w:instrText>
      </w:r>
      <w:r>
        <w:fldChar w:fldCharType="separate"/>
      </w:r>
      <w:r>
        <w:rPr>
          <w:rStyle w:val="20"/>
          <w:rFonts w:eastAsiaTheme="minorEastAsia"/>
          <w:kern w:val="0"/>
          <w:sz w:val="28"/>
          <w:szCs w:val="28"/>
        </w:rPr>
        <w:t>（二）加强砂石资源开发管理</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_Toc114240381 \h </w:instrText>
      </w:r>
      <w:r>
        <w:rPr>
          <w:rFonts w:eastAsiaTheme="minorEastAsia"/>
          <w:sz w:val="28"/>
          <w:szCs w:val="28"/>
        </w:rPr>
        <w:fldChar w:fldCharType="separate"/>
      </w:r>
      <w:r>
        <w:rPr>
          <w:rFonts w:eastAsiaTheme="minorEastAsia"/>
          <w:sz w:val="28"/>
          <w:szCs w:val="28"/>
        </w:rPr>
        <w:t>21</w:t>
      </w:r>
      <w:r>
        <w:rPr>
          <w:rFonts w:eastAsiaTheme="minorEastAsia"/>
          <w:sz w:val="28"/>
          <w:szCs w:val="28"/>
        </w:rPr>
        <w:fldChar w:fldCharType="end"/>
      </w:r>
      <w:r>
        <w:rPr>
          <w:rFonts w:eastAsiaTheme="minorEastAsia"/>
          <w:sz w:val="28"/>
          <w:szCs w:val="28"/>
        </w:rPr>
        <w:fldChar w:fldCharType="end"/>
      </w:r>
    </w:p>
    <w:p>
      <w:pPr>
        <w:pStyle w:val="13"/>
        <w:tabs>
          <w:tab w:val="right" w:leader="dot" w:pos="8630"/>
        </w:tabs>
        <w:ind w:left="640" w:firstLine="640"/>
        <w:rPr>
          <w:rFonts w:eastAsiaTheme="minorEastAsia"/>
          <w:sz w:val="28"/>
          <w:szCs w:val="28"/>
        </w:rPr>
      </w:pPr>
      <w:r>
        <w:fldChar w:fldCharType="begin"/>
      </w:r>
      <w:r>
        <w:instrText xml:space="preserve"> HYPERLINK \l "_Toc114240382" </w:instrText>
      </w:r>
      <w:r>
        <w:fldChar w:fldCharType="separate"/>
      </w:r>
      <w:r>
        <w:rPr>
          <w:rStyle w:val="20"/>
          <w:rFonts w:eastAsiaTheme="minorEastAsia"/>
          <w:sz w:val="28"/>
          <w:szCs w:val="28"/>
        </w:rPr>
        <w:t>（三）优化开发利用结构</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_Toc114240382 \h </w:instrText>
      </w:r>
      <w:r>
        <w:rPr>
          <w:rFonts w:eastAsiaTheme="minorEastAsia"/>
          <w:sz w:val="28"/>
          <w:szCs w:val="28"/>
        </w:rPr>
        <w:fldChar w:fldCharType="separate"/>
      </w:r>
      <w:r>
        <w:rPr>
          <w:rFonts w:eastAsiaTheme="minorEastAsia"/>
          <w:sz w:val="28"/>
          <w:szCs w:val="28"/>
        </w:rPr>
        <w:t>21</w:t>
      </w:r>
      <w:r>
        <w:rPr>
          <w:rFonts w:eastAsiaTheme="minorEastAsia"/>
          <w:sz w:val="28"/>
          <w:szCs w:val="28"/>
        </w:rPr>
        <w:fldChar w:fldCharType="end"/>
      </w:r>
      <w:r>
        <w:rPr>
          <w:rFonts w:eastAsiaTheme="minorEastAsia"/>
          <w:sz w:val="28"/>
          <w:szCs w:val="28"/>
        </w:rPr>
        <w:fldChar w:fldCharType="end"/>
      </w:r>
    </w:p>
    <w:p>
      <w:pPr>
        <w:pStyle w:val="13"/>
        <w:tabs>
          <w:tab w:val="right" w:leader="dot" w:pos="8630"/>
        </w:tabs>
        <w:ind w:left="640" w:firstLine="640"/>
        <w:rPr>
          <w:rFonts w:eastAsiaTheme="minorEastAsia"/>
          <w:sz w:val="28"/>
          <w:szCs w:val="28"/>
        </w:rPr>
      </w:pPr>
      <w:r>
        <w:fldChar w:fldCharType="begin"/>
      </w:r>
      <w:r>
        <w:instrText xml:space="preserve"> HYPERLINK \l "_Toc114240383" </w:instrText>
      </w:r>
      <w:r>
        <w:fldChar w:fldCharType="separate"/>
      </w:r>
      <w:r>
        <w:rPr>
          <w:rStyle w:val="20"/>
          <w:rFonts w:eastAsiaTheme="minorEastAsia"/>
          <w:sz w:val="28"/>
          <w:szCs w:val="28"/>
        </w:rPr>
        <w:t>（四）严格规划准入条件</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_Toc114240383 \h </w:instrText>
      </w:r>
      <w:r>
        <w:rPr>
          <w:rFonts w:eastAsiaTheme="minorEastAsia"/>
          <w:sz w:val="28"/>
          <w:szCs w:val="28"/>
        </w:rPr>
        <w:fldChar w:fldCharType="separate"/>
      </w:r>
      <w:r>
        <w:rPr>
          <w:rFonts w:eastAsiaTheme="minorEastAsia"/>
          <w:sz w:val="28"/>
          <w:szCs w:val="28"/>
        </w:rPr>
        <w:t>23</w:t>
      </w:r>
      <w:r>
        <w:rPr>
          <w:rFonts w:eastAsiaTheme="minorEastAsia"/>
          <w:sz w:val="28"/>
          <w:szCs w:val="28"/>
        </w:rPr>
        <w:fldChar w:fldCharType="end"/>
      </w:r>
      <w:r>
        <w:rPr>
          <w:rFonts w:eastAsiaTheme="minorEastAsia"/>
          <w:sz w:val="28"/>
          <w:szCs w:val="28"/>
        </w:rPr>
        <w:fldChar w:fldCharType="end"/>
      </w:r>
    </w:p>
    <w:p>
      <w:pPr>
        <w:pStyle w:val="13"/>
        <w:tabs>
          <w:tab w:val="right" w:leader="dot" w:pos="8630"/>
        </w:tabs>
        <w:ind w:left="640" w:firstLine="640"/>
        <w:rPr>
          <w:rFonts w:eastAsiaTheme="minorEastAsia"/>
          <w:sz w:val="28"/>
          <w:szCs w:val="28"/>
        </w:rPr>
      </w:pPr>
      <w:r>
        <w:fldChar w:fldCharType="begin"/>
      </w:r>
      <w:r>
        <w:instrText xml:space="preserve"> HYPERLINK \l "_Toc114240384" </w:instrText>
      </w:r>
      <w:r>
        <w:fldChar w:fldCharType="separate"/>
      </w:r>
      <w:r>
        <w:rPr>
          <w:rStyle w:val="20"/>
          <w:rFonts w:eastAsiaTheme="minorEastAsia"/>
          <w:sz w:val="28"/>
          <w:szCs w:val="28"/>
        </w:rPr>
        <w:t>（五）严格管理矿产资源勘查开发</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_Toc114240384 \h </w:instrText>
      </w:r>
      <w:r>
        <w:rPr>
          <w:rFonts w:eastAsiaTheme="minorEastAsia"/>
          <w:sz w:val="28"/>
          <w:szCs w:val="28"/>
        </w:rPr>
        <w:fldChar w:fldCharType="separate"/>
      </w:r>
      <w:r>
        <w:rPr>
          <w:rFonts w:eastAsiaTheme="minorEastAsia"/>
          <w:sz w:val="28"/>
          <w:szCs w:val="28"/>
        </w:rPr>
        <w:t>24</w:t>
      </w:r>
      <w:r>
        <w:rPr>
          <w:rFonts w:eastAsiaTheme="minorEastAsia"/>
          <w:sz w:val="28"/>
          <w:szCs w:val="28"/>
        </w:rPr>
        <w:fldChar w:fldCharType="end"/>
      </w:r>
      <w:r>
        <w:rPr>
          <w:rFonts w:eastAsiaTheme="minorEastAsia"/>
          <w:sz w:val="28"/>
          <w:szCs w:val="28"/>
        </w:rPr>
        <w:fldChar w:fldCharType="end"/>
      </w:r>
    </w:p>
    <w:p>
      <w:pPr>
        <w:pStyle w:val="11"/>
        <w:tabs>
          <w:tab w:val="right" w:leader="dot" w:pos="8630"/>
        </w:tabs>
        <w:ind w:firstLine="211" w:firstLineChars="66"/>
        <w:rPr>
          <w:rFonts w:eastAsiaTheme="minorEastAsia"/>
          <w:sz w:val="28"/>
          <w:szCs w:val="28"/>
        </w:rPr>
      </w:pPr>
      <w:r>
        <w:fldChar w:fldCharType="begin"/>
      </w:r>
      <w:r>
        <w:instrText xml:space="preserve"> HYPERLINK \l "_Toc114240385" </w:instrText>
      </w:r>
      <w:r>
        <w:fldChar w:fldCharType="separate"/>
      </w:r>
      <w:r>
        <w:rPr>
          <w:rStyle w:val="20"/>
          <w:rFonts w:eastAsiaTheme="minorEastAsia"/>
          <w:sz w:val="28"/>
          <w:szCs w:val="28"/>
        </w:rPr>
        <w:t>五、发展绿色矿业，打造生态矿山</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_Toc114240385 \h </w:instrText>
      </w:r>
      <w:r>
        <w:rPr>
          <w:rFonts w:eastAsiaTheme="minorEastAsia"/>
          <w:sz w:val="28"/>
          <w:szCs w:val="28"/>
        </w:rPr>
        <w:fldChar w:fldCharType="separate"/>
      </w:r>
      <w:r>
        <w:rPr>
          <w:rFonts w:eastAsiaTheme="minorEastAsia"/>
          <w:sz w:val="28"/>
          <w:szCs w:val="28"/>
        </w:rPr>
        <w:t>25</w:t>
      </w:r>
      <w:r>
        <w:rPr>
          <w:rFonts w:eastAsiaTheme="minorEastAsia"/>
          <w:sz w:val="28"/>
          <w:szCs w:val="28"/>
        </w:rPr>
        <w:fldChar w:fldCharType="end"/>
      </w:r>
      <w:r>
        <w:rPr>
          <w:rFonts w:eastAsiaTheme="minorEastAsia"/>
          <w:sz w:val="28"/>
          <w:szCs w:val="28"/>
        </w:rPr>
        <w:fldChar w:fldCharType="end"/>
      </w:r>
    </w:p>
    <w:p>
      <w:pPr>
        <w:pStyle w:val="13"/>
        <w:tabs>
          <w:tab w:val="right" w:leader="dot" w:pos="8630"/>
        </w:tabs>
        <w:ind w:left="640" w:firstLine="640"/>
        <w:rPr>
          <w:rFonts w:eastAsiaTheme="minorEastAsia"/>
          <w:sz w:val="28"/>
          <w:szCs w:val="28"/>
        </w:rPr>
      </w:pPr>
      <w:r>
        <w:fldChar w:fldCharType="begin"/>
      </w:r>
      <w:r>
        <w:instrText xml:space="preserve"> HYPERLINK \l "_Toc114240386" </w:instrText>
      </w:r>
      <w:r>
        <w:fldChar w:fldCharType="separate"/>
      </w:r>
      <w:r>
        <w:rPr>
          <w:rStyle w:val="20"/>
          <w:rFonts w:eastAsiaTheme="minorEastAsia"/>
          <w:kern w:val="0"/>
          <w:sz w:val="28"/>
          <w:szCs w:val="28"/>
        </w:rPr>
        <w:t>（一）全面加强绿色勘查实施</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_Toc114240386 \h </w:instrText>
      </w:r>
      <w:r>
        <w:rPr>
          <w:rFonts w:eastAsiaTheme="minorEastAsia"/>
          <w:sz w:val="28"/>
          <w:szCs w:val="28"/>
        </w:rPr>
        <w:fldChar w:fldCharType="separate"/>
      </w:r>
      <w:r>
        <w:rPr>
          <w:rFonts w:eastAsiaTheme="minorEastAsia"/>
          <w:sz w:val="28"/>
          <w:szCs w:val="28"/>
        </w:rPr>
        <w:t>25</w:t>
      </w:r>
      <w:r>
        <w:rPr>
          <w:rFonts w:eastAsiaTheme="minorEastAsia"/>
          <w:sz w:val="28"/>
          <w:szCs w:val="28"/>
        </w:rPr>
        <w:fldChar w:fldCharType="end"/>
      </w:r>
      <w:r>
        <w:rPr>
          <w:rFonts w:eastAsiaTheme="minorEastAsia"/>
          <w:sz w:val="28"/>
          <w:szCs w:val="28"/>
        </w:rPr>
        <w:fldChar w:fldCharType="end"/>
      </w:r>
    </w:p>
    <w:p>
      <w:pPr>
        <w:pStyle w:val="13"/>
        <w:tabs>
          <w:tab w:val="right" w:leader="dot" w:pos="8630"/>
        </w:tabs>
        <w:ind w:left="640" w:firstLine="640"/>
        <w:rPr>
          <w:rFonts w:eastAsiaTheme="minorEastAsia"/>
          <w:sz w:val="28"/>
          <w:szCs w:val="28"/>
        </w:rPr>
      </w:pPr>
      <w:r>
        <w:fldChar w:fldCharType="begin"/>
      </w:r>
      <w:r>
        <w:instrText xml:space="preserve"> HYPERLINK \l "_Toc114240387" </w:instrText>
      </w:r>
      <w:r>
        <w:fldChar w:fldCharType="separate"/>
      </w:r>
      <w:r>
        <w:rPr>
          <w:rStyle w:val="20"/>
          <w:rFonts w:eastAsiaTheme="minorEastAsia"/>
          <w:sz w:val="28"/>
          <w:szCs w:val="28"/>
        </w:rPr>
        <w:t>（二）积极推进绿色矿山建设</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_Toc114240387 \h </w:instrText>
      </w:r>
      <w:r>
        <w:rPr>
          <w:rFonts w:eastAsiaTheme="minorEastAsia"/>
          <w:sz w:val="28"/>
          <w:szCs w:val="28"/>
        </w:rPr>
        <w:fldChar w:fldCharType="separate"/>
      </w:r>
      <w:r>
        <w:rPr>
          <w:rFonts w:eastAsiaTheme="minorEastAsia"/>
          <w:sz w:val="28"/>
          <w:szCs w:val="28"/>
        </w:rPr>
        <w:t>25</w:t>
      </w:r>
      <w:r>
        <w:rPr>
          <w:rFonts w:eastAsiaTheme="minorEastAsia"/>
          <w:sz w:val="28"/>
          <w:szCs w:val="28"/>
        </w:rPr>
        <w:fldChar w:fldCharType="end"/>
      </w:r>
      <w:r>
        <w:rPr>
          <w:rFonts w:eastAsiaTheme="minorEastAsia"/>
          <w:sz w:val="28"/>
          <w:szCs w:val="28"/>
        </w:rPr>
        <w:fldChar w:fldCharType="end"/>
      </w:r>
    </w:p>
    <w:p>
      <w:pPr>
        <w:pStyle w:val="13"/>
        <w:tabs>
          <w:tab w:val="right" w:leader="dot" w:pos="8630"/>
        </w:tabs>
        <w:ind w:left="640" w:firstLine="640"/>
        <w:rPr>
          <w:rFonts w:eastAsiaTheme="minorEastAsia"/>
          <w:sz w:val="28"/>
          <w:szCs w:val="28"/>
        </w:rPr>
      </w:pPr>
      <w:r>
        <w:fldChar w:fldCharType="begin"/>
      </w:r>
      <w:r>
        <w:instrText xml:space="preserve"> HYPERLINK \l "_Toc114240388" </w:instrText>
      </w:r>
      <w:r>
        <w:fldChar w:fldCharType="separate"/>
      </w:r>
      <w:r>
        <w:rPr>
          <w:rStyle w:val="20"/>
          <w:rFonts w:eastAsiaTheme="minorEastAsia"/>
          <w:sz w:val="28"/>
          <w:szCs w:val="28"/>
        </w:rPr>
        <w:t>（三）加强矿区生态保护修复</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_Toc114240388 \h </w:instrText>
      </w:r>
      <w:r>
        <w:rPr>
          <w:rFonts w:eastAsiaTheme="minorEastAsia"/>
          <w:sz w:val="28"/>
          <w:szCs w:val="28"/>
        </w:rPr>
        <w:fldChar w:fldCharType="separate"/>
      </w:r>
      <w:r>
        <w:rPr>
          <w:rFonts w:eastAsiaTheme="minorEastAsia"/>
          <w:sz w:val="28"/>
          <w:szCs w:val="28"/>
        </w:rPr>
        <w:t>26</w:t>
      </w:r>
      <w:r>
        <w:rPr>
          <w:rFonts w:eastAsiaTheme="minorEastAsia"/>
          <w:sz w:val="28"/>
          <w:szCs w:val="28"/>
        </w:rPr>
        <w:fldChar w:fldCharType="end"/>
      </w:r>
      <w:r>
        <w:rPr>
          <w:rFonts w:eastAsiaTheme="minorEastAsia"/>
          <w:sz w:val="28"/>
          <w:szCs w:val="28"/>
        </w:rPr>
        <w:fldChar w:fldCharType="end"/>
      </w:r>
    </w:p>
    <w:p>
      <w:pPr>
        <w:pStyle w:val="13"/>
        <w:tabs>
          <w:tab w:val="right" w:leader="dot" w:pos="8630"/>
        </w:tabs>
        <w:ind w:left="640" w:firstLine="640"/>
        <w:rPr>
          <w:rFonts w:eastAsiaTheme="minorEastAsia"/>
          <w:sz w:val="28"/>
          <w:szCs w:val="28"/>
        </w:rPr>
      </w:pPr>
      <w:r>
        <w:fldChar w:fldCharType="begin"/>
      </w:r>
      <w:r>
        <w:instrText xml:space="preserve"> HYPERLINK \l "_Toc114240389" </w:instrText>
      </w:r>
      <w:r>
        <w:fldChar w:fldCharType="separate"/>
      </w:r>
      <w:r>
        <w:rPr>
          <w:rStyle w:val="20"/>
          <w:rFonts w:eastAsiaTheme="minorEastAsia"/>
          <w:sz w:val="28"/>
          <w:szCs w:val="28"/>
        </w:rPr>
        <w:t>（四）建立绿色矿山激励约束机制</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_Toc114240389 \h </w:instrText>
      </w:r>
      <w:r>
        <w:rPr>
          <w:rFonts w:eastAsiaTheme="minorEastAsia"/>
          <w:sz w:val="28"/>
          <w:szCs w:val="28"/>
        </w:rPr>
        <w:fldChar w:fldCharType="separate"/>
      </w:r>
      <w:r>
        <w:rPr>
          <w:rFonts w:eastAsiaTheme="minorEastAsia"/>
          <w:sz w:val="28"/>
          <w:szCs w:val="28"/>
        </w:rPr>
        <w:t>29</w:t>
      </w:r>
      <w:r>
        <w:rPr>
          <w:rFonts w:eastAsiaTheme="minorEastAsia"/>
          <w:sz w:val="28"/>
          <w:szCs w:val="28"/>
        </w:rPr>
        <w:fldChar w:fldCharType="end"/>
      </w:r>
      <w:r>
        <w:rPr>
          <w:rFonts w:eastAsiaTheme="minorEastAsia"/>
          <w:sz w:val="28"/>
          <w:szCs w:val="28"/>
        </w:rPr>
        <w:fldChar w:fldCharType="end"/>
      </w:r>
    </w:p>
    <w:p>
      <w:pPr>
        <w:pStyle w:val="11"/>
        <w:tabs>
          <w:tab w:val="right" w:leader="dot" w:pos="8630"/>
        </w:tabs>
        <w:ind w:firstLine="211" w:firstLineChars="66"/>
        <w:rPr>
          <w:rFonts w:eastAsiaTheme="minorEastAsia"/>
          <w:sz w:val="28"/>
          <w:szCs w:val="28"/>
        </w:rPr>
      </w:pPr>
      <w:r>
        <w:fldChar w:fldCharType="begin"/>
      </w:r>
      <w:r>
        <w:instrText xml:space="preserve"> HYPERLINK \l "_Toc114240390" </w:instrText>
      </w:r>
      <w:r>
        <w:fldChar w:fldCharType="separate"/>
      </w:r>
      <w:r>
        <w:rPr>
          <w:rStyle w:val="20"/>
          <w:rFonts w:eastAsiaTheme="minorEastAsia"/>
          <w:sz w:val="28"/>
          <w:szCs w:val="28"/>
        </w:rPr>
        <w:t>六、加强水土保持，形成可持续发展</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_Toc114240390 \h </w:instrText>
      </w:r>
      <w:r>
        <w:rPr>
          <w:rFonts w:eastAsiaTheme="minorEastAsia"/>
          <w:sz w:val="28"/>
          <w:szCs w:val="28"/>
        </w:rPr>
        <w:fldChar w:fldCharType="separate"/>
      </w:r>
      <w:r>
        <w:rPr>
          <w:rFonts w:eastAsiaTheme="minorEastAsia"/>
          <w:sz w:val="28"/>
          <w:szCs w:val="28"/>
        </w:rPr>
        <w:t>30</w:t>
      </w:r>
      <w:r>
        <w:rPr>
          <w:rFonts w:eastAsiaTheme="minorEastAsia"/>
          <w:sz w:val="28"/>
          <w:szCs w:val="28"/>
        </w:rPr>
        <w:fldChar w:fldCharType="end"/>
      </w:r>
      <w:r>
        <w:rPr>
          <w:rFonts w:eastAsiaTheme="minorEastAsia"/>
          <w:sz w:val="28"/>
          <w:szCs w:val="28"/>
        </w:rPr>
        <w:fldChar w:fldCharType="end"/>
      </w:r>
    </w:p>
    <w:p>
      <w:pPr>
        <w:pStyle w:val="11"/>
        <w:tabs>
          <w:tab w:val="right" w:leader="dot" w:pos="8630"/>
        </w:tabs>
        <w:ind w:firstLine="211" w:firstLineChars="66"/>
        <w:rPr>
          <w:rFonts w:eastAsiaTheme="minorEastAsia"/>
          <w:sz w:val="28"/>
          <w:szCs w:val="28"/>
        </w:rPr>
      </w:pPr>
      <w:r>
        <w:fldChar w:fldCharType="begin"/>
      </w:r>
      <w:r>
        <w:instrText xml:space="preserve"> HYPERLINK \l "_Toc114240391" </w:instrText>
      </w:r>
      <w:r>
        <w:fldChar w:fldCharType="separate"/>
      </w:r>
      <w:r>
        <w:rPr>
          <w:rStyle w:val="20"/>
          <w:rFonts w:eastAsiaTheme="minorEastAsia"/>
          <w:sz w:val="28"/>
          <w:szCs w:val="28"/>
        </w:rPr>
        <w:t>七、加大改革创新，增强矿业活力</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_Toc114240391 \h </w:instrText>
      </w:r>
      <w:r>
        <w:rPr>
          <w:rFonts w:eastAsiaTheme="minorEastAsia"/>
          <w:sz w:val="28"/>
          <w:szCs w:val="28"/>
        </w:rPr>
        <w:fldChar w:fldCharType="separate"/>
      </w:r>
      <w:r>
        <w:rPr>
          <w:rFonts w:eastAsiaTheme="minorEastAsia"/>
          <w:sz w:val="28"/>
          <w:szCs w:val="28"/>
        </w:rPr>
        <w:t>31</w:t>
      </w:r>
      <w:r>
        <w:rPr>
          <w:rFonts w:eastAsiaTheme="minorEastAsia"/>
          <w:sz w:val="28"/>
          <w:szCs w:val="28"/>
        </w:rPr>
        <w:fldChar w:fldCharType="end"/>
      </w:r>
      <w:r>
        <w:rPr>
          <w:rFonts w:eastAsiaTheme="minorEastAsia"/>
          <w:sz w:val="28"/>
          <w:szCs w:val="28"/>
        </w:rPr>
        <w:fldChar w:fldCharType="end"/>
      </w:r>
    </w:p>
    <w:p>
      <w:pPr>
        <w:pStyle w:val="11"/>
        <w:tabs>
          <w:tab w:val="right" w:leader="dot" w:pos="8630"/>
        </w:tabs>
        <w:ind w:firstLine="211" w:firstLineChars="66"/>
        <w:rPr>
          <w:rFonts w:eastAsiaTheme="minorEastAsia"/>
          <w:sz w:val="28"/>
          <w:szCs w:val="28"/>
        </w:rPr>
      </w:pPr>
      <w:r>
        <w:fldChar w:fldCharType="begin"/>
      </w:r>
      <w:r>
        <w:instrText xml:space="preserve"> HYPERLINK \l "_Toc114240392" </w:instrText>
      </w:r>
      <w:r>
        <w:fldChar w:fldCharType="separate"/>
      </w:r>
      <w:r>
        <w:rPr>
          <w:rStyle w:val="20"/>
          <w:rFonts w:eastAsiaTheme="minorEastAsia"/>
          <w:sz w:val="28"/>
          <w:szCs w:val="28"/>
        </w:rPr>
        <w:t>八、强化规划管理，保障规划实施</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_Toc114240392 \h </w:instrText>
      </w:r>
      <w:r>
        <w:rPr>
          <w:rFonts w:eastAsiaTheme="minorEastAsia"/>
          <w:sz w:val="28"/>
          <w:szCs w:val="28"/>
        </w:rPr>
        <w:fldChar w:fldCharType="separate"/>
      </w:r>
      <w:r>
        <w:rPr>
          <w:rFonts w:eastAsiaTheme="minorEastAsia"/>
          <w:sz w:val="28"/>
          <w:szCs w:val="28"/>
        </w:rPr>
        <w:t>33</w:t>
      </w:r>
      <w:r>
        <w:rPr>
          <w:rFonts w:eastAsiaTheme="minorEastAsia"/>
          <w:sz w:val="28"/>
          <w:szCs w:val="28"/>
        </w:rPr>
        <w:fldChar w:fldCharType="end"/>
      </w:r>
      <w:r>
        <w:rPr>
          <w:rFonts w:eastAsiaTheme="minorEastAsia"/>
          <w:sz w:val="28"/>
          <w:szCs w:val="28"/>
        </w:rPr>
        <w:fldChar w:fldCharType="end"/>
      </w:r>
    </w:p>
    <w:p>
      <w:pPr>
        <w:pStyle w:val="13"/>
        <w:tabs>
          <w:tab w:val="right" w:leader="dot" w:pos="8630"/>
        </w:tabs>
        <w:ind w:left="640" w:firstLine="640"/>
        <w:rPr>
          <w:rFonts w:eastAsiaTheme="minorEastAsia"/>
          <w:sz w:val="28"/>
          <w:szCs w:val="28"/>
        </w:rPr>
      </w:pPr>
      <w:r>
        <w:fldChar w:fldCharType="begin"/>
      </w:r>
      <w:r>
        <w:instrText xml:space="preserve"> HYPERLINK \l "_Toc114240393" </w:instrText>
      </w:r>
      <w:r>
        <w:fldChar w:fldCharType="separate"/>
      </w:r>
      <w:r>
        <w:rPr>
          <w:rStyle w:val="20"/>
          <w:rFonts w:eastAsiaTheme="minorEastAsia"/>
          <w:sz w:val="28"/>
          <w:szCs w:val="28"/>
        </w:rPr>
        <w:t>（一）健全规划实施机制</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_Toc114240393 \h </w:instrText>
      </w:r>
      <w:r>
        <w:rPr>
          <w:rFonts w:eastAsiaTheme="minorEastAsia"/>
          <w:sz w:val="28"/>
          <w:szCs w:val="28"/>
        </w:rPr>
        <w:fldChar w:fldCharType="separate"/>
      </w:r>
      <w:r>
        <w:rPr>
          <w:rFonts w:eastAsiaTheme="minorEastAsia"/>
          <w:sz w:val="28"/>
          <w:szCs w:val="28"/>
        </w:rPr>
        <w:t>33</w:t>
      </w:r>
      <w:r>
        <w:rPr>
          <w:rFonts w:eastAsiaTheme="minorEastAsia"/>
          <w:sz w:val="28"/>
          <w:szCs w:val="28"/>
        </w:rPr>
        <w:fldChar w:fldCharType="end"/>
      </w:r>
      <w:r>
        <w:rPr>
          <w:rFonts w:eastAsiaTheme="minorEastAsia"/>
          <w:sz w:val="28"/>
          <w:szCs w:val="28"/>
        </w:rPr>
        <w:fldChar w:fldCharType="end"/>
      </w:r>
    </w:p>
    <w:p>
      <w:pPr>
        <w:pStyle w:val="13"/>
        <w:tabs>
          <w:tab w:val="right" w:leader="dot" w:pos="8630"/>
        </w:tabs>
        <w:ind w:left="640" w:firstLine="640"/>
        <w:rPr>
          <w:rFonts w:asciiTheme="minorHAnsi" w:hAnsiTheme="minorHAnsi" w:eastAsiaTheme="minorEastAsia" w:cstheme="minorBidi"/>
          <w:sz w:val="21"/>
          <w:szCs w:val="22"/>
        </w:rPr>
      </w:pPr>
      <w:r>
        <w:fldChar w:fldCharType="begin"/>
      </w:r>
      <w:r>
        <w:instrText xml:space="preserve"> HYPERLINK \l "_Toc114240394" </w:instrText>
      </w:r>
      <w:r>
        <w:fldChar w:fldCharType="separate"/>
      </w:r>
      <w:r>
        <w:rPr>
          <w:rStyle w:val="20"/>
          <w:rFonts w:eastAsiaTheme="minorEastAsia"/>
          <w:sz w:val="28"/>
          <w:szCs w:val="28"/>
        </w:rPr>
        <w:t>（二）改善规划实施环境</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_Toc114240394 \h </w:instrText>
      </w:r>
      <w:r>
        <w:rPr>
          <w:rFonts w:eastAsiaTheme="minorEastAsia"/>
          <w:sz w:val="28"/>
          <w:szCs w:val="28"/>
        </w:rPr>
        <w:fldChar w:fldCharType="separate"/>
      </w:r>
      <w:r>
        <w:rPr>
          <w:rFonts w:eastAsiaTheme="minorEastAsia"/>
          <w:sz w:val="28"/>
          <w:szCs w:val="28"/>
        </w:rPr>
        <w:t>34</w:t>
      </w:r>
      <w:r>
        <w:rPr>
          <w:rFonts w:eastAsiaTheme="minorEastAsia"/>
          <w:sz w:val="28"/>
          <w:szCs w:val="28"/>
        </w:rPr>
        <w:fldChar w:fldCharType="end"/>
      </w:r>
      <w:r>
        <w:rPr>
          <w:rFonts w:eastAsiaTheme="minorEastAsia"/>
          <w:sz w:val="28"/>
          <w:szCs w:val="28"/>
        </w:rPr>
        <w:fldChar w:fldCharType="end"/>
      </w:r>
    </w:p>
    <w:p>
      <w:pPr>
        <w:spacing w:line="360" w:lineRule="auto"/>
        <w:ind w:firstLine="600"/>
        <w:jc w:val="center"/>
        <w:rPr>
          <w:rFonts w:eastAsia="宋体"/>
          <w:sz w:val="30"/>
          <w:szCs w:val="30"/>
        </w:rPr>
      </w:pPr>
      <w:r>
        <w:rPr>
          <w:rFonts w:eastAsia="宋体"/>
          <w:sz w:val="30"/>
          <w:szCs w:val="30"/>
        </w:rPr>
        <w:fldChar w:fldCharType="end"/>
      </w:r>
    </w:p>
    <w:p>
      <w:pPr>
        <w:spacing w:line="360" w:lineRule="auto"/>
        <w:ind w:firstLine="640"/>
        <w:jc w:val="center"/>
        <w:rPr>
          <w:rFonts w:eastAsia="宋体"/>
          <w:szCs w:val="32"/>
        </w:rPr>
      </w:pPr>
      <w:r>
        <w:rPr>
          <w:rFonts w:eastAsia="宋体"/>
          <w:szCs w:val="32"/>
        </w:rPr>
        <w:t>规划附表</w:t>
      </w:r>
    </w:p>
    <w:p>
      <w:pPr>
        <w:spacing w:line="360" w:lineRule="auto"/>
        <w:ind w:firstLine="560"/>
        <w:rPr>
          <w:rFonts w:eastAsia="宋体"/>
          <w:sz w:val="28"/>
          <w:szCs w:val="28"/>
        </w:rPr>
      </w:pPr>
      <w:r>
        <w:rPr>
          <w:rFonts w:hint="eastAsia" w:eastAsia="宋体"/>
          <w:sz w:val="28"/>
          <w:szCs w:val="28"/>
        </w:rPr>
        <w:t>附表1  沐川县能源资源基地</w:t>
      </w:r>
    </w:p>
    <w:p>
      <w:pPr>
        <w:spacing w:line="360" w:lineRule="auto"/>
        <w:ind w:firstLine="560"/>
        <w:rPr>
          <w:rFonts w:eastAsia="宋体"/>
          <w:sz w:val="28"/>
          <w:szCs w:val="28"/>
        </w:rPr>
      </w:pPr>
      <w:r>
        <w:rPr>
          <w:rFonts w:hint="eastAsia" w:eastAsia="宋体"/>
          <w:sz w:val="28"/>
          <w:szCs w:val="28"/>
        </w:rPr>
        <w:t>附表2  沐川县国家规划矿区</w:t>
      </w:r>
    </w:p>
    <w:p>
      <w:pPr>
        <w:spacing w:line="360" w:lineRule="auto"/>
        <w:ind w:firstLine="560"/>
        <w:rPr>
          <w:rFonts w:eastAsia="宋体"/>
          <w:sz w:val="28"/>
          <w:szCs w:val="28"/>
        </w:rPr>
      </w:pPr>
      <w:r>
        <w:rPr>
          <w:rFonts w:hint="eastAsia" w:eastAsia="宋体"/>
          <w:sz w:val="28"/>
          <w:szCs w:val="28"/>
        </w:rPr>
        <w:t>附表3  沐川县战略性矿产资源保护区</w:t>
      </w:r>
    </w:p>
    <w:p>
      <w:pPr>
        <w:spacing w:line="360" w:lineRule="auto"/>
        <w:ind w:firstLine="560"/>
        <w:rPr>
          <w:rFonts w:eastAsia="宋体"/>
          <w:sz w:val="28"/>
          <w:szCs w:val="28"/>
        </w:rPr>
      </w:pPr>
      <w:r>
        <w:rPr>
          <w:rFonts w:hint="eastAsia" w:eastAsia="宋体"/>
          <w:sz w:val="28"/>
          <w:szCs w:val="28"/>
        </w:rPr>
        <w:t>附表4  沐川县矿产资源重点勘查区</w:t>
      </w:r>
    </w:p>
    <w:p>
      <w:pPr>
        <w:spacing w:line="360" w:lineRule="auto"/>
        <w:ind w:firstLine="560"/>
        <w:rPr>
          <w:rFonts w:eastAsia="宋体"/>
          <w:sz w:val="28"/>
          <w:szCs w:val="28"/>
        </w:rPr>
      </w:pPr>
      <w:r>
        <w:rPr>
          <w:rFonts w:hint="eastAsia" w:eastAsia="宋体"/>
          <w:sz w:val="28"/>
          <w:szCs w:val="28"/>
        </w:rPr>
        <w:t>附表5  沐川县勘查规划区块</w:t>
      </w:r>
    </w:p>
    <w:p>
      <w:pPr>
        <w:spacing w:line="360" w:lineRule="auto"/>
        <w:ind w:firstLine="560"/>
        <w:rPr>
          <w:rFonts w:eastAsia="宋体"/>
          <w:sz w:val="28"/>
          <w:szCs w:val="28"/>
        </w:rPr>
      </w:pPr>
      <w:r>
        <w:rPr>
          <w:rFonts w:hint="eastAsia" w:eastAsia="宋体"/>
          <w:sz w:val="28"/>
          <w:szCs w:val="28"/>
        </w:rPr>
        <w:t>附表6  沐川县矿产资源重点开采区</w:t>
      </w:r>
    </w:p>
    <w:p>
      <w:pPr>
        <w:spacing w:line="360" w:lineRule="auto"/>
        <w:ind w:firstLine="560"/>
        <w:rPr>
          <w:rFonts w:eastAsia="宋体"/>
          <w:sz w:val="28"/>
          <w:szCs w:val="28"/>
        </w:rPr>
      </w:pPr>
      <w:r>
        <w:rPr>
          <w:rFonts w:hint="eastAsia" w:eastAsia="宋体"/>
          <w:sz w:val="28"/>
          <w:szCs w:val="28"/>
        </w:rPr>
        <w:t>附表7  沐川县开采规划区块</w:t>
      </w:r>
    </w:p>
    <w:p>
      <w:pPr>
        <w:spacing w:line="360" w:lineRule="auto"/>
        <w:ind w:firstLine="560"/>
        <w:rPr>
          <w:rFonts w:eastAsia="宋体"/>
          <w:sz w:val="28"/>
          <w:szCs w:val="28"/>
        </w:rPr>
      </w:pPr>
      <w:r>
        <w:rPr>
          <w:rFonts w:hint="eastAsia" w:eastAsia="宋体"/>
          <w:sz w:val="28"/>
          <w:szCs w:val="28"/>
        </w:rPr>
        <w:t>附表8  沐川县砂石土类矿产集中开采区</w:t>
      </w:r>
    </w:p>
    <w:p>
      <w:pPr>
        <w:spacing w:line="360" w:lineRule="auto"/>
        <w:ind w:firstLine="560"/>
        <w:rPr>
          <w:rFonts w:eastAsia="宋体"/>
          <w:sz w:val="28"/>
          <w:szCs w:val="28"/>
        </w:rPr>
      </w:pPr>
      <w:r>
        <w:rPr>
          <w:rFonts w:hint="eastAsia" w:eastAsia="宋体"/>
          <w:sz w:val="28"/>
          <w:szCs w:val="28"/>
        </w:rPr>
        <w:t>附表9  沐川县重点矿种矿山最低开采规模规划表</w:t>
      </w:r>
    </w:p>
    <w:p>
      <w:pPr>
        <w:spacing w:line="360" w:lineRule="auto"/>
        <w:ind w:firstLine="560"/>
        <w:rPr>
          <w:rFonts w:ascii="仿宋" w:hAnsi="仿宋"/>
          <w:sz w:val="28"/>
          <w:szCs w:val="28"/>
        </w:rPr>
      </w:pPr>
    </w:p>
    <w:p>
      <w:pPr>
        <w:ind w:firstLine="560"/>
        <w:rPr>
          <w:rFonts w:ascii="仿宋" w:hAnsi="仿宋"/>
          <w:sz w:val="28"/>
          <w:szCs w:val="28"/>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469" w:bottom="1440" w:left="1797" w:header="851" w:footer="992" w:gutter="0"/>
          <w:pgNumType w:start="1"/>
          <w:cols w:space="425" w:num="1"/>
          <w:docGrid w:type="lines" w:linePitch="312" w:charSpace="0"/>
        </w:sectPr>
      </w:pPr>
    </w:p>
    <w:p>
      <w:pPr>
        <w:pStyle w:val="2"/>
      </w:pPr>
      <w:bookmarkStart w:id="2" w:name="_Toc114240367"/>
      <w:r>
        <w:rPr>
          <w:rFonts w:hint="eastAsia"/>
        </w:rPr>
        <w:t>总  则</w:t>
      </w:r>
      <w:bookmarkEnd w:id="2"/>
    </w:p>
    <w:p>
      <w:pPr>
        <w:ind w:firstLine="640"/>
        <w:rPr>
          <w:rFonts w:ascii="仿宋_GB2312" w:hAnsi="Calibri" w:eastAsia="仿宋_GB2312" w:cs="仿宋_GB2312"/>
          <w:szCs w:val="32"/>
        </w:rPr>
      </w:pPr>
      <w:r>
        <w:rPr>
          <w:rFonts w:hint="eastAsia" w:ascii="仿宋_GB2312" w:hAnsi="Calibri" w:eastAsia="仿宋_GB2312" w:cs="仿宋_GB2312"/>
          <w:szCs w:val="32"/>
        </w:rPr>
        <w:t>为贯彻落实省、市矿产资源总体规划精神，科学、合理布局沐川县矿产资源的勘查与开发，提高矿产资源的安全保障能力，统筹矿产资源勘查、开发利用和保护活动，推动矿业绿色发展，确保资源供给与经济社会发展需求相适应，资源开发利用与生态环境保护相协调，规划管控与管理改革相衔接，促进我县矿业经济可持续发展，为我县国民经济建设和社会发展提供矿产资源安全保障。</w:t>
      </w:r>
    </w:p>
    <w:p>
      <w:pPr>
        <w:ind w:firstLine="640"/>
        <w:rPr>
          <w:rFonts w:ascii="仿宋_GB2312" w:hAnsi="Calibri" w:eastAsia="仿宋_GB2312" w:cs="仿宋_GB2312"/>
          <w:szCs w:val="32"/>
        </w:rPr>
      </w:pPr>
      <w:r>
        <w:rPr>
          <w:rFonts w:hint="eastAsia" w:ascii="仿宋_GB2312" w:hAnsi="Calibri" w:eastAsia="仿宋_GB2312" w:cs="仿宋_GB2312"/>
          <w:szCs w:val="32"/>
        </w:rPr>
        <w:t>依据《中华人民共和国矿产资源法》及其实施细则、《矿产资源规划编制实施办法》等规定，按照《沐川县国民经济和社会发展第十四个五年规划纲要和</w:t>
      </w:r>
      <w:r>
        <w:rPr>
          <w:rFonts w:ascii="仿宋_GB2312" w:hAnsi="Calibri" w:eastAsia="仿宋_GB2312" w:cs="仿宋_GB2312"/>
          <w:szCs w:val="32"/>
        </w:rPr>
        <w:t>二〇三五年远景目标纲要</w:t>
      </w:r>
      <w:r>
        <w:rPr>
          <w:rFonts w:hint="eastAsia" w:ascii="仿宋_GB2312" w:hAnsi="Calibri" w:eastAsia="仿宋_GB2312" w:cs="仿宋_GB2312"/>
          <w:szCs w:val="32"/>
        </w:rPr>
        <w:t>》、《沐川县国土空间规划》等规划要求，结合沐川县矿产资源禀赋特征和开发利用实际，制定《沐川县矿产资源总体规划</w:t>
      </w:r>
      <w:r>
        <w:rPr>
          <w:rFonts w:ascii="仿宋_GB2312" w:hAnsi="Calibri" w:eastAsia="仿宋_GB2312" w:cs="仿宋_GB2312"/>
          <w:szCs w:val="32"/>
        </w:rPr>
        <w:t>（20</w:t>
      </w:r>
      <w:r>
        <w:rPr>
          <w:rFonts w:hint="eastAsia" w:ascii="仿宋_GB2312" w:hAnsi="Calibri" w:eastAsia="仿宋_GB2312" w:cs="仿宋_GB2312"/>
          <w:szCs w:val="32"/>
        </w:rPr>
        <w:t>21</w:t>
      </w:r>
      <w:r>
        <w:rPr>
          <w:rFonts w:ascii="仿宋_GB2312" w:hAnsi="Calibri" w:eastAsia="仿宋_GB2312" w:cs="仿宋_GB2312"/>
          <w:szCs w:val="32"/>
        </w:rPr>
        <w:t>～202</w:t>
      </w:r>
      <w:r>
        <w:rPr>
          <w:rFonts w:hint="eastAsia" w:ascii="仿宋_GB2312" w:hAnsi="Calibri" w:eastAsia="仿宋_GB2312" w:cs="仿宋_GB2312"/>
          <w:szCs w:val="32"/>
        </w:rPr>
        <w:t>5</w:t>
      </w:r>
      <w:r>
        <w:rPr>
          <w:rFonts w:ascii="仿宋_GB2312" w:hAnsi="Calibri" w:eastAsia="仿宋_GB2312" w:cs="仿宋_GB2312"/>
          <w:szCs w:val="32"/>
        </w:rPr>
        <w:t>年）》（以下简称《规划》）。</w:t>
      </w:r>
    </w:p>
    <w:p>
      <w:pPr>
        <w:ind w:firstLine="640"/>
        <w:rPr>
          <w:rFonts w:ascii="仿宋_GB2312" w:hAnsi="Calibri" w:eastAsia="仿宋_GB2312" w:cs="仿宋_GB2312"/>
          <w:szCs w:val="32"/>
        </w:rPr>
      </w:pPr>
      <w:r>
        <w:rPr>
          <w:rFonts w:hint="eastAsia" w:ascii="仿宋_GB2312" w:hAnsi="Calibri" w:eastAsia="仿宋_GB2312" w:cs="仿宋_GB2312"/>
          <w:szCs w:val="32"/>
        </w:rPr>
        <w:t>《规划》的适用范围为沐川县行政所辖区域。</w:t>
      </w:r>
    </w:p>
    <w:p>
      <w:pPr>
        <w:ind w:firstLine="640"/>
        <w:rPr>
          <w:rFonts w:ascii="仿宋_GB2312" w:hAnsi="Calibri" w:eastAsia="仿宋_GB2312" w:cs="仿宋_GB2312"/>
          <w:szCs w:val="32"/>
        </w:rPr>
      </w:pPr>
      <w:r>
        <w:rPr>
          <w:rFonts w:hint="eastAsia" w:ascii="仿宋_GB2312" w:hAnsi="Calibri" w:eastAsia="仿宋_GB2312" w:cs="仿宋_GB2312"/>
          <w:szCs w:val="32"/>
        </w:rPr>
        <w:t>《规划》以2020年为基期，规划至2025年，展望到2035年。</w:t>
      </w:r>
    </w:p>
    <w:p>
      <w:pPr>
        <w:ind w:firstLine="640"/>
      </w:pPr>
      <w:r>
        <w:rPr>
          <w:rFonts w:hint="eastAsia" w:ascii="仿宋_GB2312" w:hAnsi="Calibri" w:eastAsia="仿宋_GB2312" w:cs="仿宋_GB2312"/>
          <w:szCs w:val="32"/>
        </w:rPr>
        <w:t>《规划》是规划期沐川县矿产资源勘查、开发利用与保护的指导性文件，是我县“十四五”期间依法审批和监督管理全县矿产资源勘查、开发利用与保护活动的重要依据。</w:t>
      </w:r>
    </w:p>
    <w:p>
      <w:pPr>
        <w:spacing w:line="360" w:lineRule="auto"/>
        <w:ind w:firstLine="560"/>
        <w:rPr>
          <w:rFonts w:ascii="仿宋" w:hAnsi="仿宋"/>
          <w:sz w:val="28"/>
          <w:szCs w:val="28"/>
        </w:rPr>
      </w:pPr>
    </w:p>
    <w:p>
      <w:pPr>
        <w:spacing w:line="360" w:lineRule="auto"/>
        <w:ind w:firstLine="560"/>
        <w:rPr>
          <w:rFonts w:ascii="仿宋" w:hAnsi="仿宋"/>
          <w:sz w:val="28"/>
          <w:szCs w:val="28"/>
        </w:rPr>
        <w:sectPr>
          <w:footerReference r:id="rId17" w:type="default"/>
          <w:pgSz w:w="11906" w:h="16838"/>
          <w:pgMar w:top="1440" w:right="1469" w:bottom="1440" w:left="1797" w:header="851" w:footer="992" w:gutter="0"/>
          <w:pgNumType w:start="1"/>
          <w:cols w:space="425" w:num="1"/>
          <w:docGrid w:type="lines" w:linePitch="312" w:charSpace="0"/>
        </w:sectPr>
      </w:pPr>
    </w:p>
    <w:p>
      <w:pPr>
        <w:pStyle w:val="2"/>
      </w:pPr>
      <w:bookmarkStart w:id="3" w:name="_Toc114240368"/>
      <w:r>
        <w:rPr>
          <w:rFonts w:hint="eastAsia"/>
        </w:rPr>
        <w:t>一、现状与形势</w:t>
      </w:r>
      <w:bookmarkEnd w:id="3"/>
    </w:p>
    <w:p>
      <w:pPr>
        <w:pStyle w:val="3"/>
        <w:ind w:firstLine="640"/>
      </w:pPr>
      <w:bookmarkStart w:id="4" w:name="_Toc114240369"/>
      <w:r>
        <w:rPr>
          <w:rFonts w:hint="eastAsia"/>
        </w:rPr>
        <w:t>（一）经济社会与矿业发展现状</w:t>
      </w:r>
      <w:bookmarkEnd w:id="4"/>
    </w:p>
    <w:p>
      <w:pPr>
        <w:pStyle w:val="4"/>
        <w:ind w:firstLine="643"/>
      </w:pPr>
      <w:r>
        <w:rPr>
          <w:rFonts w:hint="eastAsia"/>
        </w:rPr>
        <w:t>1、基本情况</w:t>
      </w:r>
    </w:p>
    <w:p>
      <w:pPr>
        <w:ind w:firstLine="640"/>
        <w:rPr>
          <w:rFonts w:ascii="仿宋_GB2312" w:hAnsi="Calibri" w:eastAsia="仿宋_GB2312" w:cs="仿宋_GB2312"/>
          <w:szCs w:val="32"/>
        </w:rPr>
      </w:pPr>
      <w:r>
        <w:rPr>
          <w:rFonts w:hint="eastAsia" w:ascii="仿宋_GB2312" w:hAnsi="Calibri" w:eastAsia="仿宋_GB2312" w:cs="仿宋_GB2312"/>
          <w:szCs w:val="32"/>
        </w:rPr>
        <w:t>沐川县位于四川盆地西南边缘小凉山余脉五指山北麓、乌蒙山区西北部，地处岷江、大渡河、金沙江的腹心地带。全县面积1408平方公里，辖8镇5乡，人口26万人。山地占到97％，海拔从306米到1900米，气候温润，年平均降水约1300毫米，素有“湿沐川”之称，是长江上游重要的生态屏障和水源涵养区。</w:t>
      </w:r>
    </w:p>
    <w:p>
      <w:pPr>
        <w:ind w:firstLine="640"/>
        <w:rPr>
          <w:rFonts w:ascii="仿宋_GB2312" w:hAnsi="Calibri" w:eastAsia="仿宋_GB2312" w:cs="仿宋_GB2312"/>
          <w:szCs w:val="32"/>
        </w:rPr>
      </w:pPr>
      <w:r>
        <w:rPr>
          <w:rFonts w:hint="eastAsia" w:ascii="仿宋_GB2312" w:hAnsi="Calibri" w:eastAsia="仿宋_GB2312" w:cs="仿宋_GB2312"/>
          <w:szCs w:val="32"/>
        </w:rPr>
        <w:t>2020年全县地区生产总值78.39亿元，其中矿业总产值1.93亿元，占全县生产总值的2.46%。全县有天然气（页岩气）勘查等国家战略性性矿业经济，也有助力地方发展的煤炭、铜矿、砂石土等矿业开发活动。</w:t>
      </w:r>
    </w:p>
    <w:p>
      <w:pPr>
        <w:pStyle w:val="4"/>
        <w:ind w:firstLine="643"/>
      </w:pPr>
      <w:r>
        <w:rPr>
          <w:rFonts w:hint="eastAsia"/>
        </w:rPr>
        <w:t>2、矿产资源特点</w:t>
      </w:r>
    </w:p>
    <w:p>
      <w:pPr>
        <w:spacing w:line="360" w:lineRule="auto"/>
        <w:ind w:firstLine="643"/>
        <w:rPr>
          <w:rFonts w:ascii="仿宋_GB2312" w:hAnsi="Calibri" w:eastAsia="仿宋_GB2312" w:cs="仿宋_GB2312"/>
          <w:szCs w:val="32"/>
        </w:rPr>
      </w:pPr>
      <w:r>
        <w:rPr>
          <w:rFonts w:hint="eastAsia" w:ascii="仿宋_GB2312" w:hAnsi="Calibri" w:eastAsia="仿宋_GB2312" w:cs="仿宋_GB2312"/>
          <w:b/>
          <w:szCs w:val="32"/>
        </w:rPr>
        <w:t>矿产资源种类较多。</w:t>
      </w:r>
      <w:r>
        <w:rPr>
          <w:rFonts w:hint="eastAsia" w:ascii="仿宋_GB2312" w:hAnsi="Calibri" w:eastAsia="仿宋_GB2312" w:cs="仿宋_GB2312"/>
          <w:szCs w:val="32"/>
        </w:rPr>
        <w:t>沐川县位于四川省盆地中部，五指山区域构造成矿带，蕴藏多种矿产资源。截至2020年底，共发现1</w:t>
      </w:r>
      <w:r>
        <w:rPr>
          <w:rFonts w:ascii="仿宋_GB2312" w:hAnsi="Calibri" w:eastAsia="仿宋_GB2312" w:cs="仿宋_GB2312"/>
          <w:szCs w:val="32"/>
        </w:rPr>
        <w:t>2</w:t>
      </w:r>
      <w:r>
        <w:rPr>
          <w:rFonts w:hint="eastAsia" w:ascii="仿宋_GB2312" w:hAnsi="Calibri" w:eastAsia="仿宋_GB2312" w:cs="仿宋_GB2312"/>
          <w:szCs w:val="32"/>
        </w:rPr>
        <w:t>种矿产，包括天然气（页岩气）、煤、铜、铌、钽、地热（理疗热矿水）、玄武岩、石灰岩、白云岩、伊利石粘土、砂岩、页岩等矿种。矿产资源种类较多，以非金属矿产为主，金属矿产匮乏，天然气（页岩气）、地热（理疗热矿水）等矿产资源尚处于勘查阶段，勘查开发潜力较大，铌、钽等处于调查评价阶段，具有较好的找矿远景。</w:t>
      </w:r>
    </w:p>
    <w:p>
      <w:pPr>
        <w:spacing w:line="360" w:lineRule="auto"/>
        <w:ind w:firstLine="643"/>
        <w:rPr>
          <w:rFonts w:ascii="仿宋" w:hAnsi="仿宋"/>
          <w:b/>
          <w:szCs w:val="32"/>
        </w:rPr>
      </w:pPr>
      <w:r>
        <w:rPr>
          <w:rFonts w:hint="eastAsia" w:ascii="仿宋_GB2312" w:hAnsi="Calibri" w:eastAsia="仿宋_GB2312" w:cs="仿宋_GB2312"/>
          <w:b/>
          <w:bCs/>
          <w:szCs w:val="32"/>
        </w:rPr>
        <w:t>玄武岩、石灰岩资源丰富，优势突出。</w:t>
      </w:r>
      <w:r>
        <w:rPr>
          <w:rFonts w:hint="eastAsia" w:ascii="仿宋_GB2312" w:hAnsi="Calibri" w:eastAsia="仿宋_GB2312" w:cs="仿宋_GB2312"/>
          <w:szCs w:val="32"/>
        </w:rPr>
        <w:t>我县玄武岩和石灰岩资源丰富，优势突出，为乐山市和我县社会经济发展提供了可靠的资源保障。截至2020年底，我县玄武岩保有资源量约4</w:t>
      </w:r>
      <w:r>
        <w:rPr>
          <w:rFonts w:ascii="仿宋_GB2312" w:hAnsi="Calibri" w:eastAsia="仿宋_GB2312" w:cs="仿宋_GB2312"/>
          <w:szCs w:val="32"/>
        </w:rPr>
        <w:t>500</w:t>
      </w:r>
      <w:r>
        <w:rPr>
          <w:rFonts w:hint="eastAsia" w:ascii="仿宋_GB2312" w:hAnsi="Calibri" w:eastAsia="仿宋_GB2312" w:cs="仿宋_GB2312"/>
          <w:szCs w:val="32"/>
        </w:rPr>
        <w:t>万吨，可供开发利用的远景资源量约</w:t>
      </w:r>
      <w:r>
        <w:rPr>
          <w:rFonts w:ascii="仿宋_GB2312" w:hAnsi="Calibri" w:eastAsia="仿宋_GB2312" w:cs="仿宋_GB2312"/>
          <w:szCs w:val="32"/>
        </w:rPr>
        <w:t>3</w:t>
      </w:r>
      <w:r>
        <w:rPr>
          <w:rFonts w:hint="eastAsia" w:ascii="仿宋_GB2312" w:hAnsi="Calibri" w:eastAsia="仿宋_GB2312" w:cs="仿宋_GB2312"/>
          <w:szCs w:val="32"/>
        </w:rPr>
        <w:t>亿吨，并且玄武岩质地较优，可作为新型材料玄武岩纤维拉丝原料；石灰岩保有资源量约</w:t>
      </w:r>
      <w:r>
        <w:rPr>
          <w:rFonts w:ascii="仿宋_GB2312" w:hAnsi="Calibri" w:eastAsia="仿宋_GB2312" w:cs="仿宋_GB2312"/>
          <w:szCs w:val="32"/>
        </w:rPr>
        <w:t>2200</w:t>
      </w:r>
      <w:r>
        <w:rPr>
          <w:rFonts w:hint="eastAsia" w:ascii="仿宋_GB2312" w:hAnsi="Calibri" w:eastAsia="仿宋_GB2312" w:cs="仿宋_GB2312"/>
          <w:szCs w:val="32"/>
        </w:rPr>
        <w:t>万吨，可供开发利用的远景资源量约2亿吨。</w:t>
      </w:r>
    </w:p>
    <w:p>
      <w:pPr>
        <w:ind w:firstLine="643"/>
        <w:rPr>
          <w:rFonts w:ascii="仿宋_GB2312" w:hAnsi="Calibri" w:eastAsia="仿宋_GB2312" w:cs="仿宋_GB2312"/>
          <w:szCs w:val="32"/>
        </w:rPr>
      </w:pPr>
      <w:r>
        <w:rPr>
          <w:rFonts w:hint="eastAsia" w:ascii="仿宋_GB2312" w:hAnsi="Calibri" w:eastAsia="仿宋_GB2312" w:cs="仿宋_GB2312"/>
          <w:b/>
          <w:szCs w:val="32"/>
        </w:rPr>
        <w:t>资源分布相对集中。</w:t>
      </w:r>
      <w:r>
        <w:rPr>
          <w:rFonts w:hint="eastAsia" w:ascii="仿宋_GB2312" w:hAnsi="Calibri" w:eastAsia="仿宋_GB2312" w:cs="仿宋_GB2312"/>
          <w:szCs w:val="32"/>
        </w:rPr>
        <w:t>我县矿产资源分布相对集中。铜矿赋存于二叠系宣威组顶部，集中分布于沐溪镇五指山一带；玄武岩、石灰岩分别赋存于峨眉山玄武岩组和二叠系下统阳新组，集中分布于茨竹乡、杨村乡一带；化肥用砂岩赋存于三叠系下统小塘子组地层中，集中分布于茨竹-黄丹一带。集中分布有利于集约开发和集中管理。</w:t>
      </w:r>
    </w:p>
    <w:p>
      <w:pPr>
        <w:pStyle w:val="4"/>
        <w:ind w:firstLine="643"/>
      </w:pPr>
      <w:r>
        <w:t>3</w:t>
      </w:r>
      <w:r>
        <w:rPr>
          <w:rFonts w:hint="eastAsia"/>
        </w:rPr>
        <w:t>、矿产资源勘查开发利用现状</w:t>
      </w:r>
    </w:p>
    <w:p>
      <w:pPr>
        <w:spacing w:line="360" w:lineRule="auto"/>
        <w:ind w:firstLine="643"/>
        <w:rPr>
          <w:rFonts w:ascii="仿宋_GB2312" w:hAnsi="Calibri" w:eastAsia="仿宋_GB2312"/>
          <w:szCs w:val="32"/>
        </w:rPr>
      </w:pPr>
      <w:r>
        <w:rPr>
          <w:rFonts w:hint="eastAsia" w:ascii="仿宋_GB2312" w:hAnsi="Calibri" w:eastAsia="仿宋_GB2312"/>
          <w:b/>
          <w:szCs w:val="32"/>
        </w:rPr>
        <w:t>探矿权现状。</w:t>
      </w:r>
      <w:r>
        <w:rPr>
          <w:rFonts w:hint="eastAsia" w:ascii="仿宋_GB2312" w:hAnsi="Calibri" w:eastAsia="仿宋_GB2312"/>
          <w:szCs w:val="32"/>
        </w:rPr>
        <w:t>截至2020年底，我县有效探矿权数量</w:t>
      </w:r>
      <w:r>
        <w:rPr>
          <w:rFonts w:ascii="仿宋_GB2312" w:hAnsi="Calibri" w:eastAsia="仿宋_GB2312"/>
          <w:szCs w:val="32"/>
        </w:rPr>
        <w:t>8</w:t>
      </w:r>
      <w:r>
        <w:rPr>
          <w:rFonts w:hint="eastAsia" w:ascii="仿宋_GB2312" w:hAnsi="Calibri" w:eastAsia="仿宋_GB2312"/>
          <w:szCs w:val="32"/>
        </w:rPr>
        <w:t>个，</w:t>
      </w:r>
      <w:r>
        <w:rPr>
          <w:rFonts w:hint="eastAsia" w:ascii="仿宋_GB2312" w:hAnsi="Calibri" w:eastAsia="仿宋_GB2312" w:cs="仿宋_GB2312"/>
          <w:szCs w:val="32"/>
        </w:rPr>
        <w:t>勘查面积55.9km</w:t>
      </w:r>
      <w:r>
        <w:rPr>
          <w:rFonts w:hint="eastAsia" w:ascii="仿宋_GB2312" w:hAnsi="Calibri" w:eastAsia="仿宋_GB2312" w:cs="仿宋_GB2312"/>
          <w:szCs w:val="32"/>
          <w:vertAlign w:val="superscript"/>
        </w:rPr>
        <w:t>2</w:t>
      </w:r>
      <w:r>
        <w:rPr>
          <w:rFonts w:hint="eastAsia" w:ascii="仿宋_GB2312" w:hAnsi="Calibri" w:eastAsia="仿宋_GB2312" w:cs="仿宋_GB2312"/>
          <w:szCs w:val="32"/>
        </w:rPr>
        <w:t>，</w:t>
      </w:r>
      <w:r>
        <w:rPr>
          <w:rFonts w:hint="eastAsia" w:ascii="仿宋_GB2312" w:hAnsi="Calibri" w:eastAsia="仿宋_GB2312"/>
          <w:szCs w:val="32"/>
        </w:rPr>
        <w:t>包括铜（6个）、煤（1个）、</w:t>
      </w:r>
      <w:r>
        <w:rPr>
          <w:rFonts w:hint="eastAsia" w:ascii="仿宋_GB2312" w:hAnsi="仿宋" w:eastAsia="仿宋_GB2312"/>
          <w:szCs w:val="32"/>
        </w:rPr>
        <w:t>地热（理疗热矿水）（1</w:t>
      </w:r>
      <w:r>
        <w:rPr>
          <w:rFonts w:hint="eastAsia" w:ascii="仿宋_GB2312" w:hAnsi="Calibri" w:eastAsia="仿宋_GB2312"/>
          <w:szCs w:val="32"/>
        </w:rPr>
        <w:t>个</w:t>
      </w:r>
      <w:r>
        <w:rPr>
          <w:rFonts w:hint="eastAsia" w:ascii="仿宋_GB2312" w:hAnsi="仿宋" w:eastAsia="仿宋_GB2312"/>
          <w:szCs w:val="32"/>
        </w:rPr>
        <w:t>）</w:t>
      </w:r>
      <w:r>
        <w:rPr>
          <w:rFonts w:hint="eastAsia" w:ascii="仿宋_GB2312" w:hAnsi="Calibri" w:eastAsia="仿宋_GB2312"/>
          <w:szCs w:val="32"/>
        </w:rPr>
        <w:t xml:space="preserve">等矿种，勘查工作均处于停滞状态。 </w:t>
      </w:r>
    </w:p>
    <w:p>
      <w:pPr>
        <w:spacing w:line="360" w:lineRule="auto"/>
        <w:ind w:firstLine="643"/>
        <w:rPr>
          <w:rFonts w:ascii="仿宋_GB2312" w:hAnsi="Calibri" w:eastAsia="仿宋_GB2312" w:cs="仿宋_GB2312"/>
          <w:szCs w:val="32"/>
        </w:rPr>
      </w:pPr>
      <w:r>
        <w:rPr>
          <w:rFonts w:hint="eastAsia" w:ascii="仿宋_GB2312" w:hAnsi="Calibri" w:eastAsia="仿宋_GB2312"/>
          <w:b/>
          <w:szCs w:val="32"/>
        </w:rPr>
        <w:t>采矿权现状。</w:t>
      </w:r>
      <w:r>
        <w:rPr>
          <w:rFonts w:hint="eastAsia" w:ascii="仿宋_GB2312" w:hAnsi="Calibri" w:eastAsia="仿宋_GB2312"/>
          <w:szCs w:val="32"/>
        </w:rPr>
        <w:t>截至2020年底，我县有效采矿权</w:t>
      </w:r>
      <w:r>
        <w:rPr>
          <w:rFonts w:ascii="仿宋_GB2312" w:hAnsi="Calibri" w:eastAsia="仿宋_GB2312"/>
          <w:szCs w:val="32"/>
        </w:rPr>
        <w:t>41</w:t>
      </w:r>
      <w:r>
        <w:rPr>
          <w:rFonts w:hint="eastAsia" w:ascii="仿宋_GB2312" w:hAnsi="Calibri" w:eastAsia="仿宋_GB2312"/>
          <w:szCs w:val="32"/>
        </w:rPr>
        <w:t>个，其中省级颁证</w:t>
      </w:r>
      <w:r>
        <w:rPr>
          <w:rFonts w:ascii="仿宋_GB2312" w:hAnsi="Calibri" w:eastAsia="仿宋_GB2312"/>
          <w:szCs w:val="32"/>
        </w:rPr>
        <w:t>7</w:t>
      </w:r>
      <w:r>
        <w:rPr>
          <w:rFonts w:hint="eastAsia" w:ascii="仿宋_GB2312" w:hAnsi="Calibri" w:eastAsia="仿宋_GB2312"/>
          <w:szCs w:val="32"/>
        </w:rPr>
        <w:t>个，市级颁证</w:t>
      </w:r>
      <w:r>
        <w:rPr>
          <w:rFonts w:ascii="仿宋_GB2312" w:hAnsi="Calibri" w:eastAsia="仿宋_GB2312"/>
          <w:szCs w:val="32"/>
        </w:rPr>
        <w:t>15</w:t>
      </w:r>
      <w:r>
        <w:rPr>
          <w:rFonts w:hint="eastAsia" w:ascii="仿宋_GB2312" w:hAnsi="Calibri" w:eastAsia="仿宋_GB2312"/>
          <w:szCs w:val="32"/>
        </w:rPr>
        <w:t>个，县级颁证</w:t>
      </w:r>
      <w:r>
        <w:rPr>
          <w:rFonts w:ascii="仿宋_GB2312" w:hAnsi="Calibri" w:eastAsia="仿宋_GB2312"/>
          <w:szCs w:val="32"/>
        </w:rPr>
        <w:t>19</w:t>
      </w:r>
      <w:r>
        <w:rPr>
          <w:rFonts w:hint="eastAsia" w:ascii="仿宋_GB2312" w:hAnsi="Calibri" w:eastAsia="仿宋_GB2312"/>
          <w:szCs w:val="32"/>
        </w:rPr>
        <w:t>个。主要矿种有：铜、煤、石灰岩、玄武岩、白云岩、砂岩、粘土、页岩等。4</w:t>
      </w:r>
      <w:r>
        <w:rPr>
          <w:rFonts w:ascii="仿宋_GB2312" w:hAnsi="Calibri" w:eastAsia="仿宋_GB2312"/>
          <w:szCs w:val="32"/>
        </w:rPr>
        <w:t>1</w:t>
      </w:r>
      <w:r>
        <w:rPr>
          <w:rFonts w:hint="eastAsia" w:ascii="仿宋_GB2312" w:hAnsi="Calibri" w:eastAsia="仿宋_GB2312"/>
          <w:szCs w:val="32"/>
        </w:rPr>
        <w:t>个矿山中，在建矿山</w:t>
      </w:r>
      <w:r>
        <w:rPr>
          <w:rFonts w:ascii="仿宋_GB2312" w:hAnsi="Calibri" w:eastAsia="仿宋_GB2312"/>
          <w:szCs w:val="32"/>
        </w:rPr>
        <w:t>3</w:t>
      </w:r>
      <w:r>
        <w:rPr>
          <w:rFonts w:hint="eastAsia" w:ascii="仿宋_GB2312" w:hAnsi="Calibri" w:eastAsia="仿宋_GB2312"/>
          <w:szCs w:val="32"/>
        </w:rPr>
        <w:t>个，生产矿山1</w:t>
      </w:r>
      <w:r>
        <w:rPr>
          <w:rFonts w:ascii="仿宋_GB2312" w:hAnsi="Calibri" w:eastAsia="仿宋_GB2312"/>
          <w:szCs w:val="32"/>
        </w:rPr>
        <w:t>8</w:t>
      </w:r>
      <w:r>
        <w:rPr>
          <w:rFonts w:hint="eastAsia" w:ascii="仿宋_GB2312" w:hAnsi="Calibri" w:eastAsia="仿宋_GB2312"/>
          <w:szCs w:val="32"/>
        </w:rPr>
        <w:t>个，停产矿山2</w:t>
      </w:r>
      <w:r>
        <w:rPr>
          <w:rFonts w:ascii="仿宋_GB2312" w:hAnsi="Calibri" w:eastAsia="仿宋_GB2312"/>
          <w:szCs w:val="32"/>
        </w:rPr>
        <w:t>0</w:t>
      </w:r>
      <w:r>
        <w:rPr>
          <w:rFonts w:hint="eastAsia" w:ascii="仿宋_GB2312" w:hAnsi="Calibri" w:eastAsia="仿宋_GB2312"/>
          <w:szCs w:val="32"/>
        </w:rPr>
        <w:t>个。</w:t>
      </w:r>
    </w:p>
    <w:p>
      <w:pPr>
        <w:pStyle w:val="4"/>
        <w:ind w:firstLine="643"/>
      </w:pPr>
      <w:r>
        <w:t>4</w:t>
      </w:r>
      <w:r>
        <w:rPr>
          <w:rFonts w:hint="eastAsia"/>
        </w:rPr>
        <w:t>、上一轮规划实施成效</w:t>
      </w:r>
    </w:p>
    <w:p>
      <w:pPr>
        <w:spacing w:line="360" w:lineRule="auto"/>
        <w:ind w:firstLine="640"/>
        <w:rPr>
          <w:rFonts w:ascii="仿宋_GB2312" w:hAnsi="Calibri" w:eastAsia="仿宋_GB2312" w:cs="仿宋_GB2312"/>
          <w:szCs w:val="32"/>
        </w:rPr>
      </w:pPr>
      <w:r>
        <w:rPr>
          <w:rFonts w:hint="eastAsia" w:ascii="仿宋_GB2312" w:hAnsi="Calibri" w:eastAsia="仿宋_GB2312" w:cs="仿宋_GB2312"/>
          <w:szCs w:val="32"/>
        </w:rPr>
        <w:t>《四川省沐川县矿产资源总体规划（2016-2020年）》（以下简称“上轮规划”）发布实施以来，保障了矿产供给需求，优化了矿山结构布局，推进了矿业转型升级，初步改善了矿山生态环境，为我县矿产资源管理工作发挥了重要作用。</w:t>
      </w:r>
    </w:p>
    <w:p>
      <w:pPr>
        <w:spacing w:line="360" w:lineRule="auto"/>
        <w:ind w:firstLine="643"/>
        <w:rPr>
          <w:rFonts w:ascii="仿宋_GB2312" w:hAnsi="Calibri" w:eastAsia="仿宋_GB2312" w:cs="仿宋_GB2312"/>
          <w:b/>
          <w:szCs w:val="32"/>
        </w:rPr>
      </w:pPr>
      <w:r>
        <w:rPr>
          <w:rFonts w:hint="eastAsia" w:ascii="仿宋_GB2312" w:hAnsi="Calibri" w:eastAsia="仿宋_GB2312" w:cs="仿宋_GB2312"/>
          <w:b/>
          <w:szCs w:val="32"/>
        </w:rPr>
        <w:t>重要矿产资源保障提升。</w:t>
      </w:r>
      <w:r>
        <w:rPr>
          <w:rFonts w:hint="eastAsia" w:ascii="仿宋_GB2312" w:hAnsi="Calibri" w:eastAsia="仿宋_GB2312" w:cs="仿宋_GB2312"/>
          <w:szCs w:val="32"/>
        </w:rPr>
        <w:t>上轮规划期间，页岩气勘查工作有序推进，发现优势储气区域，境内5000米以浅天然气（页岩气）开发有利区面积约为164平方千米，潜在资源约787亿立方米，页岩气战略性矿产资源在矿业结构中的占比提升，初步实现了找矿突破。</w:t>
      </w:r>
    </w:p>
    <w:tbl>
      <w:tblPr>
        <w:tblStyle w:val="16"/>
        <w:tblW w:w="5000" w:type="pct"/>
        <w:tblInd w:w="0" w:type="dxa"/>
        <w:tblLayout w:type="autofit"/>
        <w:tblCellMar>
          <w:top w:w="0" w:type="dxa"/>
          <w:left w:w="108" w:type="dxa"/>
          <w:bottom w:w="0" w:type="dxa"/>
          <w:right w:w="108" w:type="dxa"/>
        </w:tblCellMar>
      </w:tblPr>
      <w:tblGrid>
        <w:gridCol w:w="3188"/>
        <w:gridCol w:w="1676"/>
        <w:gridCol w:w="1677"/>
        <w:gridCol w:w="2315"/>
      </w:tblGrid>
      <w:tr>
        <w:tblPrEx>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仿宋" w:hAnsi="仿宋" w:cs="宋体"/>
                <w:b/>
                <w:color w:val="000000"/>
                <w:kern w:val="0"/>
                <w:sz w:val="28"/>
                <w:szCs w:val="28"/>
              </w:rPr>
            </w:pPr>
            <w:r>
              <w:rPr>
                <w:rFonts w:hint="eastAsia" w:ascii="仿宋" w:hAnsi="仿宋" w:cs="宋体"/>
                <w:b/>
                <w:color w:val="000000"/>
                <w:kern w:val="0"/>
                <w:sz w:val="28"/>
                <w:szCs w:val="28"/>
              </w:rPr>
              <w:t>专栏一    矿山数量变化情况</w:t>
            </w:r>
          </w:p>
        </w:tc>
      </w:tr>
      <w:tr>
        <w:tblPrEx>
          <w:tblCellMar>
            <w:top w:w="0" w:type="dxa"/>
            <w:left w:w="108" w:type="dxa"/>
            <w:bottom w:w="0" w:type="dxa"/>
            <w:right w:w="108" w:type="dxa"/>
          </w:tblCellMar>
        </w:tblPrEx>
        <w:tc>
          <w:tcPr>
            <w:tcW w:w="1800"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ind w:firstLine="0" w:firstLineChars="0"/>
              <w:jc w:val="center"/>
              <w:rPr>
                <w:rFonts w:ascii="仿宋" w:hAnsi="仿宋"/>
                <w:b/>
                <w:color w:val="000000"/>
                <w:kern w:val="0"/>
                <w:sz w:val="28"/>
                <w:szCs w:val="28"/>
              </w:rPr>
            </w:pPr>
            <w:r>
              <w:rPr>
                <w:rFonts w:ascii="仿宋" w:hAnsi="仿宋"/>
                <w:b/>
                <w:color w:val="000000"/>
                <w:kern w:val="0"/>
                <w:sz w:val="28"/>
                <w:szCs w:val="28"/>
              </w:rPr>
              <w:t>矿种</w:t>
            </w:r>
            <w:r>
              <w:rPr>
                <w:rFonts w:hint="eastAsia" w:ascii="仿宋" w:hAnsi="仿宋"/>
                <w:b/>
                <w:color w:val="000000"/>
                <w:kern w:val="0"/>
                <w:sz w:val="28"/>
                <w:szCs w:val="28"/>
              </w:rPr>
              <w:t>（</w:t>
            </w:r>
            <w:r>
              <w:rPr>
                <w:rFonts w:ascii="仿宋" w:hAnsi="仿宋"/>
                <w:b/>
                <w:color w:val="000000"/>
                <w:kern w:val="0"/>
                <w:sz w:val="28"/>
                <w:szCs w:val="28"/>
              </w:rPr>
              <w:t>按用途</w:t>
            </w:r>
            <w:r>
              <w:rPr>
                <w:rFonts w:hint="eastAsia" w:ascii="仿宋" w:hAnsi="仿宋"/>
                <w:b/>
                <w:color w:val="000000"/>
                <w:kern w:val="0"/>
                <w:sz w:val="28"/>
                <w:szCs w:val="28"/>
              </w:rPr>
              <w:t>）</w:t>
            </w:r>
          </w:p>
        </w:tc>
        <w:tc>
          <w:tcPr>
            <w:tcW w:w="189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adjustRightInd w:val="0"/>
              <w:snapToGrid w:val="0"/>
              <w:ind w:firstLine="0" w:firstLineChars="0"/>
              <w:jc w:val="center"/>
              <w:rPr>
                <w:rFonts w:ascii="仿宋" w:hAnsi="仿宋"/>
                <w:b/>
                <w:kern w:val="0"/>
                <w:sz w:val="28"/>
                <w:szCs w:val="28"/>
              </w:rPr>
            </w:pPr>
            <w:r>
              <w:rPr>
                <w:rFonts w:ascii="仿宋" w:hAnsi="仿宋"/>
                <w:b/>
                <w:kern w:val="0"/>
                <w:sz w:val="28"/>
                <w:szCs w:val="28"/>
              </w:rPr>
              <w:t>矿山个数</w:t>
            </w:r>
          </w:p>
        </w:tc>
        <w:tc>
          <w:tcPr>
            <w:tcW w:w="1307"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ind w:firstLine="0" w:firstLineChars="0"/>
              <w:jc w:val="center"/>
              <w:rPr>
                <w:rFonts w:ascii="仿宋" w:hAnsi="仿宋"/>
                <w:b/>
                <w:color w:val="000000"/>
                <w:kern w:val="0"/>
                <w:sz w:val="28"/>
                <w:szCs w:val="28"/>
              </w:rPr>
            </w:pPr>
            <w:r>
              <w:rPr>
                <w:rFonts w:ascii="仿宋" w:hAnsi="仿宋"/>
                <w:b/>
                <w:color w:val="000000"/>
                <w:kern w:val="0"/>
                <w:sz w:val="28"/>
                <w:szCs w:val="28"/>
              </w:rPr>
              <w:t>增幅（%）</w:t>
            </w:r>
          </w:p>
        </w:tc>
      </w:tr>
      <w:tr>
        <w:tblPrEx>
          <w:tblCellMar>
            <w:top w:w="0" w:type="dxa"/>
            <w:left w:w="108" w:type="dxa"/>
            <w:bottom w:w="0" w:type="dxa"/>
            <w:right w:w="108" w:type="dxa"/>
          </w:tblCellMar>
        </w:tblPrEx>
        <w:tc>
          <w:tcPr>
            <w:tcW w:w="1800"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ind w:firstLine="0" w:firstLineChars="0"/>
              <w:jc w:val="left"/>
              <w:rPr>
                <w:rFonts w:ascii="仿宋" w:hAnsi="仿宋"/>
                <w:color w:val="000000"/>
                <w:kern w:val="0"/>
                <w:sz w:val="28"/>
                <w:szCs w:val="28"/>
              </w:rPr>
            </w:pPr>
          </w:p>
        </w:tc>
        <w:tc>
          <w:tcPr>
            <w:tcW w:w="946" w:type="pct"/>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仿宋" w:hAnsi="仿宋"/>
                <w:b/>
                <w:color w:val="000000"/>
                <w:kern w:val="0"/>
                <w:sz w:val="28"/>
                <w:szCs w:val="28"/>
              </w:rPr>
            </w:pPr>
            <w:r>
              <w:rPr>
                <w:rFonts w:ascii="仿宋" w:hAnsi="仿宋"/>
                <w:b/>
                <w:color w:val="000000"/>
                <w:kern w:val="0"/>
                <w:sz w:val="28"/>
                <w:szCs w:val="28"/>
              </w:rPr>
              <w:t>2015年</w:t>
            </w:r>
          </w:p>
        </w:tc>
        <w:tc>
          <w:tcPr>
            <w:tcW w:w="946" w:type="pct"/>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仿宋" w:hAnsi="仿宋"/>
                <w:b/>
                <w:color w:val="000000"/>
                <w:kern w:val="0"/>
                <w:sz w:val="28"/>
                <w:szCs w:val="28"/>
              </w:rPr>
            </w:pPr>
            <w:r>
              <w:rPr>
                <w:rFonts w:ascii="仿宋" w:hAnsi="仿宋"/>
                <w:b/>
                <w:color w:val="000000"/>
                <w:kern w:val="0"/>
                <w:sz w:val="28"/>
                <w:szCs w:val="28"/>
              </w:rPr>
              <w:t>2020年</w:t>
            </w:r>
          </w:p>
        </w:tc>
        <w:tc>
          <w:tcPr>
            <w:tcW w:w="1307"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ind w:firstLine="0" w:firstLineChars="0"/>
              <w:jc w:val="left"/>
              <w:rPr>
                <w:rFonts w:ascii="仿宋" w:hAnsi="仿宋"/>
                <w:color w:val="000000"/>
                <w:kern w:val="0"/>
                <w:sz w:val="28"/>
                <w:szCs w:val="28"/>
              </w:rPr>
            </w:pPr>
          </w:p>
        </w:tc>
      </w:tr>
      <w:tr>
        <w:tblPrEx>
          <w:tblCellMar>
            <w:top w:w="0" w:type="dxa"/>
            <w:left w:w="108" w:type="dxa"/>
            <w:bottom w:w="0" w:type="dxa"/>
            <w:right w:w="108" w:type="dxa"/>
          </w:tblCellMar>
        </w:tblPrEx>
        <w:tc>
          <w:tcPr>
            <w:tcW w:w="180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煤炭</w:t>
            </w:r>
          </w:p>
        </w:tc>
        <w:tc>
          <w:tcPr>
            <w:tcW w:w="946" w:type="pct"/>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仿宋" w:hAnsi="仿宋"/>
                <w:color w:val="000000"/>
                <w:kern w:val="0"/>
                <w:sz w:val="28"/>
                <w:szCs w:val="28"/>
              </w:rPr>
            </w:pPr>
            <w:r>
              <w:rPr>
                <w:rFonts w:ascii="仿宋" w:hAnsi="仿宋"/>
                <w:color w:val="000000"/>
                <w:kern w:val="0"/>
                <w:sz w:val="28"/>
                <w:szCs w:val="28"/>
              </w:rPr>
              <w:t>13</w:t>
            </w:r>
          </w:p>
        </w:tc>
        <w:tc>
          <w:tcPr>
            <w:tcW w:w="946"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hint="eastAsia" w:ascii="仿宋" w:hAnsi="仿宋"/>
                <w:kern w:val="0"/>
                <w:sz w:val="28"/>
                <w:szCs w:val="28"/>
              </w:rPr>
              <w:t>6</w:t>
            </w:r>
          </w:p>
        </w:tc>
        <w:tc>
          <w:tcPr>
            <w:tcW w:w="1307" w:type="pct"/>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仿宋" w:hAnsi="仿宋"/>
                <w:color w:val="000000"/>
                <w:kern w:val="0"/>
                <w:sz w:val="28"/>
                <w:szCs w:val="28"/>
              </w:rPr>
            </w:pPr>
            <w:r>
              <w:rPr>
                <w:rFonts w:ascii="仿宋" w:hAnsi="仿宋"/>
                <w:color w:val="000000"/>
                <w:kern w:val="0"/>
                <w:sz w:val="28"/>
                <w:szCs w:val="28"/>
              </w:rPr>
              <w:t>-</w:t>
            </w:r>
            <w:r>
              <w:rPr>
                <w:rFonts w:hint="eastAsia" w:ascii="仿宋" w:hAnsi="仿宋"/>
                <w:color w:val="000000"/>
                <w:kern w:val="0"/>
                <w:sz w:val="28"/>
                <w:szCs w:val="28"/>
              </w:rPr>
              <w:t>53.85</w:t>
            </w:r>
          </w:p>
        </w:tc>
      </w:tr>
      <w:tr>
        <w:tblPrEx>
          <w:tblCellMar>
            <w:top w:w="0" w:type="dxa"/>
            <w:left w:w="108" w:type="dxa"/>
            <w:bottom w:w="0" w:type="dxa"/>
            <w:right w:w="108" w:type="dxa"/>
          </w:tblCellMar>
        </w:tblPrEx>
        <w:tc>
          <w:tcPr>
            <w:tcW w:w="180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铜矿</w:t>
            </w:r>
          </w:p>
        </w:tc>
        <w:tc>
          <w:tcPr>
            <w:tcW w:w="946" w:type="pct"/>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仿宋" w:hAnsi="仿宋"/>
                <w:color w:val="000000"/>
                <w:kern w:val="0"/>
                <w:sz w:val="28"/>
                <w:szCs w:val="28"/>
              </w:rPr>
            </w:pPr>
            <w:r>
              <w:rPr>
                <w:rFonts w:ascii="仿宋" w:hAnsi="仿宋"/>
                <w:color w:val="000000"/>
                <w:kern w:val="0"/>
                <w:sz w:val="28"/>
                <w:szCs w:val="28"/>
              </w:rPr>
              <w:t>1</w:t>
            </w:r>
          </w:p>
        </w:tc>
        <w:tc>
          <w:tcPr>
            <w:tcW w:w="946"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1</w:t>
            </w:r>
          </w:p>
        </w:tc>
        <w:tc>
          <w:tcPr>
            <w:tcW w:w="1307" w:type="pct"/>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仿宋" w:hAnsi="仿宋"/>
                <w:color w:val="000000"/>
                <w:kern w:val="0"/>
                <w:sz w:val="28"/>
                <w:szCs w:val="28"/>
              </w:rPr>
            </w:pPr>
            <w:r>
              <w:rPr>
                <w:rFonts w:ascii="仿宋" w:hAnsi="仿宋"/>
                <w:color w:val="000000"/>
                <w:kern w:val="0"/>
                <w:sz w:val="28"/>
                <w:szCs w:val="28"/>
              </w:rPr>
              <w:t>0</w:t>
            </w:r>
          </w:p>
        </w:tc>
      </w:tr>
      <w:tr>
        <w:tblPrEx>
          <w:tblCellMar>
            <w:top w:w="0" w:type="dxa"/>
            <w:left w:w="108" w:type="dxa"/>
            <w:bottom w:w="0" w:type="dxa"/>
            <w:right w:w="108" w:type="dxa"/>
          </w:tblCellMar>
        </w:tblPrEx>
        <w:tc>
          <w:tcPr>
            <w:tcW w:w="180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水泥用灰岩</w:t>
            </w:r>
          </w:p>
        </w:tc>
        <w:tc>
          <w:tcPr>
            <w:tcW w:w="946" w:type="pct"/>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仿宋" w:hAnsi="仿宋"/>
                <w:color w:val="000000"/>
                <w:kern w:val="0"/>
                <w:sz w:val="28"/>
                <w:szCs w:val="28"/>
              </w:rPr>
            </w:pPr>
            <w:r>
              <w:rPr>
                <w:rFonts w:ascii="仿宋" w:hAnsi="仿宋"/>
                <w:color w:val="000000"/>
                <w:kern w:val="0"/>
                <w:sz w:val="28"/>
                <w:szCs w:val="28"/>
              </w:rPr>
              <w:t>3</w:t>
            </w:r>
          </w:p>
        </w:tc>
        <w:tc>
          <w:tcPr>
            <w:tcW w:w="946"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3</w:t>
            </w:r>
          </w:p>
        </w:tc>
        <w:tc>
          <w:tcPr>
            <w:tcW w:w="1307" w:type="pct"/>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仿宋" w:hAnsi="仿宋"/>
                <w:color w:val="000000"/>
                <w:kern w:val="0"/>
                <w:sz w:val="28"/>
                <w:szCs w:val="28"/>
              </w:rPr>
            </w:pPr>
            <w:r>
              <w:rPr>
                <w:rFonts w:ascii="仿宋" w:hAnsi="仿宋"/>
                <w:color w:val="000000"/>
                <w:kern w:val="0"/>
                <w:sz w:val="28"/>
                <w:szCs w:val="28"/>
              </w:rPr>
              <w:t>0</w:t>
            </w:r>
          </w:p>
        </w:tc>
      </w:tr>
      <w:tr>
        <w:tblPrEx>
          <w:tblCellMar>
            <w:top w:w="0" w:type="dxa"/>
            <w:left w:w="108" w:type="dxa"/>
            <w:bottom w:w="0" w:type="dxa"/>
            <w:right w:w="108" w:type="dxa"/>
          </w:tblCellMar>
        </w:tblPrEx>
        <w:tc>
          <w:tcPr>
            <w:tcW w:w="180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建筑石料用灰岩</w:t>
            </w:r>
          </w:p>
        </w:tc>
        <w:tc>
          <w:tcPr>
            <w:tcW w:w="946"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7</w:t>
            </w:r>
          </w:p>
        </w:tc>
        <w:tc>
          <w:tcPr>
            <w:tcW w:w="946"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5</w:t>
            </w:r>
          </w:p>
        </w:tc>
        <w:tc>
          <w:tcPr>
            <w:tcW w:w="1307"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-28.57</w:t>
            </w:r>
          </w:p>
        </w:tc>
      </w:tr>
      <w:tr>
        <w:tblPrEx>
          <w:tblCellMar>
            <w:top w:w="0" w:type="dxa"/>
            <w:left w:w="108" w:type="dxa"/>
            <w:bottom w:w="0" w:type="dxa"/>
            <w:right w:w="108" w:type="dxa"/>
          </w:tblCellMar>
        </w:tblPrEx>
        <w:tc>
          <w:tcPr>
            <w:tcW w:w="180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建筑用白云岩</w:t>
            </w:r>
          </w:p>
        </w:tc>
        <w:tc>
          <w:tcPr>
            <w:tcW w:w="946"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0</w:t>
            </w:r>
          </w:p>
        </w:tc>
        <w:tc>
          <w:tcPr>
            <w:tcW w:w="946"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2</w:t>
            </w:r>
          </w:p>
        </w:tc>
        <w:tc>
          <w:tcPr>
            <w:tcW w:w="1307"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100</w:t>
            </w:r>
          </w:p>
        </w:tc>
      </w:tr>
      <w:tr>
        <w:tblPrEx>
          <w:tblCellMar>
            <w:top w:w="0" w:type="dxa"/>
            <w:left w:w="108" w:type="dxa"/>
            <w:bottom w:w="0" w:type="dxa"/>
            <w:right w:w="108" w:type="dxa"/>
          </w:tblCellMar>
        </w:tblPrEx>
        <w:tc>
          <w:tcPr>
            <w:tcW w:w="180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建筑用砂岩</w:t>
            </w:r>
          </w:p>
        </w:tc>
        <w:tc>
          <w:tcPr>
            <w:tcW w:w="946"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1</w:t>
            </w:r>
          </w:p>
        </w:tc>
        <w:tc>
          <w:tcPr>
            <w:tcW w:w="946"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1</w:t>
            </w:r>
          </w:p>
        </w:tc>
        <w:tc>
          <w:tcPr>
            <w:tcW w:w="1307"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0</w:t>
            </w:r>
          </w:p>
        </w:tc>
      </w:tr>
      <w:tr>
        <w:tblPrEx>
          <w:tblCellMar>
            <w:top w:w="0" w:type="dxa"/>
            <w:left w:w="108" w:type="dxa"/>
            <w:bottom w:w="0" w:type="dxa"/>
            <w:right w:w="108" w:type="dxa"/>
          </w:tblCellMar>
        </w:tblPrEx>
        <w:tc>
          <w:tcPr>
            <w:tcW w:w="180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化肥用砂岩</w:t>
            </w:r>
          </w:p>
        </w:tc>
        <w:tc>
          <w:tcPr>
            <w:tcW w:w="946"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13</w:t>
            </w:r>
          </w:p>
        </w:tc>
        <w:tc>
          <w:tcPr>
            <w:tcW w:w="946"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9</w:t>
            </w:r>
          </w:p>
        </w:tc>
        <w:tc>
          <w:tcPr>
            <w:tcW w:w="1307"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-30.77</w:t>
            </w:r>
          </w:p>
        </w:tc>
      </w:tr>
      <w:tr>
        <w:tblPrEx>
          <w:tblCellMar>
            <w:top w:w="0" w:type="dxa"/>
            <w:left w:w="108" w:type="dxa"/>
            <w:bottom w:w="0" w:type="dxa"/>
            <w:right w:w="108" w:type="dxa"/>
          </w:tblCellMar>
        </w:tblPrEx>
        <w:tc>
          <w:tcPr>
            <w:tcW w:w="180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砖瓦用页岩</w:t>
            </w:r>
          </w:p>
        </w:tc>
        <w:tc>
          <w:tcPr>
            <w:tcW w:w="946"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8</w:t>
            </w:r>
          </w:p>
        </w:tc>
        <w:tc>
          <w:tcPr>
            <w:tcW w:w="946"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hint="eastAsia" w:ascii="仿宋" w:hAnsi="仿宋"/>
                <w:kern w:val="0"/>
                <w:sz w:val="28"/>
                <w:szCs w:val="28"/>
              </w:rPr>
              <w:t>5</w:t>
            </w:r>
          </w:p>
        </w:tc>
        <w:tc>
          <w:tcPr>
            <w:tcW w:w="1307"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w:t>
            </w:r>
            <w:r>
              <w:rPr>
                <w:rFonts w:hint="eastAsia" w:ascii="仿宋" w:hAnsi="仿宋"/>
                <w:kern w:val="0"/>
                <w:sz w:val="28"/>
                <w:szCs w:val="28"/>
              </w:rPr>
              <w:t>37.5</w:t>
            </w:r>
          </w:p>
        </w:tc>
      </w:tr>
      <w:tr>
        <w:tblPrEx>
          <w:tblCellMar>
            <w:top w:w="0" w:type="dxa"/>
            <w:left w:w="108" w:type="dxa"/>
            <w:bottom w:w="0" w:type="dxa"/>
            <w:right w:w="108" w:type="dxa"/>
          </w:tblCellMar>
        </w:tblPrEx>
        <w:tc>
          <w:tcPr>
            <w:tcW w:w="180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伊利石粘土</w:t>
            </w:r>
          </w:p>
        </w:tc>
        <w:tc>
          <w:tcPr>
            <w:tcW w:w="946"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7</w:t>
            </w:r>
          </w:p>
        </w:tc>
        <w:tc>
          <w:tcPr>
            <w:tcW w:w="946"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4</w:t>
            </w:r>
          </w:p>
        </w:tc>
        <w:tc>
          <w:tcPr>
            <w:tcW w:w="1307"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-42.86</w:t>
            </w:r>
          </w:p>
        </w:tc>
      </w:tr>
      <w:tr>
        <w:tblPrEx>
          <w:tblCellMar>
            <w:top w:w="0" w:type="dxa"/>
            <w:left w:w="108" w:type="dxa"/>
            <w:bottom w:w="0" w:type="dxa"/>
            <w:right w:w="108" w:type="dxa"/>
          </w:tblCellMar>
        </w:tblPrEx>
        <w:tc>
          <w:tcPr>
            <w:tcW w:w="180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建筑用玄武岩</w:t>
            </w:r>
          </w:p>
        </w:tc>
        <w:tc>
          <w:tcPr>
            <w:tcW w:w="946"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5</w:t>
            </w:r>
          </w:p>
        </w:tc>
        <w:tc>
          <w:tcPr>
            <w:tcW w:w="946"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5</w:t>
            </w:r>
          </w:p>
        </w:tc>
        <w:tc>
          <w:tcPr>
            <w:tcW w:w="1307"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0</w:t>
            </w:r>
          </w:p>
        </w:tc>
      </w:tr>
      <w:tr>
        <w:tblPrEx>
          <w:tblCellMar>
            <w:top w:w="0" w:type="dxa"/>
            <w:left w:w="108" w:type="dxa"/>
            <w:bottom w:w="0" w:type="dxa"/>
            <w:right w:w="108" w:type="dxa"/>
          </w:tblCellMar>
        </w:tblPrEx>
        <w:tc>
          <w:tcPr>
            <w:tcW w:w="180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石膏</w:t>
            </w:r>
          </w:p>
        </w:tc>
        <w:tc>
          <w:tcPr>
            <w:tcW w:w="946"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1</w:t>
            </w:r>
          </w:p>
        </w:tc>
        <w:tc>
          <w:tcPr>
            <w:tcW w:w="946"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0</w:t>
            </w:r>
          </w:p>
        </w:tc>
        <w:tc>
          <w:tcPr>
            <w:tcW w:w="1307"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-100</w:t>
            </w:r>
          </w:p>
        </w:tc>
      </w:tr>
      <w:tr>
        <w:tblPrEx>
          <w:tblCellMar>
            <w:top w:w="0" w:type="dxa"/>
            <w:left w:w="108" w:type="dxa"/>
            <w:bottom w:w="0" w:type="dxa"/>
            <w:right w:w="108" w:type="dxa"/>
          </w:tblCellMar>
        </w:tblPrEx>
        <w:tc>
          <w:tcPr>
            <w:tcW w:w="180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合计</w:t>
            </w:r>
          </w:p>
        </w:tc>
        <w:tc>
          <w:tcPr>
            <w:tcW w:w="946"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59</w:t>
            </w:r>
          </w:p>
        </w:tc>
        <w:tc>
          <w:tcPr>
            <w:tcW w:w="946"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hint="eastAsia" w:ascii="仿宋" w:hAnsi="仿宋"/>
                <w:kern w:val="0"/>
                <w:sz w:val="28"/>
                <w:szCs w:val="28"/>
              </w:rPr>
              <w:t>41</w:t>
            </w:r>
          </w:p>
        </w:tc>
        <w:tc>
          <w:tcPr>
            <w:tcW w:w="1307"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仿宋" w:hAnsi="仿宋"/>
                <w:kern w:val="0"/>
                <w:sz w:val="28"/>
                <w:szCs w:val="28"/>
              </w:rPr>
            </w:pPr>
            <w:r>
              <w:rPr>
                <w:rFonts w:ascii="仿宋" w:hAnsi="仿宋"/>
                <w:kern w:val="0"/>
                <w:sz w:val="28"/>
                <w:szCs w:val="28"/>
              </w:rPr>
              <w:t>-30.51</w:t>
            </w:r>
          </w:p>
        </w:tc>
      </w:tr>
    </w:tbl>
    <w:p>
      <w:pPr>
        <w:spacing w:line="360" w:lineRule="auto"/>
        <w:ind w:firstLine="643"/>
        <w:rPr>
          <w:rFonts w:ascii="仿宋" w:hAnsi="仿宋"/>
          <w:szCs w:val="32"/>
        </w:rPr>
      </w:pPr>
      <w:r>
        <w:rPr>
          <w:rFonts w:hint="eastAsia" w:ascii="仿宋_GB2312" w:hAnsi="Calibri" w:eastAsia="仿宋_GB2312" w:cs="仿宋_GB2312"/>
          <w:b/>
          <w:szCs w:val="32"/>
        </w:rPr>
        <w:t>矿山开发布局明显优化。</w:t>
      </w:r>
      <w:r>
        <w:rPr>
          <w:rFonts w:hint="eastAsia" w:ascii="仿宋_GB2312" w:hAnsi="Calibri" w:eastAsia="仿宋_GB2312" w:cs="仿宋_GB2312"/>
          <w:szCs w:val="32"/>
        </w:rPr>
        <w:t>按照相关矿业管理政策，全面整顿和规范矿产资源开发秩序，加大对产能过剩及小微型矿山淘汰关闭，重点关闭了煤矿、化肥用砂岩和伊利石粘土。全县采矿权总数由59家减少至41家，减少幅度30.51%。现有大中型生产规模矿山18家，小型矿山23家，大中型生产规模矿山由15%提升至43.9%，占比提升明显。</w:t>
      </w:r>
    </w:p>
    <w:p>
      <w:pPr>
        <w:spacing w:line="360" w:lineRule="auto"/>
        <w:ind w:firstLine="643"/>
        <w:rPr>
          <w:rFonts w:ascii="仿宋_GB2312" w:hAnsi="Calibri" w:eastAsia="仿宋_GB2312" w:cs="仿宋_GB2312"/>
          <w:szCs w:val="32"/>
        </w:rPr>
      </w:pPr>
      <w:r>
        <w:rPr>
          <w:rFonts w:hint="eastAsia" w:ascii="仿宋_GB2312" w:hAnsi="Calibri" w:eastAsia="仿宋_GB2312" w:cs="仿宋_GB2312"/>
          <w:b/>
          <w:szCs w:val="32"/>
        </w:rPr>
        <w:t>矿产资源开发利用水平提高。</w:t>
      </w:r>
      <w:r>
        <w:rPr>
          <w:rFonts w:hint="eastAsia" w:ascii="仿宋_GB2312" w:hAnsi="Calibri" w:eastAsia="仿宋_GB2312" w:cs="仿宋_GB2312"/>
          <w:szCs w:val="32"/>
        </w:rPr>
        <w:t>积极督导推进矿产资源节约集约与废弃物综合利用，不断探索矿业转型升级，促进企业改变矿产资源粗放式开发利用，督促矿山提升采矿回收率、选矿回收率和综合利用率。生产矿山“三率”水平达标率显著提高。</w:t>
      </w:r>
    </w:p>
    <w:p>
      <w:pPr>
        <w:spacing w:line="360" w:lineRule="auto"/>
        <w:ind w:firstLine="643"/>
        <w:rPr>
          <w:rFonts w:ascii="仿宋_GB2312" w:hAnsi="Calibri" w:eastAsia="仿宋_GB2312" w:cs="仿宋_GB2312"/>
          <w:szCs w:val="32"/>
        </w:rPr>
      </w:pPr>
      <w:r>
        <w:rPr>
          <w:rFonts w:hint="eastAsia" w:ascii="仿宋_GB2312" w:hAnsi="Calibri" w:eastAsia="仿宋_GB2312" w:cs="仿宋_GB2312"/>
          <w:b/>
          <w:szCs w:val="32"/>
        </w:rPr>
        <w:t>矿山地质环境有所改善。</w:t>
      </w:r>
      <w:r>
        <w:rPr>
          <w:rFonts w:hint="eastAsia" w:ascii="仿宋_GB2312" w:hAnsi="Calibri" w:eastAsia="仿宋_GB2312" w:cs="仿宋_GB2312"/>
          <w:szCs w:val="32"/>
        </w:rPr>
        <w:t>“十三五”期间我县认真贯彻《矿山地质环境保护条例》和《土地复垦条例》，为矿山地质环境保护与土地复垦提供了制度保障。加强了矿山环境保护的监管力度，建立了全县矿山地质环境监测体系，健全了矿山地质环境恢复治理监督制度。</w:t>
      </w:r>
    </w:p>
    <w:p>
      <w:pPr>
        <w:spacing w:line="360" w:lineRule="auto"/>
        <w:ind w:firstLine="640"/>
        <w:rPr>
          <w:rFonts w:ascii="仿宋" w:hAnsi="仿宋"/>
          <w:szCs w:val="32"/>
        </w:rPr>
      </w:pPr>
      <w:r>
        <w:rPr>
          <w:rFonts w:hint="eastAsia" w:ascii="仿宋_GB2312" w:hAnsi="Calibri" w:eastAsia="仿宋_GB2312" w:cs="仿宋_GB2312"/>
          <w:szCs w:val="32"/>
        </w:rPr>
        <w:t>积极推动生产矿山落实“边开发、边损毁、边治理”的绿色开采机制，历史遗留矿山的生态修复治理逐步完成。坚持预防为主、防治结合的方针政策，将矿山地质环境保护与土地复垦纳入矿山企业年度检查，加强矿山企业生产过程中对地质环境影响的控制力度，尽量减少对环境的破坏。截止2020年底，我县累计完成了在建、生产、历史遗留矿山生态修复面积约</w:t>
      </w:r>
      <w:r>
        <w:rPr>
          <w:rFonts w:ascii="仿宋_GB2312" w:hAnsi="Calibri" w:eastAsia="仿宋_GB2312" w:cs="仿宋_GB2312"/>
          <w:szCs w:val="32"/>
        </w:rPr>
        <w:t>12</w:t>
      </w:r>
      <w:r>
        <w:rPr>
          <w:rFonts w:hint="eastAsia" w:ascii="仿宋_GB2312" w:hAnsi="Calibri" w:eastAsia="仿宋_GB2312" w:cs="仿宋_GB2312"/>
          <w:szCs w:val="32"/>
        </w:rPr>
        <w:t>公顷，矿山地质环境质量逐步提高。</w:t>
      </w:r>
    </w:p>
    <w:p>
      <w:pPr>
        <w:spacing w:line="360" w:lineRule="auto"/>
        <w:ind w:firstLine="643"/>
        <w:rPr>
          <w:rFonts w:ascii="仿宋_GB2312" w:hAnsi="Calibri" w:eastAsia="仿宋_GB2312" w:cs="仿宋_GB2312"/>
          <w:szCs w:val="32"/>
        </w:rPr>
      </w:pPr>
      <w:r>
        <w:rPr>
          <w:rFonts w:hint="eastAsia" w:ascii="仿宋_GB2312" w:hAnsi="Calibri" w:eastAsia="仿宋_GB2312" w:cs="仿宋_GB2312"/>
          <w:b/>
          <w:szCs w:val="32"/>
        </w:rPr>
        <w:t>矿产资源管理水平大幅提升。</w:t>
      </w:r>
      <w:r>
        <w:rPr>
          <w:rFonts w:hint="eastAsia" w:ascii="仿宋_GB2312" w:hAnsi="Calibri" w:eastAsia="仿宋_GB2312" w:cs="仿宋_GB2312"/>
          <w:szCs w:val="32"/>
        </w:rPr>
        <w:t>“十三五”期间我县坚持依法行政，进一步完善了矿产资源勘查、开发、出让等监督管理制度。全面实施了“矿业权人勘查开采信息公示”制度，不断完善了矿山数据库，进一步健全县矿产资源勘查开发的监督管理体系，贯彻落实《自然资源部关于推进矿产资源管理改革若干事项的意见》（自然资规〔2019〕7 号），有序推进了“一张图”管理模式，在矿业权“招拍挂”工作中推动“净矿”出让工作，矿业权市场体系进一步完善，矿业权有形市场的监管不断增强。</w:t>
      </w:r>
    </w:p>
    <w:p>
      <w:pPr>
        <w:pStyle w:val="3"/>
        <w:ind w:firstLine="640"/>
      </w:pPr>
      <w:bookmarkStart w:id="5" w:name="_Toc114240370"/>
      <w:r>
        <w:rPr>
          <w:rFonts w:hint="eastAsia"/>
          <w:szCs w:val="28"/>
        </w:rPr>
        <w:t>（二）</w:t>
      </w:r>
      <w:r>
        <w:rPr>
          <w:rFonts w:hint="eastAsia"/>
        </w:rPr>
        <w:t>存在的问题</w:t>
      </w:r>
      <w:bookmarkEnd w:id="5"/>
    </w:p>
    <w:p>
      <w:pPr>
        <w:spacing w:line="360" w:lineRule="auto"/>
        <w:ind w:firstLine="643"/>
        <w:rPr>
          <w:rFonts w:ascii="仿宋" w:hAnsi="仿宋"/>
          <w:szCs w:val="32"/>
        </w:rPr>
      </w:pPr>
      <w:r>
        <w:rPr>
          <w:rFonts w:hint="eastAsia" w:ascii="仿宋_GB2312" w:hAnsi="Calibri" w:eastAsia="仿宋_GB2312" w:cs="仿宋_GB2312"/>
          <w:b/>
          <w:szCs w:val="32"/>
        </w:rPr>
        <w:t>探矿权勘查力度较低。</w:t>
      </w:r>
      <w:r>
        <w:rPr>
          <w:rFonts w:hint="eastAsia" w:ascii="仿宋_GB2312" w:hAnsi="Calibri" w:eastAsia="仿宋_GB2312" w:cs="仿宋_GB2312"/>
          <w:szCs w:val="32"/>
        </w:rPr>
        <w:t>我县现有探矿权8个，因矿业经济低迷和找矿效果不理想，勘查程度低，勘查投入少，勘查工作基本停滞。</w:t>
      </w:r>
    </w:p>
    <w:p>
      <w:pPr>
        <w:spacing w:line="360" w:lineRule="auto"/>
        <w:ind w:firstLine="643"/>
        <w:rPr>
          <w:rFonts w:ascii="仿宋" w:hAnsi="仿宋"/>
          <w:szCs w:val="32"/>
        </w:rPr>
      </w:pPr>
      <w:r>
        <w:rPr>
          <w:rFonts w:ascii="仿宋_GB2312" w:hAnsi="Calibri" w:eastAsia="仿宋_GB2312" w:cs="仿宋_GB2312"/>
          <w:b/>
          <w:szCs w:val="32"/>
        </w:rPr>
        <w:t>产业结构仍需调整</w:t>
      </w:r>
      <w:r>
        <w:rPr>
          <w:rFonts w:hint="eastAsia" w:ascii="仿宋_GB2312" w:hAnsi="Calibri" w:eastAsia="仿宋_GB2312" w:cs="仿宋_GB2312"/>
          <w:b/>
          <w:szCs w:val="32"/>
        </w:rPr>
        <w:t>。</w:t>
      </w:r>
      <w:r>
        <w:rPr>
          <w:rFonts w:hint="eastAsia" w:ascii="仿宋_GB2312" w:hAnsi="Calibri" w:eastAsia="仿宋_GB2312" w:cs="仿宋_GB2312"/>
          <w:szCs w:val="32"/>
        </w:rPr>
        <w:t>资源储量规模基本属小型，生产规模属大中型生产规模矿山占比较高。矿山资源储量与生产规模不匹配。</w:t>
      </w:r>
    </w:p>
    <w:p>
      <w:pPr>
        <w:spacing w:line="360" w:lineRule="auto"/>
        <w:ind w:firstLine="643"/>
        <w:rPr>
          <w:rFonts w:ascii="仿宋" w:hAnsi="仿宋"/>
          <w:szCs w:val="32"/>
        </w:rPr>
      </w:pPr>
      <w:r>
        <w:rPr>
          <w:rFonts w:hint="eastAsia" w:ascii="仿宋_GB2312" w:hAnsi="Calibri" w:eastAsia="仿宋_GB2312" w:cs="仿宋_GB2312"/>
          <w:b/>
          <w:szCs w:val="32"/>
        </w:rPr>
        <w:t>矿业转型升级力度不足。</w:t>
      </w:r>
      <w:r>
        <w:rPr>
          <w:rFonts w:hint="eastAsia" w:ascii="仿宋_GB2312" w:hAnsi="Calibri" w:eastAsia="仿宋_GB2312" w:cs="仿宋_GB2312"/>
          <w:szCs w:val="32"/>
        </w:rPr>
        <w:t>矿产资源开发产业链中基本以开采原矿方式销售，缺乏矿业深加工，未形成采、选、冶矿产资源产业链，低附加值的矿业开发模式尚未转变。</w:t>
      </w:r>
    </w:p>
    <w:p>
      <w:pPr>
        <w:spacing w:line="360" w:lineRule="auto"/>
        <w:ind w:firstLine="643"/>
        <w:rPr>
          <w:rFonts w:ascii="仿宋_GB2312" w:hAnsi="Calibri" w:eastAsia="仿宋_GB2312" w:cs="仿宋_GB2312"/>
          <w:szCs w:val="32"/>
        </w:rPr>
      </w:pPr>
      <w:r>
        <w:rPr>
          <w:rFonts w:hint="eastAsia" w:ascii="仿宋_GB2312" w:hAnsi="Calibri" w:eastAsia="仿宋_GB2312" w:cs="仿宋_GB2312"/>
          <w:b/>
          <w:szCs w:val="32"/>
        </w:rPr>
        <w:t>矿山生态修复较为滞后。</w:t>
      </w:r>
      <w:r>
        <w:rPr>
          <w:rFonts w:hint="eastAsia" w:ascii="仿宋_GB2312" w:hAnsi="Calibri" w:eastAsia="仿宋_GB2312" w:cs="仿宋_GB2312"/>
          <w:szCs w:val="32"/>
        </w:rPr>
        <w:t>矿业权人对绿色矿山建设和生态修复意识仍需加强，生产矿山尚未全面形成“边开采、边治理、边修复”的开采机制，绿色矿山建设工作推进较慢，关闭与历史遗留矿山生态修复工作较为滞后。</w:t>
      </w:r>
    </w:p>
    <w:p>
      <w:pPr>
        <w:pStyle w:val="3"/>
        <w:ind w:firstLine="640"/>
        <w:rPr>
          <w:rFonts w:ascii="仿宋" w:hAnsi="仿宋"/>
        </w:rPr>
      </w:pPr>
      <w:bookmarkStart w:id="6" w:name="_Toc114240371"/>
      <w:r>
        <w:rPr>
          <w:rFonts w:hint="eastAsia" w:ascii="仿宋" w:hAnsi="仿宋"/>
        </w:rPr>
        <w:t>（三）形势与要求</w:t>
      </w:r>
      <w:bookmarkEnd w:id="6"/>
    </w:p>
    <w:p>
      <w:pPr>
        <w:spacing w:line="360" w:lineRule="auto"/>
        <w:ind w:firstLine="640"/>
        <w:rPr>
          <w:rFonts w:ascii="仿宋_GB2312" w:hAnsi="Calibri" w:eastAsia="仿宋_GB2312" w:cs="仿宋_GB2312"/>
          <w:szCs w:val="32"/>
        </w:rPr>
      </w:pPr>
      <w:r>
        <w:rPr>
          <w:rFonts w:hint="eastAsia" w:ascii="仿宋_GB2312" w:hAnsi="Calibri" w:eastAsia="仿宋_GB2312" w:cs="仿宋_GB2312"/>
          <w:szCs w:val="32"/>
        </w:rPr>
        <w:t xml:space="preserve"> “十四五”是沐川县全面推进全县经济社会发展转型的重要战略期，沐川县的发展面临新的机遇与挑战。当前，经济发展的不确定性因素不断增加，经济发展面临新形势和新挑战。要认清形势，把握机遇，迎接挑战，积极融入</w:t>
      </w:r>
      <w:r>
        <w:rPr>
          <w:rFonts w:ascii="仿宋_GB2312" w:hAnsi="Calibri" w:eastAsia="仿宋_GB2312" w:cs="仿宋_GB2312"/>
          <w:szCs w:val="32"/>
        </w:rPr>
        <w:t>长江经济带发展、碳中和碳达峰</w:t>
      </w:r>
      <w:r>
        <w:rPr>
          <w:rFonts w:hint="eastAsia" w:ascii="仿宋_GB2312" w:hAnsi="Calibri" w:eastAsia="仿宋_GB2312" w:cs="仿宋_GB2312"/>
          <w:szCs w:val="32"/>
        </w:rPr>
        <w:t>、</w:t>
      </w:r>
      <w:r>
        <w:rPr>
          <w:rFonts w:ascii="仿宋_GB2312" w:hAnsi="Calibri" w:eastAsia="仿宋_GB2312" w:cs="仿宋_GB2312"/>
          <w:szCs w:val="32"/>
        </w:rPr>
        <w:t>新时代西部大开发、乡村振兴、成渝地区双城经济圈建设等国家重大区域发展战略</w:t>
      </w:r>
      <w:r>
        <w:rPr>
          <w:rFonts w:hint="eastAsia" w:ascii="仿宋_GB2312" w:hAnsi="Calibri" w:eastAsia="仿宋_GB2312" w:cs="仿宋_GB2312"/>
          <w:szCs w:val="32"/>
        </w:rPr>
        <w:t>。矿产资源是经济发展的基石，要充分认识矿产资源在经济之中的重要地位。</w:t>
      </w:r>
    </w:p>
    <w:p>
      <w:pPr>
        <w:pStyle w:val="4"/>
        <w:ind w:firstLine="643"/>
        <w:rPr>
          <w:rFonts w:ascii="仿宋" w:hAnsi="仿宋"/>
        </w:rPr>
      </w:pPr>
      <w:r>
        <w:rPr>
          <w:rFonts w:hint="eastAsia" w:ascii="仿宋" w:hAnsi="仿宋"/>
        </w:rPr>
        <w:t>1、矿业经济发展形势与要求</w:t>
      </w:r>
    </w:p>
    <w:p>
      <w:pPr>
        <w:spacing w:line="360" w:lineRule="auto"/>
        <w:ind w:firstLine="640"/>
      </w:pPr>
      <w:r>
        <w:rPr>
          <w:rFonts w:hint="eastAsia" w:ascii="仿宋_GB2312" w:hAnsi="Calibri" w:eastAsia="仿宋_GB2312" w:cs="仿宋_GB2312"/>
          <w:szCs w:val="32"/>
        </w:rPr>
        <w:t>沐川县继续开展建设乐西高速公路、完成沐溪河航道改造升级、启动临港新区工业园区建设、新建进港大道等一系列重大经济基础建设和巩固脱贫攻坚、实施乡村振兴等民生工程均离不开矿产资源的保障。在生态优先、绿色发展的新要求下，如何做好矿产资源安全保障、合理利用与保护、矿业转型升级等发展目标，对矿产资源的充足性、稳定性、可持续供应性等路径与举措提出了更高要求。</w:t>
      </w:r>
    </w:p>
    <w:p>
      <w:pPr>
        <w:pStyle w:val="4"/>
        <w:ind w:firstLine="643"/>
        <w:rPr>
          <w:rFonts w:ascii="仿宋" w:hAnsi="仿宋"/>
        </w:rPr>
      </w:pPr>
      <w:r>
        <w:rPr>
          <w:rFonts w:hint="eastAsia" w:ascii="仿宋" w:hAnsi="仿宋"/>
        </w:rPr>
        <w:t>2、矿产资源供需形势与要求</w:t>
      </w:r>
    </w:p>
    <w:p>
      <w:pPr>
        <w:spacing w:line="360" w:lineRule="auto"/>
        <w:ind w:firstLine="640"/>
        <w:rPr>
          <w:rFonts w:ascii="仿宋_GB2312" w:hAnsi="Calibri" w:eastAsia="仿宋_GB2312" w:cs="仿宋_GB2312"/>
          <w:szCs w:val="32"/>
        </w:rPr>
      </w:pPr>
      <w:r>
        <w:rPr>
          <w:rFonts w:hint="eastAsia" w:ascii="仿宋_GB2312" w:hAnsi="Calibri" w:eastAsia="仿宋_GB2312" w:cs="仿宋_GB2312"/>
          <w:szCs w:val="32"/>
        </w:rPr>
        <w:t>根据《沐川县国民经济和社会发展第十四个五年规划纲要和</w:t>
      </w:r>
      <w:r>
        <w:rPr>
          <w:rFonts w:ascii="仿宋_GB2312" w:hAnsi="Calibri" w:eastAsia="仿宋_GB2312" w:cs="仿宋_GB2312"/>
          <w:szCs w:val="32"/>
        </w:rPr>
        <w:t>二〇三五年远景目标纲要</w:t>
      </w:r>
      <w:r>
        <w:rPr>
          <w:rFonts w:hint="eastAsia" w:ascii="仿宋_GB2312" w:hAnsi="Calibri" w:eastAsia="仿宋_GB2312" w:cs="仿宋_GB2312"/>
          <w:szCs w:val="32"/>
        </w:rPr>
        <w:t>》，规划期内沐川县经济建设及周边经济体对矿产资源需求持续加大。</w:t>
      </w:r>
    </w:p>
    <w:p>
      <w:pPr>
        <w:spacing w:line="360" w:lineRule="auto"/>
        <w:ind w:firstLine="640"/>
        <w:rPr>
          <w:rFonts w:ascii="仿宋_GB2312" w:hAnsi="Calibri" w:eastAsia="仿宋_GB2312" w:cs="仿宋_GB2312"/>
          <w:szCs w:val="32"/>
        </w:rPr>
      </w:pPr>
      <w:r>
        <w:rPr>
          <w:rFonts w:ascii="仿宋_GB2312" w:hAnsi="Calibri" w:eastAsia="仿宋_GB2312" w:cs="仿宋_GB2312"/>
          <w:szCs w:val="32"/>
        </w:rPr>
        <w:t>长江经济带发展、新时代西部大开发、乡村振兴、成渝地区双城经济圈建设等国家重大区域发展战略</w:t>
      </w:r>
      <w:r>
        <w:rPr>
          <w:rFonts w:hint="eastAsia" w:ascii="仿宋_GB2312" w:hAnsi="Calibri" w:eastAsia="仿宋_GB2312" w:cs="仿宋_GB2312"/>
          <w:szCs w:val="32"/>
        </w:rPr>
        <w:t>，对矿产资源需求保障也提出新的要求。继续加大天然气（页岩气）、铜等重要战略性矿产资源勘查与开发，推进新兴产业食品钙、纤维用玄武岩等矿业经济转型升级，合理规划砂石土类普通建筑用材料布局，助力沐川县经济高质量发展。</w:t>
      </w:r>
    </w:p>
    <w:p>
      <w:pPr>
        <w:pStyle w:val="4"/>
        <w:ind w:firstLine="643"/>
        <w:rPr>
          <w:rFonts w:ascii="仿宋" w:hAnsi="仿宋"/>
        </w:rPr>
      </w:pPr>
      <w:r>
        <w:rPr>
          <w:rFonts w:hint="eastAsia" w:ascii="仿宋" w:hAnsi="仿宋"/>
        </w:rPr>
        <w:t>3、绿色低碳发展的形势与要求</w:t>
      </w:r>
    </w:p>
    <w:p>
      <w:pPr>
        <w:spacing w:line="360" w:lineRule="auto"/>
        <w:ind w:firstLine="640"/>
        <w:rPr>
          <w:rFonts w:ascii="仿宋_GB2312" w:hAnsi="Calibri" w:eastAsia="仿宋_GB2312" w:cs="仿宋_GB2312"/>
          <w:szCs w:val="32"/>
        </w:rPr>
      </w:pPr>
      <w:r>
        <w:rPr>
          <w:rFonts w:ascii="仿宋_GB2312" w:hAnsi="Calibri" w:eastAsia="仿宋_GB2312" w:cs="仿宋_GB2312"/>
          <w:szCs w:val="32"/>
        </w:rPr>
        <w:t>十四五是矿业经济绿色发展的重要转型实施期</w:t>
      </w:r>
      <w:r>
        <w:rPr>
          <w:rFonts w:hint="eastAsia" w:ascii="仿宋_GB2312" w:hAnsi="Calibri" w:eastAsia="仿宋_GB2312" w:cs="仿宋_GB2312"/>
          <w:szCs w:val="32"/>
        </w:rPr>
        <w:t>，</w:t>
      </w:r>
      <w:r>
        <w:rPr>
          <w:rFonts w:ascii="仿宋_GB2312" w:hAnsi="Calibri" w:eastAsia="仿宋_GB2312" w:cs="仿宋_GB2312"/>
          <w:szCs w:val="32"/>
        </w:rPr>
        <w:t>要推动落实国家</w:t>
      </w:r>
      <w:r>
        <w:rPr>
          <w:rFonts w:hint="eastAsia" w:ascii="仿宋_GB2312" w:hAnsi="Calibri" w:eastAsia="仿宋_GB2312" w:cs="仿宋_GB2312"/>
          <w:szCs w:val="32"/>
        </w:rPr>
        <w:t>“</w:t>
      </w:r>
      <w:r>
        <w:rPr>
          <w:rFonts w:ascii="仿宋_GB2312" w:hAnsi="Calibri" w:eastAsia="仿宋_GB2312" w:cs="仿宋_GB2312"/>
          <w:szCs w:val="32"/>
        </w:rPr>
        <w:t>碳达峰</w:t>
      </w:r>
      <w:r>
        <w:rPr>
          <w:rFonts w:hint="eastAsia" w:ascii="仿宋_GB2312" w:hAnsi="Calibri" w:eastAsia="仿宋_GB2312" w:cs="仿宋_GB2312"/>
          <w:szCs w:val="32"/>
        </w:rPr>
        <w:t>”</w:t>
      </w:r>
      <w:r>
        <w:rPr>
          <w:rFonts w:ascii="仿宋_GB2312" w:hAnsi="Calibri" w:eastAsia="仿宋_GB2312" w:cs="仿宋_GB2312"/>
          <w:szCs w:val="32"/>
        </w:rPr>
        <w:t>和</w:t>
      </w:r>
      <w:r>
        <w:rPr>
          <w:rFonts w:hint="eastAsia" w:ascii="仿宋_GB2312" w:hAnsi="Calibri" w:eastAsia="仿宋_GB2312" w:cs="仿宋_GB2312"/>
          <w:szCs w:val="32"/>
        </w:rPr>
        <w:t>“</w:t>
      </w:r>
      <w:r>
        <w:rPr>
          <w:rFonts w:ascii="仿宋_GB2312" w:hAnsi="Calibri" w:eastAsia="仿宋_GB2312" w:cs="仿宋_GB2312"/>
          <w:szCs w:val="32"/>
        </w:rPr>
        <w:t>碳中和</w:t>
      </w:r>
      <w:r>
        <w:rPr>
          <w:rFonts w:hint="eastAsia" w:ascii="仿宋_GB2312" w:hAnsi="Calibri" w:eastAsia="仿宋_GB2312" w:cs="仿宋_GB2312"/>
          <w:szCs w:val="32"/>
        </w:rPr>
        <w:t>”</w:t>
      </w:r>
      <w:r>
        <w:rPr>
          <w:rFonts w:ascii="仿宋_GB2312" w:hAnsi="Calibri" w:eastAsia="仿宋_GB2312" w:cs="仿宋_GB2312"/>
          <w:szCs w:val="32"/>
        </w:rPr>
        <w:t>战略目标</w:t>
      </w:r>
      <w:r>
        <w:rPr>
          <w:rFonts w:hint="eastAsia" w:ascii="仿宋_GB2312" w:hAnsi="Calibri" w:eastAsia="仿宋_GB2312" w:cs="仿宋_GB2312"/>
          <w:szCs w:val="32"/>
        </w:rPr>
        <w:t>。秉承“绿色矿业、和谐矿业、科学矿业”的理念，加快推进</w:t>
      </w:r>
      <w:r>
        <w:rPr>
          <w:rFonts w:ascii="仿宋_GB2312" w:hAnsi="Calibri" w:eastAsia="仿宋_GB2312" w:cs="仿宋_GB2312"/>
          <w:szCs w:val="32"/>
        </w:rPr>
        <w:t>实施绿色矿山建设和生态修复工作</w:t>
      </w:r>
      <w:r>
        <w:rPr>
          <w:rFonts w:hint="eastAsia" w:ascii="仿宋_GB2312" w:hAnsi="Calibri" w:eastAsia="仿宋_GB2312" w:cs="仿宋_GB2312"/>
          <w:szCs w:val="32"/>
        </w:rPr>
        <w:t>，做到统筹谋划，精准施策，进一步优化矿业布局，完成资源安全和生态安全的双重保障任务。</w:t>
      </w:r>
    </w:p>
    <w:p>
      <w:pPr>
        <w:pStyle w:val="4"/>
        <w:ind w:firstLine="643"/>
        <w:rPr>
          <w:rFonts w:ascii="仿宋" w:hAnsi="仿宋"/>
        </w:rPr>
      </w:pPr>
      <w:r>
        <w:rPr>
          <w:rFonts w:hint="eastAsia" w:ascii="仿宋" w:hAnsi="仿宋"/>
        </w:rPr>
        <w:t>4、矿业管理发展形势与要求</w:t>
      </w:r>
    </w:p>
    <w:p>
      <w:pPr>
        <w:spacing w:line="360" w:lineRule="auto"/>
        <w:ind w:firstLine="640"/>
        <w:rPr>
          <w:rFonts w:ascii="仿宋_GB2312" w:hAnsi="Calibri" w:eastAsia="仿宋_GB2312" w:cs="仿宋_GB2312"/>
          <w:szCs w:val="32"/>
        </w:rPr>
      </w:pPr>
      <w:r>
        <w:rPr>
          <w:rFonts w:hint="eastAsia" w:ascii="仿宋_GB2312" w:hAnsi="Calibri" w:eastAsia="仿宋_GB2312" w:cs="仿宋_GB2312"/>
          <w:szCs w:val="32"/>
        </w:rPr>
        <w:t>继续深化矿产资源管理改革，加快管理职能、管理方式转变。严格按照《矿产资源法》等法律法规开展矿产资源管理工作，切实做到依法管矿、依法行政，进一步提升矿政管理能力。</w:t>
      </w:r>
    </w:p>
    <w:p>
      <w:pPr>
        <w:spacing w:line="360" w:lineRule="auto"/>
        <w:ind w:firstLine="640"/>
        <w:rPr>
          <w:rFonts w:ascii="仿宋_GB2312" w:hAnsi="Calibri" w:eastAsia="仿宋_GB2312" w:cs="仿宋_GB2312"/>
          <w:szCs w:val="32"/>
        </w:rPr>
      </w:pPr>
      <w:r>
        <w:rPr>
          <w:rFonts w:hint="eastAsia" w:ascii="仿宋_GB2312" w:hAnsi="Calibri" w:eastAsia="仿宋_GB2312" w:cs="仿宋_GB2312"/>
          <w:szCs w:val="32"/>
        </w:rPr>
        <w:t>认真贯彻落实《自然资源部关于推进矿产资源管理改革若干事项的意见（试行）》（自然资规〔20</w:t>
      </w:r>
      <w:r>
        <w:rPr>
          <w:rFonts w:ascii="仿宋_GB2312" w:hAnsi="Calibri" w:eastAsia="仿宋_GB2312" w:cs="仿宋_GB2312"/>
          <w:szCs w:val="32"/>
        </w:rPr>
        <w:t>19</w:t>
      </w:r>
      <w:r>
        <w:rPr>
          <w:rFonts w:hint="eastAsia" w:ascii="仿宋_GB2312" w:hAnsi="Calibri" w:eastAsia="仿宋_GB2312" w:cs="仿宋_GB2312"/>
          <w:szCs w:val="32"/>
        </w:rPr>
        <w:t>〕</w:t>
      </w:r>
      <w:r>
        <w:rPr>
          <w:rFonts w:ascii="仿宋_GB2312" w:hAnsi="Calibri" w:eastAsia="仿宋_GB2312" w:cs="仿宋_GB2312"/>
          <w:szCs w:val="32"/>
        </w:rPr>
        <w:t>7</w:t>
      </w:r>
      <w:r>
        <w:rPr>
          <w:rFonts w:hint="eastAsia" w:ascii="仿宋_GB2312" w:hAnsi="Calibri" w:eastAsia="仿宋_GB2312" w:cs="仿宋_GB2312"/>
          <w:szCs w:val="32"/>
        </w:rPr>
        <w:t>号），明确矿业权出让登记权限，落实生态文明建设的理念，积极推进矿产资源管理制度的组合配套和改革创新，提升我县矿产资源管理与政务服务水平，推进矿产资源领域治理体系和治理能力现代化。</w:t>
      </w:r>
    </w:p>
    <w:p>
      <w:pPr>
        <w:spacing w:line="360" w:lineRule="auto"/>
        <w:ind w:firstLine="560"/>
        <w:rPr>
          <w:rFonts w:ascii="仿宋" w:hAnsi="仿宋"/>
          <w:sz w:val="28"/>
          <w:szCs w:val="28"/>
        </w:rPr>
      </w:pPr>
    </w:p>
    <w:p>
      <w:pPr>
        <w:spacing w:line="360" w:lineRule="auto"/>
        <w:ind w:firstLine="560"/>
        <w:rPr>
          <w:rFonts w:ascii="仿宋" w:hAnsi="仿宋"/>
          <w:sz w:val="28"/>
          <w:szCs w:val="28"/>
        </w:rPr>
        <w:sectPr>
          <w:footerReference r:id="rId18" w:type="default"/>
          <w:pgSz w:w="11906" w:h="16838"/>
          <w:pgMar w:top="1440" w:right="1469" w:bottom="1440" w:left="1797" w:header="851" w:footer="992" w:gutter="0"/>
          <w:pgNumType w:start="1"/>
          <w:cols w:space="425" w:num="1"/>
          <w:docGrid w:type="lines" w:linePitch="312" w:charSpace="0"/>
        </w:sectPr>
      </w:pPr>
    </w:p>
    <w:p>
      <w:pPr>
        <w:pStyle w:val="2"/>
      </w:pPr>
      <w:bookmarkStart w:id="7" w:name="_Toc114240372"/>
      <w:r>
        <w:rPr>
          <w:rFonts w:hint="eastAsia"/>
        </w:rPr>
        <w:t>二、指导原则与目标</w:t>
      </w:r>
      <w:bookmarkEnd w:id="7"/>
    </w:p>
    <w:p>
      <w:pPr>
        <w:pStyle w:val="4"/>
        <w:ind w:firstLine="643"/>
        <w:rPr>
          <w:rFonts w:ascii="仿宋" w:hAnsi="仿宋"/>
          <w:szCs w:val="30"/>
        </w:rPr>
      </w:pPr>
      <w:r>
        <w:rPr>
          <w:rFonts w:hint="eastAsia" w:ascii="仿宋" w:hAnsi="仿宋"/>
          <w:szCs w:val="30"/>
        </w:rPr>
        <w:t>（一）指导思想</w:t>
      </w:r>
    </w:p>
    <w:p>
      <w:pPr>
        <w:ind w:firstLine="640"/>
      </w:pPr>
      <w:r>
        <w:rPr>
          <w:rFonts w:hint="eastAsia" w:ascii="仿宋_GB2312" w:hAnsi="Calibri" w:eastAsia="仿宋_GB2312" w:cs="仿宋_GB2312"/>
          <w:szCs w:val="32"/>
        </w:rPr>
        <w:t>以习近平新时代中国特色社会主义思想为指导，紧密围绕统筹推进“五位一体”总体布局和协调推进“四个全面”战略布局，从保障生态安全和资源安全两个大局出发，</w:t>
      </w:r>
      <w:r>
        <w:rPr>
          <w:rFonts w:ascii="仿宋_GB2312" w:hAnsi="Calibri" w:eastAsia="仿宋_GB2312" w:cs="仿宋_GB2312"/>
          <w:szCs w:val="32"/>
        </w:rPr>
        <w:t>坚定不移贯彻创新、协调、绿色、开放、共享的新发展理念，坚持稳中求进工作总基调，以推动高质量发展为主题，以深化供给侧结构性改革为主线，注重需求侧管理，以改革创新为根本动力，主动融入成渝地区双城经济圈建设和省委“一干多支、五区协同”“四向拓展、全域开放”战略布局，</w:t>
      </w:r>
      <w:r>
        <w:rPr>
          <w:rFonts w:hint="eastAsia" w:ascii="仿宋_GB2312" w:hAnsi="Calibri" w:eastAsia="仿宋_GB2312" w:cs="仿宋_GB2312"/>
          <w:szCs w:val="32"/>
        </w:rPr>
        <w:t>立足沐川实际，以资源节约集约利用为宗旨，以资源安全保障为目标，以提升矿业治理和效益为重点，以建设美丽沐川为主线，以转化优势、特色发展为路径，加快矿业转型升级，为我县重大工程项目建设及基础设施建设提供有力的资源安全保障。</w:t>
      </w:r>
    </w:p>
    <w:p>
      <w:pPr>
        <w:pStyle w:val="4"/>
        <w:ind w:firstLine="482" w:firstLineChars="150"/>
        <w:rPr>
          <w:rFonts w:ascii="仿宋" w:hAnsi="仿宋"/>
          <w:szCs w:val="28"/>
        </w:rPr>
      </w:pPr>
      <w:r>
        <w:rPr>
          <w:rFonts w:hint="eastAsia" w:ascii="仿宋" w:hAnsi="仿宋"/>
          <w:szCs w:val="28"/>
        </w:rPr>
        <w:t>（二）基本原则</w:t>
      </w:r>
    </w:p>
    <w:p>
      <w:pPr>
        <w:ind w:firstLine="643"/>
        <w:rPr>
          <w:rFonts w:ascii="仿宋" w:hAnsi="仿宋"/>
          <w:b/>
          <w:szCs w:val="32"/>
        </w:rPr>
      </w:pPr>
      <w:r>
        <w:rPr>
          <w:rFonts w:hint="eastAsia" w:ascii="仿宋" w:hAnsi="仿宋"/>
          <w:b/>
          <w:szCs w:val="32"/>
        </w:rPr>
        <w:t>生</w:t>
      </w:r>
      <w:r>
        <w:rPr>
          <w:rFonts w:ascii="仿宋" w:hAnsi="仿宋"/>
          <w:b/>
          <w:szCs w:val="32"/>
        </w:rPr>
        <w:t>态优先，</w:t>
      </w:r>
      <w:r>
        <w:rPr>
          <w:rFonts w:hint="eastAsia" w:ascii="仿宋" w:hAnsi="仿宋"/>
          <w:b/>
          <w:szCs w:val="32"/>
        </w:rPr>
        <w:t>绿色发展。</w:t>
      </w:r>
      <w:r>
        <w:rPr>
          <w:rFonts w:hint="eastAsia" w:ascii="仿宋_GB2312" w:hAnsi="Calibri" w:eastAsia="仿宋_GB2312" w:cs="仿宋_GB2312"/>
          <w:szCs w:val="32"/>
        </w:rPr>
        <w:t>按照生态文明建设的总体要求，坚持生</w:t>
      </w:r>
      <w:r>
        <w:rPr>
          <w:rFonts w:ascii="仿宋_GB2312" w:hAnsi="Calibri" w:eastAsia="仿宋_GB2312" w:cs="仿宋_GB2312"/>
          <w:szCs w:val="32"/>
        </w:rPr>
        <w:t>态</w:t>
      </w:r>
      <w:r>
        <w:rPr>
          <w:rFonts w:hint="eastAsia" w:ascii="仿宋_GB2312" w:hAnsi="Calibri" w:eastAsia="仿宋_GB2312" w:cs="仿宋_GB2312"/>
          <w:szCs w:val="32"/>
        </w:rPr>
        <w:t>优先、绿色发展</w:t>
      </w:r>
      <w:r>
        <w:rPr>
          <w:rFonts w:ascii="仿宋_GB2312" w:hAnsi="Calibri" w:eastAsia="仿宋_GB2312" w:cs="仿宋_GB2312"/>
          <w:szCs w:val="32"/>
        </w:rPr>
        <w:t>原则，守住自然生态安全边界</w:t>
      </w:r>
      <w:r>
        <w:rPr>
          <w:rFonts w:hint="eastAsia" w:ascii="仿宋_GB2312" w:hAnsi="Calibri" w:eastAsia="仿宋_GB2312" w:cs="仿宋_GB2312"/>
          <w:szCs w:val="32"/>
        </w:rPr>
        <w:t>，引导矿山企业落实主体责任，加强矿山开发生态保护，推动资源开发利用与生态保护有机衔接，健全矿山生态保护责任机制。</w:t>
      </w:r>
    </w:p>
    <w:p>
      <w:pPr>
        <w:ind w:firstLine="643"/>
        <w:rPr>
          <w:rFonts w:ascii="仿宋_GB2312" w:hAnsi="Calibri" w:eastAsia="仿宋_GB2312" w:cs="仿宋_GB2312"/>
          <w:szCs w:val="32"/>
        </w:rPr>
      </w:pPr>
      <w:r>
        <w:rPr>
          <w:rFonts w:hint="eastAsia" w:ascii="仿宋" w:hAnsi="仿宋"/>
          <w:b/>
          <w:szCs w:val="32"/>
        </w:rPr>
        <w:t>服务经济，提高保障。</w:t>
      </w:r>
      <w:r>
        <w:rPr>
          <w:rFonts w:hint="eastAsia" w:ascii="仿宋_GB2312" w:hAnsi="Calibri" w:eastAsia="仿宋_GB2312" w:cs="仿宋_GB2312"/>
          <w:szCs w:val="32"/>
        </w:rPr>
        <w:t>根据沐川县十四五社会经济发展的需要，结合省市矿产资源规划要求，加强对区内战略性矿产资源、重要矿产资源探矿，稳步提高矿产资源储量，做好砂石资源平衡供需关系，为沐川县经济建设和乡村振兴战略提供可靠的资源保障等建设提供保障。</w:t>
      </w:r>
    </w:p>
    <w:p>
      <w:pPr>
        <w:ind w:firstLine="643"/>
        <w:rPr>
          <w:rFonts w:ascii="仿宋" w:hAnsi="仿宋"/>
          <w:szCs w:val="32"/>
        </w:rPr>
      </w:pPr>
      <w:r>
        <w:rPr>
          <w:rFonts w:hint="eastAsia" w:ascii="仿宋" w:hAnsi="仿宋"/>
          <w:b/>
          <w:szCs w:val="32"/>
        </w:rPr>
        <w:t>统筹规划，协调发展。</w:t>
      </w:r>
      <w:r>
        <w:rPr>
          <w:rFonts w:hint="eastAsia" w:ascii="仿宋_GB2312" w:hAnsi="Calibri" w:eastAsia="仿宋_GB2312" w:cs="仿宋_GB2312"/>
          <w:szCs w:val="32"/>
        </w:rPr>
        <w:t>按照“突出优势矿种、集中布局开发”的发展思路，统筹优化全县矿业经济发展布局，实行矿种区域化差别化管理。明确发展定位、突出发展重点，统筹投放时序，实现矿业集中开发，形成协调有序的资源开发保护格局。</w:t>
      </w:r>
    </w:p>
    <w:p>
      <w:pPr>
        <w:spacing w:line="360" w:lineRule="auto"/>
        <w:ind w:firstLine="643"/>
        <w:rPr>
          <w:rFonts w:ascii="仿宋_GB2312" w:hAnsi="Calibri" w:eastAsia="仿宋_GB2312" w:cs="仿宋_GB2312"/>
          <w:szCs w:val="32"/>
        </w:rPr>
      </w:pPr>
      <w:r>
        <w:rPr>
          <w:rFonts w:hint="eastAsia" w:ascii="仿宋" w:hAnsi="仿宋"/>
          <w:b/>
          <w:szCs w:val="32"/>
        </w:rPr>
        <w:t>开发保护，兼顾发展。</w:t>
      </w:r>
      <w:r>
        <w:rPr>
          <w:rFonts w:hint="eastAsia" w:ascii="仿宋_GB2312" w:hAnsi="Calibri" w:eastAsia="仿宋_GB2312" w:cs="仿宋_GB2312"/>
          <w:szCs w:val="32"/>
        </w:rPr>
        <w:t>坚持矿产资源服务于经济发展的定位，合理有效的开发矿产资源。在开发矿产资源同时，结合环境承载能力，兼顾矿产资源开发与保护工作，既要发挥矿产资源服务于地方经济的原则，又要做好保护矿产资源，形成可持续发展的矿业经济。</w:t>
      </w:r>
    </w:p>
    <w:p>
      <w:pPr>
        <w:spacing w:line="360" w:lineRule="auto"/>
        <w:ind w:firstLine="643"/>
        <w:rPr>
          <w:rFonts w:ascii="仿宋_GB2312" w:hAnsi="Calibri" w:eastAsia="仿宋_GB2312" w:cs="仿宋_GB2312"/>
          <w:szCs w:val="32"/>
        </w:rPr>
      </w:pPr>
      <w:r>
        <w:rPr>
          <w:rFonts w:hint="eastAsia" w:ascii="仿宋" w:hAnsi="仿宋"/>
          <w:b/>
          <w:szCs w:val="32"/>
        </w:rPr>
        <w:t>高效利用，转型升级。</w:t>
      </w:r>
      <w:r>
        <w:rPr>
          <w:rFonts w:hint="eastAsia" w:ascii="仿宋_GB2312" w:hAnsi="Calibri" w:eastAsia="仿宋_GB2312" w:cs="仿宋_GB2312"/>
          <w:szCs w:val="32"/>
        </w:rPr>
        <w:t>进一步提高矿山“三率”水平，推动资源利用方式转变。完善矿产资源节约与综合利用的激励约束机制，鼓励资源高效循环利用。</w:t>
      </w:r>
    </w:p>
    <w:p>
      <w:pPr>
        <w:spacing w:line="360" w:lineRule="auto"/>
        <w:ind w:firstLine="640"/>
        <w:rPr>
          <w:rFonts w:ascii="仿宋_GB2312" w:hAnsi="Calibri" w:eastAsia="仿宋_GB2312" w:cs="仿宋_GB2312"/>
          <w:szCs w:val="32"/>
        </w:rPr>
      </w:pPr>
      <w:r>
        <w:rPr>
          <w:rFonts w:hint="eastAsia" w:ascii="仿宋_GB2312" w:hAnsi="Calibri" w:eastAsia="仿宋_GB2312" w:cs="仿宋_GB2312"/>
          <w:szCs w:val="32"/>
        </w:rPr>
        <w:t>加快矿业转型升级，开展探采选新技术、新方法的科技应用。尽快实现矿业经济从低附加值向高附加值转型升级，从单一开采原矿向开采、选冶、深加工、下游产品的全产业链发展。</w:t>
      </w:r>
    </w:p>
    <w:p>
      <w:pPr>
        <w:pStyle w:val="4"/>
        <w:ind w:firstLine="475" w:firstLineChars="148"/>
        <w:rPr>
          <w:rFonts w:ascii="仿宋" w:hAnsi="仿宋"/>
          <w:szCs w:val="28"/>
        </w:rPr>
      </w:pPr>
      <w:r>
        <w:rPr>
          <w:rFonts w:hint="eastAsia" w:ascii="仿宋" w:hAnsi="仿宋"/>
          <w:szCs w:val="28"/>
        </w:rPr>
        <w:t>（三）规划目标</w:t>
      </w:r>
    </w:p>
    <w:p>
      <w:pPr>
        <w:spacing w:line="360" w:lineRule="auto"/>
        <w:ind w:firstLine="640"/>
        <w:rPr>
          <w:rFonts w:ascii="仿宋_GB2312" w:hAnsi="Calibri" w:eastAsia="仿宋_GB2312" w:cs="仿宋_GB2312"/>
          <w:szCs w:val="32"/>
        </w:rPr>
      </w:pPr>
      <w:r>
        <w:rPr>
          <w:rFonts w:hint="eastAsia" w:ascii="仿宋_GB2312" w:hAnsi="Calibri" w:eastAsia="仿宋_GB2312" w:cs="仿宋_GB2312"/>
          <w:szCs w:val="32"/>
        </w:rPr>
        <w:t>本次规划目标分两步走，至2025年为规划具体实施，至2035年是对规划的展望。</w:t>
      </w:r>
    </w:p>
    <w:p>
      <w:pPr>
        <w:pStyle w:val="4"/>
        <w:ind w:firstLine="643"/>
      </w:pPr>
      <w:r>
        <w:rPr>
          <w:rFonts w:hint="eastAsia"/>
        </w:rPr>
        <w:t>1、2025年规划目标</w:t>
      </w:r>
    </w:p>
    <w:p>
      <w:pPr>
        <w:spacing w:line="360" w:lineRule="auto"/>
        <w:ind w:firstLine="640"/>
        <w:rPr>
          <w:rFonts w:ascii="仿宋_GB2312" w:hAnsi="Calibri" w:eastAsia="仿宋_GB2312" w:cs="仿宋_GB2312"/>
          <w:szCs w:val="32"/>
        </w:rPr>
      </w:pPr>
      <w:r>
        <w:rPr>
          <w:rFonts w:hint="eastAsia" w:ascii="仿宋_GB2312" w:hAnsi="Calibri" w:eastAsia="仿宋_GB2312" w:cs="仿宋_GB2312"/>
          <w:szCs w:val="32"/>
        </w:rPr>
        <w:t>到2025年，页岩气、铜战略性矿产资源量稳步增长，优势矿种实现找矿增储，矿产资源保障能力不断提升。勘查开发与保护利用空间布局不断优化，引导关闭产能过剩及小散乱矿山，提升大中型生产规模矿山比例，矿业集中开发区域分布基本实现，严格限制砂石类采矿权总数。资源高效综合利用水平显著提高，矿业转型升级成效明显，绿色矿业发展初步形成，生态修复全面开展，矿政管理水平进一步提升。</w:t>
      </w:r>
    </w:p>
    <w:tbl>
      <w:tblPr>
        <w:tblStyle w:val="1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75"/>
        <w:gridCol w:w="2268"/>
        <w:gridCol w:w="1560"/>
        <w:gridCol w:w="1362"/>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6"/>
            <w:tcBorders>
              <w:bottom w:val="single" w:color="auto" w:sz="4" w:space="0"/>
            </w:tcBorders>
            <w:shd w:val="clear" w:color="auto" w:fill="auto"/>
            <w:vAlign w:val="center"/>
          </w:tcPr>
          <w:p>
            <w:pPr>
              <w:adjustRightInd w:val="0"/>
              <w:snapToGrid w:val="0"/>
              <w:ind w:firstLine="0" w:firstLineChars="0"/>
              <w:jc w:val="center"/>
              <w:rPr>
                <w:rFonts w:ascii="仿宋" w:hAnsi="仿宋"/>
                <w:b/>
                <w:bCs/>
                <w:snapToGrid w:val="0"/>
                <w:kern w:val="0"/>
                <w:sz w:val="28"/>
                <w:szCs w:val="28"/>
              </w:rPr>
            </w:pPr>
            <w:r>
              <w:rPr>
                <w:rFonts w:hint="eastAsia" w:ascii="仿宋" w:hAnsi="仿宋"/>
                <w:b/>
                <w:bCs/>
                <w:snapToGrid w:val="0"/>
                <w:kern w:val="0"/>
                <w:sz w:val="28"/>
                <w:szCs w:val="28"/>
              </w:rPr>
              <w:t>专栏二 沐川县矿产资源规划主要目标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pPr>
              <w:adjustRightInd w:val="0"/>
              <w:snapToGrid w:val="0"/>
              <w:ind w:firstLine="0" w:firstLineChars="0"/>
              <w:jc w:val="center"/>
              <w:rPr>
                <w:rFonts w:ascii="仿宋" w:hAnsi="仿宋"/>
                <w:b/>
                <w:sz w:val="28"/>
                <w:szCs w:val="28"/>
              </w:rPr>
            </w:pPr>
            <w:r>
              <w:rPr>
                <w:rFonts w:hint="eastAsia" w:ascii="仿宋" w:hAnsi="仿宋"/>
                <w:b/>
                <w:sz w:val="28"/>
                <w:szCs w:val="28"/>
              </w:rPr>
              <w:t>类别</w:t>
            </w:r>
          </w:p>
        </w:tc>
        <w:tc>
          <w:tcPr>
            <w:tcW w:w="3543" w:type="dxa"/>
            <w:gridSpan w:val="2"/>
            <w:shd w:val="clear" w:color="auto" w:fill="auto"/>
            <w:vAlign w:val="center"/>
          </w:tcPr>
          <w:p>
            <w:pPr>
              <w:adjustRightInd w:val="0"/>
              <w:snapToGrid w:val="0"/>
              <w:ind w:firstLine="0" w:firstLineChars="0"/>
              <w:jc w:val="center"/>
              <w:rPr>
                <w:rFonts w:ascii="仿宋" w:hAnsi="仿宋"/>
                <w:b/>
                <w:sz w:val="28"/>
                <w:szCs w:val="28"/>
              </w:rPr>
            </w:pPr>
            <w:r>
              <w:rPr>
                <w:rFonts w:hint="eastAsia" w:ascii="仿宋" w:hAnsi="仿宋"/>
                <w:b/>
                <w:sz w:val="28"/>
                <w:szCs w:val="28"/>
              </w:rPr>
              <w:t>指标名称</w:t>
            </w:r>
          </w:p>
        </w:tc>
        <w:tc>
          <w:tcPr>
            <w:tcW w:w="1560" w:type="dxa"/>
            <w:shd w:val="clear" w:color="auto" w:fill="auto"/>
            <w:vAlign w:val="center"/>
          </w:tcPr>
          <w:p>
            <w:pPr>
              <w:adjustRightInd w:val="0"/>
              <w:snapToGrid w:val="0"/>
              <w:ind w:firstLine="0" w:firstLineChars="0"/>
              <w:jc w:val="center"/>
              <w:rPr>
                <w:rFonts w:ascii="仿宋" w:hAnsi="仿宋"/>
                <w:b/>
                <w:sz w:val="28"/>
                <w:szCs w:val="28"/>
              </w:rPr>
            </w:pPr>
            <w:r>
              <w:rPr>
                <w:rFonts w:hint="eastAsia" w:ascii="仿宋" w:hAnsi="仿宋"/>
                <w:b/>
                <w:sz w:val="28"/>
                <w:szCs w:val="28"/>
              </w:rPr>
              <w:t>单位</w:t>
            </w:r>
          </w:p>
        </w:tc>
        <w:tc>
          <w:tcPr>
            <w:tcW w:w="1362" w:type="dxa"/>
            <w:shd w:val="clear" w:color="auto" w:fill="auto"/>
            <w:vAlign w:val="center"/>
          </w:tcPr>
          <w:p>
            <w:pPr>
              <w:adjustRightInd w:val="0"/>
              <w:snapToGrid w:val="0"/>
              <w:ind w:firstLine="0" w:firstLineChars="0"/>
              <w:jc w:val="center"/>
              <w:rPr>
                <w:rFonts w:ascii="仿宋" w:hAnsi="仿宋"/>
                <w:b/>
                <w:sz w:val="28"/>
                <w:szCs w:val="28"/>
              </w:rPr>
            </w:pPr>
            <w:r>
              <w:rPr>
                <w:rFonts w:hint="eastAsia" w:ascii="仿宋" w:hAnsi="仿宋"/>
                <w:b/>
                <w:sz w:val="28"/>
                <w:szCs w:val="28"/>
              </w:rPr>
              <w:t>2025年</w:t>
            </w:r>
          </w:p>
        </w:tc>
        <w:tc>
          <w:tcPr>
            <w:tcW w:w="1331" w:type="dxa"/>
            <w:shd w:val="clear" w:color="auto" w:fill="auto"/>
            <w:vAlign w:val="center"/>
          </w:tcPr>
          <w:p>
            <w:pPr>
              <w:adjustRightInd w:val="0"/>
              <w:snapToGrid w:val="0"/>
              <w:ind w:firstLine="0" w:firstLineChars="0"/>
              <w:jc w:val="center"/>
              <w:rPr>
                <w:rFonts w:ascii="仿宋" w:hAnsi="仿宋"/>
                <w:b/>
                <w:sz w:val="28"/>
                <w:szCs w:val="28"/>
              </w:rPr>
            </w:pPr>
            <w:r>
              <w:rPr>
                <w:rFonts w:hint="eastAsia" w:ascii="仿宋" w:hAnsi="仿宋"/>
                <w:b/>
                <w:sz w:val="28"/>
                <w:szCs w:val="28"/>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hint="eastAsia" w:ascii="仿宋_GB2312" w:eastAsia="仿宋_GB2312"/>
                <w:bCs/>
                <w:color w:val="auto"/>
                <w:sz w:val="28"/>
                <w:szCs w:val="28"/>
              </w:rPr>
              <w:t>矿产资源勘查</w:t>
            </w:r>
          </w:p>
        </w:tc>
        <w:tc>
          <w:tcPr>
            <w:tcW w:w="1275" w:type="dxa"/>
            <w:vMerge w:val="restart"/>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hint="eastAsia" w:ascii="仿宋_GB2312" w:eastAsia="仿宋_GB2312"/>
                <w:bCs/>
                <w:color w:val="auto"/>
                <w:sz w:val="28"/>
                <w:szCs w:val="28"/>
              </w:rPr>
              <w:t>新增资源量</w:t>
            </w:r>
          </w:p>
        </w:tc>
        <w:tc>
          <w:tcPr>
            <w:tcW w:w="2268" w:type="dxa"/>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hint="eastAsia" w:ascii="仿宋_GB2312" w:eastAsia="仿宋_GB2312"/>
                <w:bCs/>
                <w:color w:val="auto"/>
                <w:sz w:val="28"/>
                <w:szCs w:val="28"/>
              </w:rPr>
              <w:t>铜</w:t>
            </w:r>
          </w:p>
        </w:tc>
        <w:tc>
          <w:tcPr>
            <w:tcW w:w="1560" w:type="dxa"/>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hint="eastAsia" w:ascii="仿宋_GB2312" w:eastAsia="仿宋_GB2312"/>
                <w:bCs/>
                <w:color w:val="auto"/>
                <w:sz w:val="28"/>
                <w:szCs w:val="28"/>
              </w:rPr>
              <w:t>金属 万吨</w:t>
            </w:r>
          </w:p>
        </w:tc>
        <w:tc>
          <w:tcPr>
            <w:tcW w:w="1362" w:type="dxa"/>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hint="eastAsia" w:ascii="仿宋_GB2312" w:eastAsia="仿宋_GB2312"/>
                <w:bCs/>
                <w:color w:val="auto"/>
                <w:sz w:val="28"/>
                <w:szCs w:val="28"/>
              </w:rPr>
              <w:t>≥</w:t>
            </w:r>
            <w:r>
              <w:rPr>
                <w:rFonts w:ascii="仿宋_GB2312" w:eastAsia="仿宋_GB2312"/>
                <w:bCs/>
                <w:color w:val="auto"/>
                <w:sz w:val="28"/>
                <w:szCs w:val="28"/>
              </w:rPr>
              <w:t>3</w:t>
            </w:r>
          </w:p>
        </w:tc>
        <w:tc>
          <w:tcPr>
            <w:tcW w:w="1331" w:type="dxa"/>
            <w:vMerge w:val="restart"/>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hint="eastAsia" w:ascii="仿宋_GB2312" w:eastAsia="仿宋_GB2312"/>
                <w:bCs/>
                <w:color w:val="auto"/>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shd w:val="clear" w:color="auto" w:fill="auto"/>
            <w:vAlign w:val="center"/>
          </w:tcPr>
          <w:p>
            <w:pPr>
              <w:pStyle w:val="24"/>
              <w:adjustRightInd w:val="0"/>
              <w:snapToGrid w:val="0"/>
              <w:ind w:firstLine="0" w:firstLineChars="0"/>
              <w:rPr>
                <w:rFonts w:ascii="仿宋_GB2312" w:eastAsia="仿宋_GB2312"/>
                <w:bCs/>
                <w:color w:val="auto"/>
                <w:sz w:val="28"/>
                <w:szCs w:val="28"/>
              </w:rPr>
            </w:pPr>
          </w:p>
        </w:tc>
        <w:tc>
          <w:tcPr>
            <w:tcW w:w="1275" w:type="dxa"/>
            <w:vMerge w:val="continue"/>
            <w:shd w:val="clear" w:color="auto" w:fill="auto"/>
            <w:vAlign w:val="center"/>
          </w:tcPr>
          <w:p>
            <w:pPr>
              <w:pStyle w:val="24"/>
              <w:adjustRightInd w:val="0"/>
              <w:snapToGrid w:val="0"/>
              <w:ind w:firstLine="0" w:firstLineChars="0"/>
              <w:rPr>
                <w:rFonts w:ascii="仿宋_GB2312" w:eastAsia="仿宋_GB2312"/>
                <w:bCs/>
                <w:color w:val="auto"/>
                <w:sz w:val="28"/>
                <w:szCs w:val="28"/>
              </w:rPr>
            </w:pPr>
          </w:p>
        </w:tc>
        <w:tc>
          <w:tcPr>
            <w:tcW w:w="2268" w:type="dxa"/>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hint="eastAsia" w:ascii="仿宋_GB2312" w:eastAsia="仿宋_GB2312"/>
                <w:bCs/>
                <w:color w:val="auto"/>
                <w:sz w:val="28"/>
                <w:szCs w:val="28"/>
              </w:rPr>
              <w:t>制灰用石灰岩</w:t>
            </w:r>
          </w:p>
        </w:tc>
        <w:tc>
          <w:tcPr>
            <w:tcW w:w="1560" w:type="dxa"/>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ascii="仿宋_GB2312" w:eastAsia="仿宋_GB2312"/>
                <w:bCs/>
                <w:color w:val="auto"/>
                <w:sz w:val="28"/>
                <w:szCs w:val="28"/>
              </w:rPr>
              <w:t>矿石</w:t>
            </w:r>
            <w:r>
              <w:rPr>
                <w:rFonts w:hint="eastAsia" w:ascii="仿宋_GB2312" w:eastAsia="仿宋_GB2312"/>
                <w:bCs/>
                <w:color w:val="auto"/>
                <w:sz w:val="28"/>
                <w:szCs w:val="28"/>
              </w:rPr>
              <w:t xml:space="preserve"> </w:t>
            </w:r>
            <w:r>
              <w:rPr>
                <w:rFonts w:ascii="仿宋_GB2312" w:eastAsia="仿宋_GB2312"/>
                <w:bCs/>
                <w:color w:val="auto"/>
                <w:sz w:val="28"/>
                <w:szCs w:val="28"/>
              </w:rPr>
              <w:t>万吨</w:t>
            </w:r>
          </w:p>
        </w:tc>
        <w:tc>
          <w:tcPr>
            <w:tcW w:w="1362" w:type="dxa"/>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hint="eastAsia" w:ascii="仿宋_GB2312" w:eastAsia="仿宋_GB2312"/>
                <w:bCs/>
                <w:color w:val="auto"/>
                <w:sz w:val="28"/>
                <w:szCs w:val="28"/>
              </w:rPr>
              <w:t>≥</w:t>
            </w:r>
            <w:r>
              <w:rPr>
                <w:rFonts w:ascii="仿宋_GB2312" w:eastAsia="仿宋_GB2312"/>
                <w:bCs/>
                <w:color w:val="auto"/>
                <w:sz w:val="28"/>
                <w:szCs w:val="28"/>
              </w:rPr>
              <w:t>15000</w:t>
            </w:r>
          </w:p>
        </w:tc>
        <w:tc>
          <w:tcPr>
            <w:tcW w:w="1331" w:type="dxa"/>
            <w:vMerge w:val="continue"/>
            <w:shd w:val="clear" w:color="auto" w:fill="auto"/>
            <w:vAlign w:val="center"/>
          </w:tcPr>
          <w:p>
            <w:pPr>
              <w:pStyle w:val="24"/>
              <w:adjustRightInd w:val="0"/>
              <w:snapToGrid w:val="0"/>
              <w:ind w:firstLine="560"/>
              <w:rPr>
                <w:rFonts w:ascii="仿宋_GB2312" w:eastAsia="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hint="eastAsia" w:ascii="仿宋_GB2312" w:eastAsia="仿宋_GB2312"/>
                <w:bCs/>
                <w:color w:val="auto"/>
                <w:sz w:val="28"/>
                <w:szCs w:val="28"/>
              </w:rPr>
              <w:t>矿产资源开发利用与保护</w:t>
            </w:r>
          </w:p>
        </w:tc>
        <w:tc>
          <w:tcPr>
            <w:tcW w:w="1275" w:type="dxa"/>
            <w:vMerge w:val="restart"/>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hint="eastAsia" w:ascii="仿宋_GB2312" w:eastAsia="仿宋_GB2312"/>
                <w:bCs/>
                <w:color w:val="auto"/>
                <w:sz w:val="28"/>
                <w:szCs w:val="28"/>
              </w:rPr>
              <w:t>年开采总量</w:t>
            </w:r>
          </w:p>
        </w:tc>
        <w:tc>
          <w:tcPr>
            <w:tcW w:w="2268" w:type="dxa"/>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ascii="仿宋_GB2312" w:eastAsia="仿宋_GB2312"/>
                <w:bCs/>
                <w:color w:val="auto"/>
                <w:sz w:val="28"/>
                <w:szCs w:val="28"/>
              </w:rPr>
              <w:t>煤炭</w:t>
            </w:r>
          </w:p>
        </w:tc>
        <w:tc>
          <w:tcPr>
            <w:tcW w:w="1560" w:type="dxa"/>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ascii="仿宋_GB2312" w:eastAsia="仿宋_GB2312"/>
                <w:bCs/>
                <w:color w:val="auto"/>
                <w:sz w:val="28"/>
                <w:szCs w:val="28"/>
              </w:rPr>
              <w:t>原煤</w:t>
            </w:r>
            <w:r>
              <w:rPr>
                <w:rFonts w:hint="eastAsia" w:ascii="仿宋_GB2312" w:eastAsia="仿宋_GB2312"/>
                <w:bCs/>
                <w:color w:val="auto"/>
                <w:sz w:val="28"/>
                <w:szCs w:val="28"/>
              </w:rPr>
              <w:t xml:space="preserve"> </w:t>
            </w:r>
            <w:r>
              <w:rPr>
                <w:rFonts w:ascii="仿宋_GB2312" w:eastAsia="仿宋_GB2312"/>
                <w:bCs/>
                <w:color w:val="auto"/>
                <w:sz w:val="28"/>
                <w:szCs w:val="28"/>
              </w:rPr>
              <w:t>万吨</w:t>
            </w:r>
          </w:p>
        </w:tc>
        <w:tc>
          <w:tcPr>
            <w:tcW w:w="1362" w:type="dxa"/>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hint="eastAsia" w:ascii="仿宋_GB2312" w:eastAsia="仿宋_GB2312"/>
                <w:bCs/>
                <w:color w:val="auto"/>
                <w:sz w:val="28"/>
                <w:szCs w:val="28"/>
              </w:rPr>
              <w:t>1</w:t>
            </w:r>
            <w:r>
              <w:rPr>
                <w:rFonts w:ascii="仿宋_GB2312" w:eastAsia="仿宋_GB2312"/>
                <w:bCs/>
                <w:color w:val="auto"/>
                <w:sz w:val="28"/>
                <w:szCs w:val="28"/>
              </w:rPr>
              <w:t>0</w:t>
            </w:r>
            <w:r>
              <w:rPr>
                <w:rFonts w:hint="eastAsia" w:ascii="仿宋_GB2312" w:eastAsia="仿宋_GB2312"/>
                <w:bCs/>
                <w:color w:val="auto"/>
                <w:sz w:val="28"/>
                <w:szCs w:val="28"/>
              </w:rPr>
              <w:t>-</w:t>
            </w:r>
            <w:r>
              <w:rPr>
                <w:rFonts w:ascii="仿宋_GB2312" w:eastAsia="仿宋_GB2312"/>
                <w:bCs/>
                <w:color w:val="auto"/>
                <w:sz w:val="28"/>
                <w:szCs w:val="28"/>
              </w:rPr>
              <w:t>25</w:t>
            </w:r>
          </w:p>
        </w:tc>
        <w:tc>
          <w:tcPr>
            <w:tcW w:w="1331" w:type="dxa"/>
            <w:vMerge w:val="continue"/>
            <w:shd w:val="clear" w:color="auto" w:fill="auto"/>
            <w:vAlign w:val="center"/>
          </w:tcPr>
          <w:p>
            <w:pPr>
              <w:pStyle w:val="24"/>
              <w:adjustRightInd w:val="0"/>
              <w:snapToGrid w:val="0"/>
              <w:ind w:firstLine="0" w:firstLineChars="0"/>
              <w:rPr>
                <w:rFonts w:ascii="仿宋_GB2312" w:eastAsia="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shd w:val="clear" w:color="auto" w:fill="auto"/>
            <w:vAlign w:val="center"/>
          </w:tcPr>
          <w:p>
            <w:pPr>
              <w:pStyle w:val="24"/>
              <w:adjustRightInd w:val="0"/>
              <w:snapToGrid w:val="0"/>
              <w:ind w:firstLine="0" w:firstLineChars="0"/>
              <w:rPr>
                <w:rFonts w:ascii="仿宋_GB2312" w:eastAsia="仿宋_GB2312"/>
                <w:bCs/>
                <w:color w:val="auto"/>
                <w:sz w:val="28"/>
                <w:szCs w:val="28"/>
              </w:rPr>
            </w:pPr>
          </w:p>
        </w:tc>
        <w:tc>
          <w:tcPr>
            <w:tcW w:w="1275" w:type="dxa"/>
            <w:vMerge w:val="continue"/>
            <w:shd w:val="clear" w:color="auto" w:fill="auto"/>
            <w:vAlign w:val="center"/>
          </w:tcPr>
          <w:p>
            <w:pPr>
              <w:pStyle w:val="24"/>
              <w:adjustRightInd w:val="0"/>
              <w:snapToGrid w:val="0"/>
              <w:ind w:firstLine="0" w:firstLineChars="0"/>
              <w:rPr>
                <w:rFonts w:ascii="仿宋_GB2312" w:eastAsia="仿宋_GB2312"/>
                <w:bCs/>
                <w:color w:val="auto"/>
                <w:sz w:val="28"/>
                <w:szCs w:val="28"/>
              </w:rPr>
            </w:pPr>
          </w:p>
        </w:tc>
        <w:tc>
          <w:tcPr>
            <w:tcW w:w="2268" w:type="dxa"/>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ascii="仿宋_GB2312" w:eastAsia="仿宋_GB2312"/>
                <w:bCs/>
                <w:color w:val="auto"/>
                <w:sz w:val="28"/>
                <w:szCs w:val="28"/>
              </w:rPr>
              <w:t>铜矿</w:t>
            </w:r>
          </w:p>
        </w:tc>
        <w:tc>
          <w:tcPr>
            <w:tcW w:w="1560" w:type="dxa"/>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ascii="仿宋_GB2312" w:eastAsia="仿宋_GB2312"/>
                <w:bCs/>
                <w:color w:val="auto"/>
                <w:sz w:val="28"/>
                <w:szCs w:val="28"/>
              </w:rPr>
              <w:t>矿石</w:t>
            </w:r>
            <w:r>
              <w:rPr>
                <w:rFonts w:hint="eastAsia" w:ascii="仿宋_GB2312" w:eastAsia="仿宋_GB2312"/>
                <w:bCs/>
                <w:color w:val="auto"/>
                <w:sz w:val="28"/>
                <w:szCs w:val="28"/>
              </w:rPr>
              <w:t xml:space="preserve"> </w:t>
            </w:r>
            <w:r>
              <w:rPr>
                <w:rFonts w:ascii="仿宋_GB2312" w:eastAsia="仿宋_GB2312"/>
                <w:bCs/>
                <w:color w:val="auto"/>
                <w:sz w:val="28"/>
                <w:szCs w:val="28"/>
              </w:rPr>
              <w:t>万吨</w:t>
            </w:r>
          </w:p>
        </w:tc>
        <w:tc>
          <w:tcPr>
            <w:tcW w:w="1362" w:type="dxa"/>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hint="eastAsia" w:ascii="仿宋_GB2312" w:eastAsia="仿宋_GB2312"/>
                <w:bCs/>
                <w:color w:val="auto"/>
                <w:sz w:val="28"/>
                <w:szCs w:val="28"/>
              </w:rPr>
              <w:t>≥30</w:t>
            </w:r>
          </w:p>
        </w:tc>
        <w:tc>
          <w:tcPr>
            <w:tcW w:w="1331" w:type="dxa"/>
            <w:vMerge w:val="continue"/>
            <w:shd w:val="clear" w:color="auto" w:fill="auto"/>
            <w:vAlign w:val="center"/>
          </w:tcPr>
          <w:p>
            <w:pPr>
              <w:pStyle w:val="24"/>
              <w:adjustRightInd w:val="0"/>
              <w:snapToGrid w:val="0"/>
              <w:ind w:firstLine="0" w:firstLineChars="0"/>
              <w:rPr>
                <w:rFonts w:ascii="仿宋_GB2312" w:eastAsia="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shd w:val="clear" w:color="auto" w:fill="auto"/>
            <w:vAlign w:val="center"/>
          </w:tcPr>
          <w:p>
            <w:pPr>
              <w:pStyle w:val="24"/>
              <w:adjustRightInd w:val="0"/>
              <w:snapToGrid w:val="0"/>
              <w:ind w:firstLine="0" w:firstLineChars="0"/>
              <w:rPr>
                <w:rFonts w:ascii="仿宋_GB2312" w:eastAsia="仿宋_GB2312"/>
                <w:bCs/>
                <w:color w:val="auto"/>
                <w:sz w:val="28"/>
                <w:szCs w:val="28"/>
              </w:rPr>
            </w:pPr>
          </w:p>
        </w:tc>
        <w:tc>
          <w:tcPr>
            <w:tcW w:w="1275" w:type="dxa"/>
            <w:vMerge w:val="continue"/>
            <w:shd w:val="clear" w:color="auto" w:fill="auto"/>
            <w:vAlign w:val="center"/>
          </w:tcPr>
          <w:p>
            <w:pPr>
              <w:pStyle w:val="24"/>
              <w:adjustRightInd w:val="0"/>
              <w:snapToGrid w:val="0"/>
              <w:ind w:firstLine="0" w:firstLineChars="0"/>
              <w:rPr>
                <w:rFonts w:ascii="仿宋_GB2312" w:eastAsia="仿宋_GB2312"/>
                <w:bCs/>
                <w:color w:val="auto"/>
                <w:sz w:val="28"/>
                <w:szCs w:val="28"/>
              </w:rPr>
            </w:pPr>
          </w:p>
        </w:tc>
        <w:tc>
          <w:tcPr>
            <w:tcW w:w="2268" w:type="dxa"/>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ascii="仿宋_GB2312" w:eastAsia="仿宋_GB2312"/>
                <w:bCs/>
                <w:color w:val="auto"/>
                <w:sz w:val="28"/>
                <w:szCs w:val="28"/>
              </w:rPr>
              <w:t>水泥用</w:t>
            </w:r>
            <w:r>
              <w:rPr>
                <w:rFonts w:hint="eastAsia" w:ascii="仿宋_GB2312" w:eastAsia="仿宋_GB2312"/>
                <w:bCs/>
                <w:color w:val="auto"/>
                <w:sz w:val="28"/>
                <w:szCs w:val="28"/>
              </w:rPr>
              <w:t>石</w:t>
            </w:r>
            <w:r>
              <w:rPr>
                <w:rFonts w:ascii="仿宋_GB2312" w:eastAsia="仿宋_GB2312"/>
                <w:bCs/>
                <w:color w:val="auto"/>
                <w:sz w:val="28"/>
                <w:szCs w:val="28"/>
              </w:rPr>
              <w:t>灰岩</w:t>
            </w:r>
          </w:p>
        </w:tc>
        <w:tc>
          <w:tcPr>
            <w:tcW w:w="1560" w:type="dxa"/>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ascii="仿宋_GB2312" w:eastAsia="仿宋_GB2312"/>
                <w:bCs/>
                <w:color w:val="auto"/>
                <w:sz w:val="28"/>
                <w:szCs w:val="28"/>
              </w:rPr>
              <w:t>矿石</w:t>
            </w:r>
            <w:r>
              <w:rPr>
                <w:rFonts w:hint="eastAsia" w:ascii="仿宋_GB2312" w:eastAsia="仿宋_GB2312"/>
                <w:bCs/>
                <w:color w:val="auto"/>
                <w:sz w:val="28"/>
                <w:szCs w:val="28"/>
              </w:rPr>
              <w:t xml:space="preserve"> </w:t>
            </w:r>
            <w:r>
              <w:rPr>
                <w:rFonts w:ascii="仿宋_GB2312" w:eastAsia="仿宋_GB2312"/>
                <w:bCs/>
                <w:color w:val="auto"/>
                <w:sz w:val="28"/>
                <w:szCs w:val="28"/>
              </w:rPr>
              <w:t>万吨</w:t>
            </w:r>
          </w:p>
        </w:tc>
        <w:tc>
          <w:tcPr>
            <w:tcW w:w="1362" w:type="dxa"/>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hint="eastAsia" w:ascii="仿宋_GB2312" w:eastAsia="仿宋_GB2312"/>
                <w:bCs/>
                <w:color w:val="auto"/>
                <w:sz w:val="28"/>
                <w:szCs w:val="28"/>
              </w:rPr>
              <w:t>≤100</w:t>
            </w:r>
          </w:p>
        </w:tc>
        <w:tc>
          <w:tcPr>
            <w:tcW w:w="1331" w:type="dxa"/>
            <w:vMerge w:val="restart"/>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hint="eastAsia" w:ascii="仿宋_GB2312" w:eastAsia="仿宋_GB2312"/>
                <w:bCs/>
                <w:color w:val="auto"/>
                <w:sz w:val="28"/>
                <w:szCs w:val="2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shd w:val="clear" w:color="auto" w:fill="auto"/>
            <w:vAlign w:val="center"/>
          </w:tcPr>
          <w:p>
            <w:pPr>
              <w:pStyle w:val="24"/>
              <w:adjustRightInd w:val="0"/>
              <w:snapToGrid w:val="0"/>
              <w:ind w:firstLine="0" w:firstLineChars="0"/>
              <w:rPr>
                <w:rFonts w:ascii="仿宋_GB2312" w:eastAsia="仿宋_GB2312"/>
                <w:bCs/>
                <w:color w:val="auto"/>
                <w:sz w:val="28"/>
                <w:szCs w:val="28"/>
              </w:rPr>
            </w:pPr>
          </w:p>
        </w:tc>
        <w:tc>
          <w:tcPr>
            <w:tcW w:w="1275" w:type="dxa"/>
            <w:vMerge w:val="continue"/>
            <w:shd w:val="clear" w:color="auto" w:fill="auto"/>
            <w:vAlign w:val="center"/>
          </w:tcPr>
          <w:p>
            <w:pPr>
              <w:pStyle w:val="24"/>
              <w:adjustRightInd w:val="0"/>
              <w:snapToGrid w:val="0"/>
              <w:ind w:firstLine="0" w:firstLineChars="0"/>
              <w:rPr>
                <w:rFonts w:ascii="仿宋_GB2312" w:eastAsia="仿宋_GB2312"/>
                <w:bCs/>
                <w:color w:val="auto"/>
                <w:sz w:val="28"/>
                <w:szCs w:val="28"/>
              </w:rPr>
            </w:pPr>
          </w:p>
        </w:tc>
        <w:tc>
          <w:tcPr>
            <w:tcW w:w="2268" w:type="dxa"/>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ascii="仿宋_GB2312" w:eastAsia="仿宋_GB2312"/>
                <w:bCs/>
                <w:color w:val="auto"/>
                <w:sz w:val="28"/>
                <w:szCs w:val="28"/>
              </w:rPr>
              <w:t>建筑</w:t>
            </w:r>
            <w:r>
              <w:rPr>
                <w:rFonts w:hint="eastAsia" w:ascii="仿宋_GB2312" w:eastAsia="仿宋_GB2312"/>
                <w:bCs/>
                <w:color w:val="auto"/>
                <w:sz w:val="28"/>
                <w:szCs w:val="28"/>
              </w:rPr>
              <w:t>用砂石</w:t>
            </w:r>
          </w:p>
        </w:tc>
        <w:tc>
          <w:tcPr>
            <w:tcW w:w="1560" w:type="dxa"/>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ascii="仿宋_GB2312" w:eastAsia="仿宋_GB2312"/>
                <w:bCs/>
                <w:color w:val="auto"/>
                <w:sz w:val="28"/>
                <w:szCs w:val="28"/>
              </w:rPr>
              <w:t>矿石</w:t>
            </w:r>
            <w:r>
              <w:rPr>
                <w:rFonts w:hint="eastAsia" w:ascii="仿宋_GB2312" w:eastAsia="仿宋_GB2312"/>
                <w:bCs/>
                <w:color w:val="auto"/>
                <w:sz w:val="28"/>
                <w:szCs w:val="28"/>
              </w:rPr>
              <w:t xml:space="preserve"> </w:t>
            </w:r>
            <w:r>
              <w:rPr>
                <w:rFonts w:ascii="仿宋_GB2312" w:eastAsia="仿宋_GB2312"/>
                <w:bCs/>
                <w:color w:val="auto"/>
                <w:sz w:val="28"/>
                <w:szCs w:val="28"/>
              </w:rPr>
              <w:t>万吨</w:t>
            </w:r>
          </w:p>
        </w:tc>
        <w:tc>
          <w:tcPr>
            <w:tcW w:w="1362" w:type="dxa"/>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hint="eastAsia" w:ascii="仿宋_GB2312" w:eastAsia="仿宋_GB2312"/>
                <w:bCs/>
                <w:color w:val="auto"/>
                <w:sz w:val="28"/>
                <w:szCs w:val="28"/>
              </w:rPr>
              <w:t>≤</w:t>
            </w:r>
            <w:r>
              <w:rPr>
                <w:rFonts w:ascii="仿宋_GB2312" w:eastAsia="仿宋_GB2312"/>
                <w:bCs/>
                <w:color w:val="auto"/>
                <w:sz w:val="28"/>
                <w:szCs w:val="28"/>
              </w:rPr>
              <w:t>6</w:t>
            </w:r>
            <w:r>
              <w:rPr>
                <w:rFonts w:hint="eastAsia" w:ascii="仿宋_GB2312" w:eastAsia="仿宋_GB2312"/>
                <w:bCs/>
                <w:color w:val="auto"/>
                <w:sz w:val="28"/>
                <w:szCs w:val="28"/>
              </w:rPr>
              <w:t>00</w:t>
            </w:r>
          </w:p>
        </w:tc>
        <w:tc>
          <w:tcPr>
            <w:tcW w:w="1331" w:type="dxa"/>
            <w:vMerge w:val="continue"/>
            <w:shd w:val="clear" w:color="auto" w:fill="auto"/>
            <w:vAlign w:val="center"/>
          </w:tcPr>
          <w:p>
            <w:pPr>
              <w:pStyle w:val="24"/>
              <w:adjustRightInd w:val="0"/>
              <w:snapToGrid w:val="0"/>
              <w:ind w:firstLine="560"/>
              <w:rPr>
                <w:rFonts w:ascii="仿宋_GB2312" w:eastAsia="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shd w:val="clear" w:color="auto" w:fill="auto"/>
            <w:vAlign w:val="center"/>
          </w:tcPr>
          <w:p>
            <w:pPr>
              <w:pStyle w:val="24"/>
              <w:adjustRightInd w:val="0"/>
              <w:snapToGrid w:val="0"/>
              <w:ind w:firstLine="0" w:firstLineChars="0"/>
              <w:rPr>
                <w:rFonts w:ascii="仿宋_GB2312" w:eastAsia="仿宋_GB2312"/>
                <w:bCs/>
                <w:color w:val="auto"/>
                <w:sz w:val="28"/>
                <w:szCs w:val="28"/>
              </w:rPr>
            </w:pPr>
          </w:p>
        </w:tc>
        <w:tc>
          <w:tcPr>
            <w:tcW w:w="1275" w:type="dxa"/>
            <w:vMerge w:val="restart"/>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hint="eastAsia" w:ascii="仿宋_GB2312" w:eastAsia="仿宋_GB2312"/>
                <w:bCs/>
                <w:color w:val="auto"/>
                <w:sz w:val="28"/>
                <w:szCs w:val="28"/>
              </w:rPr>
              <w:t>矿山</w:t>
            </w:r>
          </w:p>
          <w:p>
            <w:pPr>
              <w:pStyle w:val="24"/>
              <w:adjustRightInd w:val="0"/>
              <w:snapToGrid w:val="0"/>
              <w:ind w:firstLine="0" w:firstLineChars="0"/>
              <w:rPr>
                <w:rFonts w:ascii="仿宋_GB2312" w:eastAsia="仿宋_GB2312"/>
                <w:bCs/>
                <w:color w:val="auto"/>
                <w:sz w:val="28"/>
                <w:szCs w:val="28"/>
              </w:rPr>
            </w:pPr>
            <w:r>
              <w:rPr>
                <w:rFonts w:hint="eastAsia" w:ascii="仿宋_GB2312" w:eastAsia="仿宋_GB2312"/>
                <w:bCs/>
                <w:color w:val="auto"/>
                <w:sz w:val="28"/>
                <w:szCs w:val="28"/>
              </w:rPr>
              <w:t>数量</w:t>
            </w:r>
          </w:p>
        </w:tc>
        <w:tc>
          <w:tcPr>
            <w:tcW w:w="2268" w:type="dxa"/>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hint="eastAsia" w:ascii="仿宋_GB2312" w:eastAsia="仿宋_GB2312"/>
                <w:bCs/>
                <w:color w:val="auto"/>
                <w:sz w:val="28"/>
                <w:szCs w:val="28"/>
              </w:rPr>
              <w:t>采矿权总数</w:t>
            </w:r>
          </w:p>
        </w:tc>
        <w:tc>
          <w:tcPr>
            <w:tcW w:w="1560" w:type="dxa"/>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hint="eastAsia" w:ascii="仿宋_GB2312" w:eastAsia="仿宋_GB2312"/>
                <w:bCs/>
                <w:color w:val="auto"/>
                <w:sz w:val="28"/>
                <w:szCs w:val="28"/>
              </w:rPr>
              <w:t>个</w:t>
            </w:r>
          </w:p>
        </w:tc>
        <w:tc>
          <w:tcPr>
            <w:tcW w:w="1362" w:type="dxa"/>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hint="eastAsia" w:ascii="仿宋_GB2312" w:eastAsia="仿宋_GB2312"/>
                <w:bCs/>
                <w:color w:val="auto"/>
                <w:sz w:val="28"/>
                <w:szCs w:val="28"/>
              </w:rPr>
              <w:t>≤38</w:t>
            </w:r>
          </w:p>
        </w:tc>
        <w:tc>
          <w:tcPr>
            <w:tcW w:w="1331" w:type="dxa"/>
            <w:vMerge w:val="continue"/>
            <w:shd w:val="clear" w:color="auto" w:fill="auto"/>
            <w:vAlign w:val="center"/>
          </w:tcPr>
          <w:p>
            <w:pPr>
              <w:pStyle w:val="24"/>
              <w:adjustRightInd w:val="0"/>
              <w:snapToGrid w:val="0"/>
              <w:ind w:firstLine="0" w:firstLineChars="0"/>
              <w:rPr>
                <w:rFonts w:ascii="仿宋_GB2312" w:eastAsia="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shd w:val="clear" w:color="auto" w:fill="auto"/>
            <w:vAlign w:val="center"/>
          </w:tcPr>
          <w:p>
            <w:pPr>
              <w:pStyle w:val="24"/>
              <w:adjustRightInd w:val="0"/>
              <w:snapToGrid w:val="0"/>
              <w:ind w:firstLine="0" w:firstLineChars="0"/>
              <w:rPr>
                <w:rFonts w:ascii="仿宋_GB2312" w:eastAsia="仿宋_GB2312"/>
                <w:bCs/>
                <w:color w:val="auto"/>
                <w:sz w:val="28"/>
                <w:szCs w:val="28"/>
              </w:rPr>
            </w:pPr>
          </w:p>
        </w:tc>
        <w:tc>
          <w:tcPr>
            <w:tcW w:w="1275" w:type="dxa"/>
            <w:vMerge w:val="continue"/>
            <w:shd w:val="clear" w:color="auto" w:fill="auto"/>
            <w:vAlign w:val="center"/>
          </w:tcPr>
          <w:p>
            <w:pPr>
              <w:pStyle w:val="24"/>
              <w:adjustRightInd w:val="0"/>
              <w:snapToGrid w:val="0"/>
              <w:ind w:firstLine="0" w:firstLineChars="0"/>
              <w:rPr>
                <w:rFonts w:ascii="仿宋_GB2312" w:eastAsia="仿宋_GB2312"/>
                <w:bCs/>
                <w:color w:val="auto"/>
                <w:sz w:val="28"/>
                <w:szCs w:val="28"/>
              </w:rPr>
            </w:pPr>
          </w:p>
        </w:tc>
        <w:tc>
          <w:tcPr>
            <w:tcW w:w="2268" w:type="dxa"/>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hint="eastAsia" w:ascii="仿宋_GB2312" w:eastAsia="仿宋_GB2312"/>
                <w:bCs/>
                <w:color w:val="auto"/>
                <w:sz w:val="28"/>
                <w:szCs w:val="28"/>
              </w:rPr>
              <w:t>砂石类采矿权总数</w:t>
            </w:r>
          </w:p>
        </w:tc>
        <w:tc>
          <w:tcPr>
            <w:tcW w:w="1560" w:type="dxa"/>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hint="eastAsia" w:ascii="仿宋_GB2312" w:eastAsia="仿宋_GB2312"/>
                <w:bCs/>
                <w:color w:val="auto"/>
                <w:sz w:val="28"/>
                <w:szCs w:val="28"/>
              </w:rPr>
              <w:t>个</w:t>
            </w:r>
          </w:p>
        </w:tc>
        <w:tc>
          <w:tcPr>
            <w:tcW w:w="1362" w:type="dxa"/>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hint="eastAsia" w:ascii="仿宋_GB2312" w:eastAsia="仿宋_GB2312"/>
                <w:bCs/>
                <w:color w:val="auto"/>
                <w:sz w:val="28"/>
                <w:szCs w:val="28"/>
              </w:rPr>
              <w:t>≤10*</w:t>
            </w:r>
          </w:p>
        </w:tc>
        <w:tc>
          <w:tcPr>
            <w:tcW w:w="1331" w:type="dxa"/>
            <w:vMerge w:val="continue"/>
            <w:shd w:val="clear" w:color="auto" w:fill="auto"/>
            <w:vAlign w:val="center"/>
          </w:tcPr>
          <w:p>
            <w:pPr>
              <w:pStyle w:val="24"/>
              <w:adjustRightInd w:val="0"/>
              <w:snapToGrid w:val="0"/>
              <w:ind w:firstLine="0" w:firstLineChars="0"/>
              <w:rPr>
                <w:rFonts w:ascii="仿宋_GB2312" w:eastAsia="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shd w:val="clear" w:color="auto" w:fill="auto"/>
            <w:vAlign w:val="center"/>
          </w:tcPr>
          <w:p>
            <w:pPr>
              <w:pStyle w:val="24"/>
              <w:adjustRightInd w:val="0"/>
              <w:snapToGrid w:val="0"/>
              <w:ind w:firstLine="0" w:firstLineChars="0"/>
              <w:rPr>
                <w:rFonts w:ascii="仿宋_GB2312" w:eastAsia="仿宋_GB2312"/>
                <w:bCs/>
                <w:color w:val="auto"/>
                <w:sz w:val="28"/>
                <w:szCs w:val="28"/>
              </w:rPr>
            </w:pPr>
          </w:p>
        </w:tc>
        <w:tc>
          <w:tcPr>
            <w:tcW w:w="3543" w:type="dxa"/>
            <w:gridSpan w:val="2"/>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hint="eastAsia" w:ascii="仿宋_GB2312" w:eastAsia="仿宋_GB2312"/>
                <w:bCs/>
                <w:color w:val="auto"/>
                <w:sz w:val="28"/>
                <w:szCs w:val="28"/>
              </w:rPr>
              <w:t>大中型生产规模矿山比例</w:t>
            </w:r>
          </w:p>
        </w:tc>
        <w:tc>
          <w:tcPr>
            <w:tcW w:w="1560" w:type="dxa"/>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hint="eastAsia" w:ascii="仿宋_GB2312" w:eastAsia="仿宋_GB2312"/>
                <w:bCs/>
                <w:color w:val="auto"/>
                <w:sz w:val="28"/>
                <w:szCs w:val="28"/>
              </w:rPr>
              <w:t>%</w:t>
            </w:r>
          </w:p>
        </w:tc>
        <w:tc>
          <w:tcPr>
            <w:tcW w:w="1362" w:type="dxa"/>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hint="eastAsia" w:ascii="仿宋_GB2312" w:eastAsia="仿宋_GB2312"/>
                <w:bCs/>
                <w:color w:val="auto"/>
                <w:sz w:val="28"/>
                <w:szCs w:val="28"/>
              </w:rPr>
              <w:t>≥50</w:t>
            </w:r>
          </w:p>
        </w:tc>
        <w:tc>
          <w:tcPr>
            <w:tcW w:w="1331" w:type="dxa"/>
            <w:shd w:val="clear" w:color="auto" w:fill="auto"/>
            <w:vAlign w:val="center"/>
          </w:tcPr>
          <w:p>
            <w:pPr>
              <w:pStyle w:val="24"/>
              <w:adjustRightInd w:val="0"/>
              <w:snapToGrid w:val="0"/>
              <w:ind w:firstLine="0" w:firstLineChars="0"/>
              <w:rPr>
                <w:rFonts w:ascii="仿宋_GB2312" w:eastAsia="仿宋_GB2312"/>
                <w:bCs/>
                <w:color w:val="auto"/>
                <w:sz w:val="28"/>
                <w:szCs w:val="28"/>
              </w:rPr>
            </w:pPr>
            <w:r>
              <w:rPr>
                <w:rFonts w:hint="eastAsia" w:ascii="仿宋_GB2312" w:eastAsia="仿宋_GB2312"/>
                <w:bCs/>
                <w:color w:val="auto"/>
                <w:sz w:val="28"/>
                <w:szCs w:val="28"/>
              </w:rPr>
              <w:t>预期性</w:t>
            </w:r>
          </w:p>
        </w:tc>
      </w:tr>
    </w:tbl>
    <w:p>
      <w:pPr>
        <w:pStyle w:val="24"/>
        <w:adjustRightInd w:val="0"/>
        <w:snapToGrid w:val="0"/>
        <w:ind w:firstLine="0" w:firstLineChars="0"/>
        <w:jc w:val="left"/>
        <w:rPr>
          <w:rFonts w:ascii="仿宋_GB2312" w:eastAsia="仿宋_GB2312"/>
          <w:bCs/>
          <w:color w:val="auto"/>
          <w:sz w:val="28"/>
          <w:szCs w:val="28"/>
        </w:rPr>
      </w:pPr>
      <w:r>
        <w:rPr>
          <w:rFonts w:hint="eastAsia" w:ascii="仿宋_GB2312" w:eastAsia="仿宋_GB2312"/>
          <w:bCs/>
          <w:color w:val="auto"/>
          <w:sz w:val="28"/>
          <w:szCs w:val="28"/>
        </w:rPr>
        <w:t>注：*为规划期末</w:t>
      </w:r>
    </w:p>
    <w:p>
      <w:pPr>
        <w:spacing w:line="360" w:lineRule="auto"/>
        <w:ind w:firstLine="643"/>
        <w:rPr>
          <w:rFonts w:ascii="仿宋_GB2312" w:hAnsi="Calibri" w:eastAsia="仿宋_GB2312" w:cs="仿宋_GB2312"/>
          <w:szCs w:val="32"/>
        </w:rPr>
      </w:pPr>
      <w:r>
        <w:rPr>
          <w:rFonts w:hint="eastAsia" w:ascii="仿宋" w:hAnsi="仿宋"/>
          <w:b/>
          <w:szCs w:val="32"/>
        </w:rPr>
        <w:t>支持战略性矿产资源勘查与开发。</w:t>
      </w:r>
      <w:r>
        <w:rPr>
          <w:rFonts w:hint="eastAsia" w:ascii="仿宋_GB2312" w:hAnsi="Calibri" w:eastAsia="仿宋_GB2312" w:cs="仿宋_GB2312"/>
          <w:szCs w:val="32"/>
        </w:rPr>
        <w:t>支持对境内页岩气、铜国家急需战略性矿产资源的勘查与开发，提升资源储备，提高矿业发展定位。</w:t>
      </w:r>
    </w:p>
    <w:p>
      <w:pPr>
        <w:spacing w:line="360" w:lineRule="auto"/>
        <w:ind w:firstLine="643"/>
        <w:rPr>
          <w:rFonts w:ascii="仿宋_GB2312" w:hAnsi="Calibri" w:eastAsia="仿宋_GB2312" w:cs="仿宋_GB2312"/>
          <w:szCs w:val="32"/>
        </w:rPr>
      </w:pPr>
      <w:r>
        <w:rPr>
          <w:rFonts w:hint="eastAsia" w:ascii="仿宋" w:hAnsi="仿宋"/>
          <w:b/>
          <w:szCs w:val="32"/>
        </w:rPr>
        <w:t>新兴优势矿产资源找矿增储。</w:t>
      </w:r>
      <w:r>
        <w:rPr>
          <w:rFonts w:hint="eastAsia" w:ascii="仿宋_GB2312" w:hAnsi="Calibri" w:eastAsia="仿宋_GB2312" w:cs="仿宋_GB2312"/>
          <w:szCs w:val="32"/>
        </w:rPr>
        <w:t>加大对石灰岩、玄武岩等优势优质矿产资源的勘查开发，提高食品钙、纤维用玄武岩等新兴产业的矿产资源储量。</w:t>
      </w:r>
    </w:p>
    <w:p>
      <w:pPr>
        <w:spacing w:line="360" w:lineRule="auto"/>
        <w:ind w:firstLine="643"/>
        <w:rPr>
          <w:rFonts w:ascii="仿宋_GB2312" w:hAnsi="Calibri" w:eastAsia="仿宋_GB2312" w:cs="仿宋_GB2312"/>
          <w:szCs w:val="32"/>
        </w:rPr>
      </w:pPr>
      <w:r>
        <w:rPr>
          <w:rFonts w:hint="eastAsia" w:ascii="仿宋" w:hAnsi="仿宋"/>
          <w:b/>
          <w:szCs w:val="32"/>
        </w:rPr>
        <w:t>保护与合理利用水平不断提高。</w:t>
      </w:r>
      <w:r>
        <w:rPr>
          <w:rFonts w:hint="eastAsia" w:ascii="仿宋_GB2312" w:hAnsi="Calibri" w:eastAsia="仿宋_GB2312" w:cs="仿宋_GB2312"/>
          <w:szCs w:val="32"/>
        </w:rPr>
        <w:t>矿产资源开发利用空间布局不断优化，严格落实矿业开发准入条件，合理控制开发总量和采矿权数量，严格限制砂石采矿权总数，整合关闭小型矿山，提高中大型矿山占比，实现矿业集约开发。</w:t>
      </w:r>
    </w:p>
    <w:p>
      <w:pPr>
        <w:spacing w:line="360" w:lineRule="auto"/>
        <w:ind w:firstLine="643"/>
        <w:rPr>
          <w:rFonts w:ascii="仿宋_GB2312" w:hAnsi="Calibri" w:eastAsia="仿宋_GB2312" w:cs="仿宋_GB2312"/>
          <w:szCs w:val="32"/>
        </w:rPr>
      </w:pPr>
      <w:r>
        <w:rPr>
          <w:rFonts w:hint="eastAsia" w:ascii="仿宋" w:hAnsi="仿宋"/>
          <w:b/>
          <w:szCs w:val="32"/>
        </w:rPr>
        <w:t>提升三率指标，推进矿业转型升级。</w:t>
      </w:r>
      <w:r>
        <w:rPr>
          <w:rFonts w:hint="eastAsia" w:ascii="仿宋_GB2312" w:hAnsi="Calibri" w:eastAsia="仿宋_GB2312" w:cs="仿宋_GB2312"/>
          <w:szCs w:val="32"/>
        </w:rPr>
        <w:t>鼓励节约利用、综合利用和循环利用矿产资源，提高矿山开采回采率、选矿回收率和综合利用率，严格按照国家执行的各矿种三率指标进行采矿。</w:t>
      </w:r>
    </w:p>
    <w:p>
      <w:pPr>
        <w:spacing w:line="360" w:lineRule="auto"/>
        <w:ind w:firstLine="640"/>
        <w:rPr>
          <w:rFonts w:ascii="仿宋_GB2312" w:hAnsi="Calibri" w:eastAsia="仿宋_GB2312" w:cs="仿宋_GB2312"/>
          <w:szCs w:val="32"/>
        </w:rPr>
      </w:pPr>
      <w:r>
        <w:rPr>
          <w:rFonts w:hint="eastAsia" w:ascii="仿宋_GB2312" w:hAnsi="Calibri" w:eastAsia="仿宋_GB2312" w:cs="仿宋_GB2312"/>
          <w:szCs w:val="32"/>
        </w:rPr>
        <w:t>推进矿业转型升级，引导企业开展食品钙、纤维用玄武岩科学应用研究，尽早实现规模化生产，提高矿业附加值，促进矿业总产值稳步增长。</w:t>
      </w:r>
    </w:p>
    <w:p>
      <w:pPr>
        <w:spacing w:line="360" w:lineRule="auto"/>
        <w:ind w:firstLine="630" w:firstLineChars="196"/>
        <w:rPr>
          <w:rFonts w:ascii="仿宋_GB2312" w:hAnsi="Calibri" w:eastAsia="仿宋_GB2312" w:cs="仿宋_GB2312"/>
          <w:szCs w:val="32"/>
        </w:rPr>
      </w:pPr>
      <w:r>
        <w:rPr>
          <w:rFonts w:hint="eastAsia" w:ascii="仿宋" w:hAnsi="仿宋"/>
          <w:b/>
          <w:szCs w:val="32"/>
        </w:rPr>
        <w:t>生态绿色矿业基本形成。</w:t>
      </w:r>
      <w:r>
        <w:rPr>
          <w:rFonts w:hint="eastAsia" w:ascii="仿宋_GB2312" w:hAnsi="Calibri" w:eastAsia="仿宋_GB2312" w:cs="仿宋_GB2312"/>
          <w:szCs w:val="32"/>
        </w:rPr>
        <w:t>要充分认识并落实“绿水青山就是金山银山”的绿色发展理念。</w:t>
      </w:r>
      <w:r>
        <w:rPr>
          <w:rFonts w:ascii="仿宋_GB2312" w:hAnsi="Calibri" w:eastAsia="仿宋_GB2312" w:cs="仿宋_GB2312"/>
          <w:szCs w:val="32"/>
        </w:rPr>
        <w:t>全面实施绿色勘查</w:t>
      </w:r>
      <w:r>
        <w:rPr>
          <w:rFonts w:hint="eastAsia" w:ascii="仿宋_GB2312" w:hAnsi="Calibri" w:eastAsia="仿宋_GB2312" w:cs="仿宋_GB2312"/>
          <w:szCs w:val="32"/>
        </w:rPr>
        <w:t>，新出让矿业权必须建成绿色矿山，推动生产矿山开展生态修复、引导建设绿色矿山建设。进一步加强开展历史遗留矿山地质环境恢复治理与生态修复工作，确保规划期内矿山生态环境明显好转。</w:t>
      </w:r>
    </w:p>
    <w:p>
      <w:pPr>
        <w:spacing w:line="360" w:lineRule="auto"/>
        <w:ind w:firstLine="630" w:firstLineChars="196"/>
        <w:rPr>
          <w:rFonts w:ascii="仿宋_GB2312" w:hAnsi="Calibri" w:eastAsia="仿宋_GB2312" w:cs="仿宋_GB2312"/>
          <w:szCs w:val="32"/>
        </w:rPr>
      </w:pPr>
      <w:r>
        <w:rPr>
          <w:rFonts w:hint="eastAsia" w:ascii="仿宋" w:hAnsi="仿宋"/>
          <w:b/>
          <w:szCs w:val="32"/>
        </w:rPr>
        <w:t>矿产资源管理与服务不断创新。</w:t>
      </w:r>
      <w:r>
        <w:rPr>
          <w:rFonts w:hint="eastAsia" w:ascii="仿宋_GB2312" w:hAnsi="Calibri" w:eastAsia="仿宋_GB2312" w:cs="仿宋_GB2312"/>
          <w:szCs w:val="32"/>
        </w:rPr>
        <w:t>全面推进矿产资源管理体制机制改革，行政审批效率和信息化管理水平进一步提高。矿产资源储量管理工作更加精细，资源家底更加清楚。“净矿”出让取得成效，出让收益征收、分配机制更趋合理。基本完成矿业权市场和公共服务体系现代化建设，资源配置更加合理高效，矿产资源管理效能明显提升。</w:t>
      </w:r>
    </w:p>
    <w:p>
      <w:pPr>
        <w:pStyle w:val="4"/>
        <w:ind w:firstLine="643"/>
        <w:rPr>
          <w:rFonts w:ascii="仿宋" w:hAnsi="仿宋"/>
        </w:rPr>
      </w:pPr>
      <w:r>
        <w:rPr>
          <w:rFonts w:hint="eastAsia" w:ascii="仿宋" w:hAnsi="仿宋"/>
        </w:rPr>
        <w:t>2、2035年展望目标</w:t>
      </w:r>
    </w:p>
    <w:p>
      <w:pPr>
        <w:spacing w:line="360" w:lineRule="auto"/>
        <w:ind w:firstLine="640"/>
        <w:rPr>
          <w:rFonts w:ascii="仿宋_GB2312" w:hAnsi="Calibri" w:eastAsia="仿宋_GB2312" w:cs="仿宋_GB2312"/>
          <w:szCs w:val="32"/>
        </w:rPr>
      </w:pPr>
      <w:r>
        <w:rPr>
          <w:rFonts w:hint="eastAsia" w:ascii="仿宋_GB2312" w:hAnsi="Calibri" w:eastAsia="仿宋_GB2312" w:cs="仿宋_GB2312"/>
          <w:szCs w:val="32"/>
        </w:rPr>
        <w:t>全县矿产资源保障和供给能力进一步提高，开发利用与保护布局进一步优化，资源综合利用水平明显提升，矿产资源开发利用与环境保护协调发展，绿色矿业格局全面形成，矿政管理与服务更加完善，生态保护、资源开发与民生改善协调发展，矿业走上集约型、节约化、绿色高质量发展新路子，有力支撑“碳达峰、碳中和”目标实施。</w:t>
      </w:r>
    </w:p>
    <w:p>
      <w:pPr>
        <w:spacing w:line="520" w:lineRule="exact"/>
        <w:ind w:firstLine="560"/>
        <w:rPr>
          <w:rFonts w:ascii="仿宋" w:hAnsi="仿宋"/>
          <w:sz w:val="28"/>
          <w:szCs w:val="28"/>
        </w:rPr>
        <w:sectPr>
          <w:pgSz w:w="11906" w:h="16838"/>
          <w:pgMar w:top="1440" w:right="1469" w:bottom="1440" w:left="1797" w:header="851" w:footer="992" w:gutter="0"/>
          <w:cols w:space="425" w:num="1"/>
          <w:docGrid w:type="lines" w:linePitch="312" w:charSpace="0"/>
        </w:sectPr>
      </w:pPr>
    </w:p>
    <w:p>
      <w:pPr>
        <w:pStyle w:val="2"/>
      </w:pPr>
      <w:bookmarkStart w:id="8" w:name="_Toc114240373"/>
      <w:r>
        <w:rPr>
          <w:rFonts w:hint="eastAsia"/>
        </w:rPr>
        <w:t>三、矿产资源勘查开发与保护布局</w:t>
      </w:r>
      <w:bookmarkEnd w:id="8"/>
    </w:p>
    <w:p>
      <w:pPr>
        <w:spacing w:line="360" w:lineRule="auto"/>
        <w:ind w:firstLine="640"/>
        <w:rPr>
          <w:rFonts w:ascii="仿宋_GB2312" w:hAnsi="Calibri" w:eastAsia="仿宋_GB2312" w:cs="仿宋_GB2312"/>
          <w:szCs w:val="32"/>
        </w:rPr>
      </w:pPr>
      <w:r>
        <w:rPr>
          <w:rFonts w:hint="eastAsia" w:ascii="仿宋_GB2312" w:hAnsi="Calibri" w:eastAsia="仿宋_GB2312" w:cs="仿宋_GB2312"/>
          <w:szCs w:val="32"/>
        </w:rPr>
        <w:t>加强县内矿产资源勘查开发调控，细化落实省、市矿产资源规划的勘查开发布局，统筹全县矿产资源勘查、开发利用和保护，突出县域特色，形成优势互补，保障资源安全，增强全县矿业发展的动力和活力。强化全县矿产资源勘查开发空间与国土空间规划、生态保护红线、永久基本农田保护红线、城镇开发边界线等布局相互衔接。充分发挥各职能部门积极性，促进资源开发与区域发展相协调，充分发挥我县资源禀赋特点与开发的比较优势，着力构建全县协调有序的矿产开发保护格局。</w:t>
      </w:r>
    </w:p>
    <w:p>
      <w:pPr>
        <w:pStyle w:val="3"/>
        <w:ind w:firstLine="640"/>
        <w:rPr>
          <w:rFonts w:ascii="仿宋" w:hAnsi="仿宋"/>
        </w:rPr>
      </w:pPr>
      <w:bookmarkStart w:id="9" w:name="_Toc114240374"/>
      <w:r>
        <w:rPr>
          <w:rFonts w:hint="eastAsia" w:ascii="仿宋" w:hAnsi="仿宋"/>
        </w:rPr>
        <w:t>（一）矿产资源勘查开采调控方向</w:t>
      </w:r>
      <w:bookmarkEnd w:id="9"/>
    </w:p>
    <w:p>
      <w:pPr>
        <w:spacing w:line="360" w:lineRule="auto"/>
        <w:ind w:firstLine="640"/>
        <w:rPr>
          <w:rFonts w:ascii="仿宋_GB2312" w:hAnsi="Calibri" w:eastAsia="仿宋_GB2312" w:cs="仿宋_GB2312"/>
          <w:szCs w:val="32"/>
        </w:rPr>
      </w:pPr>
      <w:r>
        <w:rPr>
          <w:rFonts w:hint="eastAsia" w:ascii="仿宋_GB2312" w:hAnsi="Calibri" w:eastAsia="仿宋_GB2312" w:cs="仿宋_GB2312"/>
          <w:szCs w:val="32"/>
        </w:rPr>
        <w:t>大力推进绿色勘查，支持天然气（页岩气）能源矿产与铜多金属资源勘查，重点开展新兴产业所需优势矿种勘查，继续合理配置重大基础建设合乡村振兴所需砂石资源。明确县内矿种开发利用方向，合理划分矿产开发类别。</w:t>
      </w:r>
    </w:p>
    <w:p>
      <w:pPr>
        <w:spacing w:line="360" w:lineRule="auto"/>
        <w:ind w:firstLine="643"/>
        <w:rPr>
          <w:rFonts w:ascii="仿宋_GB2312" w:hAnsi="Calibri" w:eastAsia="仿宋_GB2312" w:cs="仿宋_GB2312"/>
          <w:szCs w:val="32"/>
        </w:rPr>
      </w:pPr>
      <w:r>
        <w:rPr>
          <w:rFonts w:ascii="仿宋" w:hAnsi="仿宋"/>
          <w:b/>
          <w:szCs w:val="32"/>
        </w:rPr>
        <w:t>重点勘查矿种：</w:t>
      </w:r>
      <w:r>
        <w:rPr>
          <w:rFonts w:hint="eastAsia" w:ascii="仿宋_GB2312" w:hAnsi="Calibri" w:eastAsia="仿宋_GB2312" w:cs="仿宋_GB2312"/>
          <w:szCs w:val="32"/>
        </w:rPr>
        <w:t>重点勘查天然气（页岩气）、铜、地热（理疗热矿水）、优质玄武岩、石灰岩等矿产。</w:t>
      </w:r>
    </w:p>
    <w:p>
      <w:pPr>
        <w:spacing w:line="360" w:lineRule="auto"/>
        <w:ind w:firstLine="643"/>
        <w:rPr>
          <w:rFonts w:ascii="仿宋" w:hAnsi="仿宋"/>
          <w:szCs w:val="32"/>
        </w:rPr>
      </w:pPr>
      <w:r>
        <w:rPr>
          <w:rFonts w:hint="eastAsia" w:ascii="仿宋" w:hAnsi="仿宋"/>
          <w:b/>
          <w:szCs w:val="32"/>
        </w:rPr>
        <w:t>禁止勘查矿种：</w:t>
      </w:r>
      <w:r>
        <w:rPr>
          <w:rFonts w:hint="eastAsia" w:ascii="仿宋_GB2312" w:hAnsi="Calibri" w:eastAsia="仿宋_GB2312" w:cs="仿宋_GB2312"/>
          <w:szCs w:val="32"/>
        </w:rPr>
        <w:t>禁止勘查我县产能过剩，受国家产业政策限制的矿产。</w:t>
      </w:r>
    </w:p>
    <w:p>
      <w:pPr>
        <w:spacing w:line="360" w:lineRule="auto"/>
        <w:ind w:firstLine="643"/>
        <w:rPr>
          <w:rFonts w:ascii="仿宋" w:hAnsi="仿宋"/>
          <w:b/>
          <w:szCs w:val="32"/>
        </w:rPr>
      </w:pPr>
      <w:r>
        <w:rPr>
          <w:rFonts w:ascii="仿宋" w:hAnsi="仿宋"/>
          <w:b/>
          <w:szCs w:val="32"/>
        </w:rPr>
        <w:t>重点</w:t>
      </w:r>
      <w:r>
        <w:rPr>
          <w:rFonts w:hint="eastAsia" w:ascii="仿宋" w:hAnsi="仿宋"/>
          <w:b/>
          <w:szCs w:val="32"/>
        </w:rPr>
        <w:t>开采</w:t>
      </w:r>
      <w:r>
        <w:rPr>
          <w:rFonts w:ascii="仿宋" w:hAnsi="仿宋"/>
          <w:b/>
          <w:szCs w:val="32"/>
        </w:rPr>
        <w:t>矿种：</w:t>
      </w:r>
      <w:r>
        <w:rPr>
          <w:rFonts w:hint="eastAsia" w:ascii="仿宋_GB2312" w:hAnsi="Calibri" w:eastAsia="仿宋_GB2312" w:cs="仿宋_GB2312"/>
          <w:szCs w:val="32"/>
        </w:rPr>
        <w:t>重点开采天然气（页岩气）、地热（理疗热矿水）、铜、优质玄武岩、石灰岩等矿产。在符合准入条件下，优先出让采矿权，适度扩大开发规模，提高资源供应能力。</w:t>
      </w:r>
    </w:p>
    <w:p>
      <w:pPr>
        <w:spacing w:line="360" w:lineRule="auto"/>
        <w:ind w:firstLine="643"/>
        <w:rPr>
          <w:rFonts w:ascii="仿宋" w:hAnsi="仿宋"/>
          <w:szCs w:val="32"/>
        </w:rPr>
      </w:pPr>
      <w:r>
        <w:rPr>
          <w:rFonts w:hint="eastAsia" w:ascii="仿宋" w:hAnsi="仿宋"/>
          <w:b/>
          <w:szCs w:val="32"/>
        </w:rPr>
        <w:t>限制开采矿种：</w:t>
      </w:r>
      <w:r>
        <w:rPr>
          <w:rFonts w:hint="eastAsia" w:ascii="仿宋_GB2312" w:hAnsi="Calibri" w:eastAsia="仿宋_GB2312" w:cs="仿宋_GB2312"/>
          <w:szCs w:val="32"/>
        </w:rPr>
        <w:t>限制开采与铌、稀土共伴生的粘土资源。</w:t>
      </w:r>
    </w:p>
    <w:p>
      <w:pPr>
        <w:spacing w:line="360" w:lineRule="auto"/>
        <w:ind w:firstLine="643"/>
        <w:rPr>
          <w:rFonts w:ascii="仿宋_GB2312" w:hAnsi="Calibri" w:eastAsia="仿宋_GB2312" w:cs="仿宋_GB2312"/>
          <w:szCs w:val="32"/>
        </w:rPr>
      </w:pPr>
      <w:r>
        <w:rPr>
          <w:rFonts w:hint="eastAsia" w:ascii="仿宋" w:hAnsi="仿宋"/>
          <w:b/>
          <w:szCs w:val="32"/>
        </w:rPr>
        <w:t>禁止开采矿种：</w:t>
      </w:r>
      <w:r>
        <w:rPr>
          <w:rFonts w:hint="eastAsia" w:ascii="仿宋_GB2312" w:hAnsi="Calibri" w:eastAsia="仿宋_GB2312" w:cs="仿宋_GB2312"/>
          <w:szCs w:val="32"/>
        </w:rPr>
        <w:t>禁止开采高硫、高砷、高氟煤炭和可耕地砖瓦用粘土等矿产。禁止开采矿种原则上不新设采矿权。</w:t>
      </w:r>
    </w:p>
    <w:p>
      <w:pPr>
        <w:pStyle w:val="3"/>
        <w:ind w:firstLine="640"/>
      </w:pPr>
      <w:bookmarkStart w:id="10" w:name="_Toc114240375"/>
      <w:r>
        <w:rPr>
          <w:rFonts w:hint="eastAsia"/>
        </w:rPr>
        <w:t>（二）矿产资源产业重点发展区域</w:t>
      </w:r>
      <w:bookmarkEnd w:id="10"/>
    </w:p>
    <w:p>
      <w:pPr>
        <w:spacing w:line="360" w:lineRule="auto"/>
        <w:ind w:firstLine="640"/>
        <w:rPr>
          <w:rFonts w:ascii="仿宋_GB2312" w:hAnsi="Calibri" w:eastAsia="仿宋_GB2312" w:cs="仿宋_GB2312"/>
          <w:szCs w:val="32"/>
        </w:rPr>
      </w:pPr>
      <w:r>
        <w:rPr>
          <w:rFonts w:hint="eastAsia" w:ascii="仿宋_GB2312" w:hAnsi="Calibri" w:eastAsia="仿宋_GB2312" w:cs="仿宋_GB2312"/>
          <w:szCs w:val="32"/>
        </w:rPr>
        <w:t>根据沐川县矿业经济发展形势，推动矿产资源开发利用与区域发展相协调，按照资源分布和产业地建设需求，落实大楠-底堡页岩气能源资源区、沐溪-永福铜多金属矿重点勘查区，打造杨村乡优质玄武岩、石灰岩勘查研究区和茨竹乡砂石资源生产供应区。</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FFFFFF" w:themeFill="background1"/>
            <w:vAlign w:val="center"/>
          </w:tcPr>
          <w:p>
            <w:pPr>
              <w:ind w:firstLine="0" w:firstLineChars="0"/>
              <w:jc w:val="center"/>
              <w:rPr>
                <w:rFonts w:ascii="仿宋" w:hAnsi="仿宋"/>
                <w:b/>
                <w:bCs/>
                <w:snapToGrid w:val="0"/>
                <w:kern w:val="0"/>
                <w:sz w:val="28"/>
                <w:szCs w:val="28"/>
              </w:rPr>
            </w:pPr>
            <w:r>
              <w:rPr>
                <w:rFonts w:hint="eastAsia" w:ascii="仿宋" w:hAnsi="仿宋"/>
                <w:b/>
                <w:bCs/>
                <w:snapToGrid w:val="0"/>
                <w:kern w:val="0"/>
                <w:sz w:val="28"/>
                <w:szCs w:val="28"/>
              </w:rPr>
              <w:t>专栏三  沐川县重点发展区域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spacing w:line="360" w:lineRule="auto"/>
              <w:ind w:firstLine="562"/>
              <w:rPr>
                <w:rFonts w:ascii="仿宋_GB2312" w:hAnsi="Calibri" w:eastAsia="仿宋_GB2312" w:cs="仿宋_GB2312"/>
                <w:sz w:val="28"/>
                <w:szCs w:val="28"/>
              </w:rPr>
            </w:pPr>
            <w:r>
              <w:rPr>
                <w:rFonts w:hint="eastAsia" w:ascii="仿宋_GB2312" w:hAnsi="Calibri" w:eastAsia="仿宋_GB2312" w:cs="仿宋_GB2312"/>
                <w:b/>
                <w:sz w:val="28"/>
                <w:szCs w:val="28"/>
              </w:rPr>
              <w:t>大楠-底堡页岩气能源资源区：</w:t>
            </w:r>
            <w:r>
              <w:rPr>
                <w:rFonts w:hint="eastAsia" w:ascii="仿宋_GB2312" w:hAnsi="Calibri" w:eastAsia="仿宋_GB2312" w:cs="仿宋_GB2312"/>
                <w:sz w:val="28"/>
                <w:szCs w:val="28"/>
              </w:rPr>
              <w:t>落实国家能源资源基地和国家规划矿区，创造能源矿业新经济；</w:t>
            </w:r>
          </w:p>
          <w:p>
            <w:pPr>
              <w:spacing w:line="360" w:lineRule="auto"/>
              <w:ind w:firstLine="562"/>
              <w:rPr>
                <w:rFonts w:ascii="仿宋_GB2312" w:hAnsi="Calibri" w:eastAsia="仿宋_GB2312" w:cs="仿宋_GB2312"/>
                <w:sz w:val="28"/>
                <w:szCs w:val="28"/>
              </w:rPr>
            </w:pPr>
            <w:r>
              <w:rPr>
                <w:rFonts w:hint="eastAsia" w:ascii="仿宋_GB2312" w:hAnsi="Calibri" w:eastAsia="仿宋_GB2312" w:cs="仿宋_GB2312"/>
                <w:b/>
                <w:sz w:val="28"/>
                <w:szCs w:val="28"/>
              </w:rPr>
              <w:t>沐溪-永福铜多金属矿重点勘查区</w:t>
            </w:r>
            <w:r>
              <w:rPr>
                <w:rFonts w:ascii="仿宋_GB2312" w:hAnsi="Calibri" w:eastAsia="仿宋_GB2312" w:cs="仿宋_GB2312"/>
                <w:b/>
                <w:sz w:val="28"/>
                <w:szCs w:val="28"/>
              </w:rPr>
              <w:t>：</w:t>
            </w:r>
            <w:r>
              <w:rPr>
                <w:rFonts w:hint="eastAsia" w:ascii="仿宋_GB2312" w:hAnsi="Calibri" w:eastAsia="仿宋_GB2312" w:cs="仿宋_GB2312"/>
                <w:sz w:val="28"/>
                <w:szCs w:val="28"/>
              </w:rPr>
              <w:t>加强推动铜多金属矿勘查，尽快实现找矿突破，提升金属矿业经济占比</w:t>
            </w:r>
            <w:r>
              <w:rPr>
                <w:rFonts w:ascii="仿宋_GB2312" w:hAnsi="Calibri" w:eastAsia="仿宋_GB2312" w:cs="仿宋_GB2312"/>
                <w:sz w:val="28"/>
                <w:szCs w:val="28"/>
              </w:rPr>
              <w:t>；</w:t>
            </w:r>
          </w:p>
          <w:p>
            <w:pPr>
              <w:spacing w:line="360" w:lineRule="auto"/>
              <w:ind w:firstLine="562"/>
              <w:rPr>
                <w:rFonts w:ascii="仿宋_GB2312" w:hAnsi="Calibri" w:eastAsia="仿宋_GB2312" w:cs="仿宋_GB2312"/>
                <w:sz w:val="28"/>
                <w:szCs w:val="28"/>
              </w:rPr>
            </w:pPr>
            <w:r>
              <w:rPr>
                <w:rFonts w:hint="eastAsia" w:ascii="仿宋_GB2312" w:hAnsi="Calibri" w:eastAsia="仿宋_GB2312" w:cs="仿宋_GB2312"/>
                <w:b/>
                <w:sz w:val="28"/>
                <w:szCs w:val="28"/>
              </w:rPr>
              <w:t>杨村乡优质玄武岩、石灰岩勘查研究区：</w:t>
            </w:r>
            <w:r>
              <w:rPr>
                <w:rFonts w:hint="eastAsia" w:ascii="仿宋_GB2312" w:hAnsi="Calibri" w:eastAsia="仿宋_GB2312" w:cs="仿宋_GB2312"/>
                <w:sz w:val="28"/>
                <w:szCs w:val="28"/>
              </w:rPr>
              <w:t>通过有效勘查和研究，率先在乐山市建立纤维用玄武岩和食品钙应用产地；</w:t>
            </w:r>
          </w:p>
          <w:p>
            <w:pPr>
              <w:spacing w:line="360" w:lineRule="auto"/>
              <w:ind w:firstLine="562"/>
              <w:rPr>
                <w:rFonts w:ascii="仿宋" w:hAnsi="仿宋" w:cs="宋体"/>
                <w:color w:val="000000"/>
                <w:kern w:val="0"/>
                <w:sz w:val="28"/>
                <w:szCs w:val="28"/>
              </w:rPr>
            </w:pPr>
            <w:r>
              <w:rPr>
                <w:rFonts w:hint="eastAsia" w:ascii="仿宋_GB2312" w:hAnsi="Calibri" w:eastAsia="仿宋_GB2312" w:cs="仿宋_GB2312"/>
                <w:b/>
                <w:sz w:val="28"/>
                <w:szCs w:val="28"/>
              </w:rPr>
              <w:t>茨竹乡砂石资源生产供应区:</w:t>
            </w:r>
            <w:r>
              <w:rPr>
                <w:rFonts w:hint="eastAsia" w:ascii="仿宋_GB2312" w:hAnsi="Calibri" w:eastAsia="仿宋_GB2312" w:cs="仿宋_GB2312"/>
                <w:sz w:val="28"/>
                <w:szCs w:val="28"/>
              </w:rPr>
              <w:t>统筹规划茨竹乡砂石资源生产供应，有力保障全县经济建设，严格控制采矿权数量和开采总量。</w:t>
            </w:r>
          </w:p>
        </w:tc>
      </w:tr>
    </w:tbl>
    <w:p>
      <w:pPr>
        <w:spacing w:line="360" w:lineRule="auto"/>
        <w:ind w:firstLine="640"/>
        <w:jc w:val="left"/>
        <w:rPr>
          <w:rFonts w:ascii="仿宋_GB2312" w:hAnsi="仿宋" w:eastAsia="仿宋_GB2312"/>
          <w:szCs w:val="32"/>
        </w:rPr>
      </w:pPr>
      <w:r>
        <w:rPr>
          <w:rFonts w:ascii="仿宋_GB2312" w:hAnsi="仿宋" w:eastAsia="仿宋_GB2312"/>
          <w:szCs w:val="32"/>
        </w:rPr>
        <w:t>通过产业合理布局</w:t>
      </w:r>
      <w:r>
        <w:rPr>
          <w:rFonts w:hint="eastAsia" w:ascii="仿宋_GB2312" w:hAnsi="仿宋" w:eastAsia="仿宋_GB2312"/>
          <w:szCs w:val="32"/>
        </w:rPr>
        <w:t>，充分</w:t>
      </w:r>
      <w:r>
        <w:rPr>
          <w:rFonts w:ascii="仿宋_GB2312" w:hAnsi="仿宋" w:eastAsia="仿宋_GB2312"/>
          <w:szCs w:val="32"/>
        </w:rPr>
        <w:t>保障经济建设基本需求</w:t>
      </w:r>
      <w:r>
        <w:rPr>
          <w:rFonts w:hint="eastAsia" w:ascii="仿宋_GB2312" w:hAnsi="仿宋" w:eastAsia="仿宋_GB2312"/>
          <w:szCs w:val="32"/>
        </w:rPr>
        <w:t>，</w:t>
      </w:r>
      <w:r>
        <w:rPr>
          <w:rFonts w:ascii="仿宋_GB2312" w:hAnsi="仿宋" w:eastAsia="仿宋_GB2312"/>
          <w:szCs w:val="32"/>
        </w:rPr>
        <w:t>加快实现产业结构调整和矿业转型升级</w:t>
      </w:r>
      <w:r>
        <w:rPr>
          <w:rFonts w:hint="eastAsia" w:ascii="仿宋_GB2312" w:hAnsi="仿宋" w:eastAsia="仿宋_GB2312"/>
          <w:szCs w:val="32"/>
        </w:rPr>
        <w:t>。提升</w:t>
      </w:r>
      <w:r>
        <w:rPr>
          <w:rFonts w:hint="eastAsia" w:ascii="仿宋_GB2312" w:hAnsi="Calibri" w:eastAsia="仿宋_GB2312" w:cs="仿宋_GB2312"/>
          <w:szCs w:val="32"/>
        </w:rPr>
        <w:t>页岩气</w:t>
      </w:r>
      <w:r>
        <w:rPr>
          <w:rFonts w:hint="eastAsia" w:ascii="仿宋_GB2312" w:hAnsi="仿宋" w:eastAsia="仿宋_GB2312"/>
          <w:szCs w:val="32"/>
        </w:rPr>
        <w:t>、</w:t>
      </w:r>
      <w:r>
        <w:rPr>
          <w:rFonts w:ascii="仿宋_GB2312" w:hAnsi="仿宋" w:eastAsia="仿宋_GB2312"/>
          <w:szCs w:val="32"/>
        </w:rPr>
        <w:t>铜多金属</w:t>
      </w:r>
      <w:r>
        <w:rPr>
          <w:rFonts w:hint="eastAsia" w:ascii="仿宋_GB2312" w:hAnsi="仿宋" w:eastAsia="仿宋_GB2312"/>
          <w:szCs w:val="32"/>
        </w:rPr>
        <w:t>、纤维用</w:t>
      </w:r>
      <w:r>
        <w:rPr>
          <w:rFonts w:ascii="仿宋_GB2312" w:hAnsi="仿宋" w:eastAsia="仿宋_GB2312"/>
          <w:szCs w:val="32"/>
        </w:rPr>
        <w:t>玄武岩</w:t>
      </w:r>
      <w:r>
        <w:rPr>
          <w:rFonts w:hint="eastAsia" w:ascii="仿宋_GB2312" w:hAnsi="仿宋" w:eastAsia="仿宋_GB2312"/>
          <w:szCs w:val="32"/>
        </w:rPr>
        <w:t>等</w:t>
      </w:r>
      <w:r>
        <w:rPr>
          <w:rFonts w:ascii="仿宋_GB2312" w:hAnsi="仿宋" w:eastAsia="仿宋_GB2312"/>
          <w:szCs w:val="32"/>
        </w:rPr>
        <w:t>在矿业经济中的占比</w:t>
      </w:r>
      <w:r>
        <w:rPr>
          <w:rFonts w:hint="eastAsia" w:ascii="仿宋_GB2312" w:hAnsi="仿宋" w:eastAsia="仿宋_GB2312"/>
          <w:szCs w:val="32"/>
        </w:rPr>
        <w:t>，形成</w:t>
      </w:r>
      <w:r>
        <w:rPr>
          <w:rFonts w:ascii="仿宋_GB2312" w:hAnsi="仿宋" w:eastAsia="仿宋_GB2312"/>
          <w:szCs w:val="32"/>
        </w:rPr>
        <w:t>矿产资源产业链</w:t>
      </w:r>
      <w:r>
        <w:rPr>
          <w:rFonts w:hint="eastAsia" w:ascii="仿宋_GB2312" w:hAnsi="仿宋" w:eastAsia="仿宋_GB2312"/>
          <w:szCs w:val="32"/>
        </w:rPr>
        <w:t>，实现矿业经济</w:t>
      </w:r>
      <w:r>
        <w:rPr>
          <w:rFonts w:ascii="仿宋_GB2312" w:hAnsi="仿宋" w:eastAsia="仿宋_GB2312"/>
          <w:szCs w:val="32"/>
        </w:rPr>
        <w:t>转型升级</w:t>
      </w:r>
      <w:r>
        <w:rPr>
          <w:rFonts w:hint="eastAsia" w:ascii="仿宋_GB2312" w:hAnsi="仿宋" w:eastAsia="仿宋_GB2312"/>
          <w:szCs w:val="32"/>
        </w:rPr>
        <w:t>。</w:t>
      </w:r>
    </w:p>
    <w:p>
      <w:pPr>
        <w:pStyle w:val="3"/>
        <w:ind w:firstLine="640"/>
        <w:rPr>
          <w:rFonts w:ascii="仿宋" w:hAnsi="仿宋"/>
        </w:rPr>
      </w:pPr>
      <w:bookmarkStart w:id="11" w:name="_Toc114240376"/>
      <w:r>
        <w:rPr>
          <w:rFonts w:hint="eastAsia" w:ascii="仿宋" w:hAnsi="仿宋"/>
        </w:rPr>
        <w:t>（三）落实上级矿产资源规划</w:t>
      </w:r>
      <w:bookmarkEnd w:id="11"/>
    </w:p>
    <w:p>
      <w:pPr>
        <w:pStyle w:val="4"/>
        <w:ind w:firstLine="643"/>
      </w:pPr>
      <w:r>
        <w:rPr>
          <w:rFonts w:hint="eastAsia"/>
        </w:rPr>
        <w:t>1、落实国家能源基地</w:t>
      </w:r>
    </w:p>
    <w:p>
      <w:pPr>
        <w:spacing w:line="360" w:lineRule="auto"/>
        <w:ind w:firstLine="640"/>
        <w:jc w:val="left"/>
        <w:rPr>
          <w:rFonts w:ascii="仿宋_GB2312" w:hAnsi="仿宋" w:eastAsia="仿宋_GB2312"/>
          <w:szCs w:val="32"/>
        </w:rPr>
      </w:pPr>
      <w:r>
        <w:rPr>
          <w:rFonts w:hint="eastAsia" w:ascii="仿宋_GB2312" w:hAnsi="仿宋" w:eastAsia="仿宋_GB2312"/>
          <w:szCs w:val="32"/>
        </w:rPr>
        <w:t>落实全国规划能源资源基地建设目标，支持</w:t>
      </w:r>
      <w:r>
        <w:rPr>
          <w:rFonts w:ascii="仿宋_GB2312" w:hAnsi="仿宋" w:eastAsia="仿宋_GB2312"/>
          <w:szCs w:val="32"/>
        </w:rPr>
        <w:t>1</w:t>
      </w:r>
      <w:r>
        <w:rPr>
          <w:rFonts w:hint="eastAsia" w:ascii="仿宋_GB2312" w:hAnsi="仿宋" w:eastAsia="仿宋_GB2312"/>
          <w:szCs w:val="32"/>
        </w:rPr>
        <w:t>处国家能源资源基地建设，助力区内天然气（页岩气）找矿增储，实现资源规模开发和产业集聚发展。基地建设应在生产力布局、基础设施建设、用矿用地用林、重大项目安排及相关产业政策方面给予重点支持和保障。</w:t>
      </w:r>
    </w:p>
    <w:tbl>
      <w:tblPr>
        <w:tblStyle w:val="16"/>
        <w:tblW w:w="5000" w:type="pct"/>
        <w:tblInd w:w="0" w:type="dxa"/>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Layout w:type="autofit"/>
        <w:tblCellMar>
          <w:top w:w="0" w:type="dxa"/>
          <w:left w:w="57" w:type="dxa"/>
          <w:bottom w:w="0" w:type="dxa"/>
          <w:right w:w="57" w:type="dxa"/>
        </w:tblCellMar>
      </w:tblPr>
      <w:tblGrid>
        <w:gridCol w:w="8754"/>
      </w:tblGrid>
      <w:tr>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0" w:type="dxa"/>
            <w:left w:w="57" w:type="dxa"/>
            <w:bottom w:w="0" w:type="dxa"/>
            <w:right w:w="57" w:type="dxa"/>
          </w:tblCellMar>
        </w:tblPrEx>
        <w:trPr>
          <w:trHeight w:val="495" w:hRule="atLeast"/>
        </w:trPr>
        <w:tc>
          <w:tcPr>
            <w:tcW w:w="5000" w:type="pct"/>
            <w:tcBorders>
              <w:bottom w:val="nil"/>
              <w:tl2br w:val="nil"/>
            </w:tcBorders>
            <w:shd w:val="clear" w:color="auto" w:fill="auto"/>
            <w:vAlign w:val="center"/>
          </w:tcPr>
          <w:p>
            <w:pPr>
              <w:spacing w:line="360" w:lineRule="auto"/>
              <w:ind w:firstLine="0" w:firstLineChars="0"/>
              <w:jc w:val="center"/>
              <w:rPr>
                <w:rFonts w:ascii="仿宋" w:hAnsi="仿宋"/>
                <w:b/>
                <w:bCs/>
              </w:rPr>
            </w:pPr>
            <w:r>
              <w:rPr>
                <w:rFonts w:hint="eastAsia" w:ascii="仿宋_GB2312" w:hAnsi="仿宋" w:eastAsia="仿宋_GB2312"/>
                <w:b/>
                <w:sz w:val="28"/>
                <w:szCs w:val="28"/>
              </w:rPr>
              <w:t>专栏</w:t>
            </w:r>
            <w:r>
              <w:rPr>
                <w:rFonts w:ascii="仿宋_GB2312" w:hAnsi="仿宋" w:eastAsia="仿宋_GB2312"/>
                <w:b/>
                <w:sz w:val="28"/>
                <w:szCs w:val="28"/>
              </w:rPr>
              <w:t>四　</w:t>
            </w:r>
            <w:r>
              <w:rPr>
                <w:rFonts w:hint="eastAsia" w:ascii="仿宋_GB2312" w:hAnsi="仿宋" w:eastAsia="仿宋_GB2312"/>
                <w:b/>
                <w:sz w:val="28"/>
                <w:szCs w:val="28"/>
              </w:rPr>
              <w:t>国家能源资源基地和国家规划矿区</w:t>
            </w:r>
          </w:p>
        </w:tc>
      </w:tr>
      <w:tr>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0" w:type="dxa"/>
            <w:left w:w="57" w:type="dxa"/>
            <w:bottom w:w="0" w:type="dxa"/>
            <w:right w:w="57" w:type="dxa"/>
          </w:tblCellMar>
        </w:tblPrEx>
        <w:trPr>
          <w:trHeight w:val="600" w:hRule="atLeast"/>
        </w:trPr>
        <w:tc>
          <w:tcPr>
            <w:tcW w:w="5000" w:type="pct"/>
            <w:shd w:val="clear" w:color="auto" w:fill="auto"/>
            <w:vAlign w:val="center"/>
          </w:tcPr>
          <w:p>
            <w:pPr>
              <w:widowControl/>
              <w:spacing w:line="360" w:lineRule="auto"/>
              <w:ind w:firstLine="0" w:firstLineChars="0"/>
              <w:rPr>
                <w:rFonts w:ascii="仿宋_GB2312" w:hAnsi="仿宋" w:eastAsia="仿宋_GB2312" w:cs="宋体"/>
                <w:b/>
                <w:color w:val="000000"/>
                <w:kern w:val="0"/>
                <w:sz w:val="28"/>
                <w:szCs w:val="28"/>
              </w:rPr>
            </w:pPr>
            <w:r>
              <w:rPr>
                <w:rFonts w:hint="eastAsia" w:ascii="仿宋_GB2312" w:hAnsi="仿宋" w:eastAsia="仿宋_GB2312" w:cs="宋体"/>
                <w:b/>
                <w:color w:val="000000"/>
                <w:kern w:val="0"/>
                <w:sz w:val="28"/>
                <w:szCs w:val="28"/>
              </w:rPr>
              <w:t>（一）国家级能源资源基地（1个）</w:t>
            </w:r>
          </w:p>
          <w:p>
            <w:pPr>
              <w:spacing w:line="360" w:lineRule="auto"/>
              <w:ind w:firstLine="560"/>
              <w:rPr>
                <w:rFonts w:ascii="仿宋_GB2312" w:hAnsi="仿宋" w:eastAsia="仿宋_GB2312"/>
                <w:sz w:val="28"/>
                <w:szCs w:val="28"/>
              </w:rPr>
            </w:pPr>
            <w:r>
              <w:rPr>
                <w:rFonts w:hint="eastAsia" w:ascii="仿宋_GB2312" w:hAnsi="仿宋" w:eastAsia="仿宋_GB2312"/>
                <w:bCs/>
                <w:sz w:val="28"/>
                <w:szCs w:val="28"/>
              </w:rPr>
              <w:t>四川盆地威远</w:t>
            </w:r>
            <w:r>
              <w:rPr>
                <w:rFonts w:ascii="仿宋_GB2312" w:hAnsi="仿宋" w:eastAsia="仿宋_GB2312"/>
                <w:bCs/>
                <w:sz w:val="28"/>
                <w:szCs w:val="28"/>
              </w:rPr>
              <w:t>-合川油气</w:t>
            </w:r>
            <w:r>
              <w:rPr>
                <w:rFonts w:hint="eastAsia" w:ascii="仿宋_GB2312" w:hAnsi="仿宋" w:eastAsia="仿宋_GB2312"/>
                <w:bCs/>
                <w:sz w:val="28"/>
                <w:szCs w:val="28"/>
              </w:rPr>
              <w:t>：</w:t>
            </w:r>
            <w:r>
              <w:rPr>
                <w:rFonts w:hint="eastAsia" w:ascii="仿宋_GB2312" w:hAnsi="仿宋" w:eastAsia="仿宋_GB2312"/>
                <w:sz w:val="28"/>
                <w:szCs w:val="28"/>
              </w:rPr>
              <w:t>沐川县境内面积73.74km</w:t>
            </w:r>
            <w:r>
              <w:rPr>
                <w:rFonts w:hint="eastAsia" w:ascii="仿宋_GB2312" w:hAnsi="仿宋" w:eastAsia="仿宋_GB2312"/>
                <w:sz w:val="28"/>
                <w:szCs w:val="28"/>
                <w:vertAlign w:val="superscript"/>
              </w:rPr>
              <w:t>2</w:t>
            </w:r>
            <w:r>
              <w:rPr>
                <w:rFonts w:hint="eastAsia" w:ascii="仿宋_GB2312" w:hAnsi="仿宋" w:eastAsia="仿宋_GB2312"/>
                <w:sz w:val="28"/>
                <w:szCs w:val="28"/>
              </w:rPr>
              <w:t>，勘查主矿种：天然气。</w:t>
            </w:r>
          </w:p>
          <w:p>
            <w:pPr>
              <w:widowControl/>
              <w:spacing w:line="360" w:lineRule="auto"/>
              <w:ind w:firstLine="0" w:firstLineChars="0"/>
              <w:rPr>
                <w:rFonts w:ascii="仿宋_GB2312" w:hAnsi="仿宋" w:eastAsia="仿宋_GB2312" w:cs="宋体"/>
                <w:b/>
                <w:color w:val="000000"/>
                <w:kern w:val="0"/>
                <w:sz w:val="28"/>
                <w:szCs w:val="28"/>
              </w:rPr>
            </w:pPr>
            <w:r>
              <w:rPr>
                <w:rFonts w:hint="eastAsia" w:ascii="仿宋_GB2312" w:hAnsi="仿宋" w:eastAsia="仿宋_GB2312" w:cs="宋体"/>
                <w:b/>
                <w:color w:val="000000"/>
                <w:kern w:val="0"/>
                <w:sz w:val="28"/>
                <w:szCs w:val="28"/>
              </w:rPr>
              <w:t>（二）国家规划矿区（1个）</w:t>
            </w:r>
          </w:p>
          <w:p>
            <w:pPr>
              <w:spacing w:line="360" w:lineRule="auto"/>
              <w:ind w:firstLine="560"/>
              <w:rPr>
                <w:rFonts w:ascii="仿宋_GB2312" w:hAnsi="仿宋" w:eastAsia="仿宋_GB2312"/>
                <w:bCs/>
                <w:sz w:val="28"/>
                <w:szCs w:val="28"/>
              </w:rPr>
            </w:pPr>
            <w:r>
              <w:rPr>
                <w:rFonts w:ascii="仿宋_GB2312" w:hAnsi="仿宋" w:eastAsia="仿宋_GB2312"/>
                <w:bCs/>
                <w:sz w:val="28"/>
                <w:szCs w:val="28"/>
              </w:rPr>
              <w:t>1、</w:t>
            </w:r>
            <w:r>
              <w:rPr>
                <w:rFonts w:hint="eastAsia" w:ascii="仿宋_GB2312" w:hAnsi="仿宋" w:eastAsia="仿宋_GB2312"/>
                <w:bCs/>
                <w:sz w:val="28"/>
                <w:szCs w:val="28"/>
              </w:rPr>
              <w:t>四川盆地重庆-宜宾油气：</w:t>
            </w:r>
            <w:r>
              <w:rPr>
                <w:rFonts w:hint="eastAsia" w:ascii="仿宋_GB2312" w:hAnsi="仿宋" w:eastAsia="仿宋_GB2312"/>
                <w:sz w:val="28"/>
                <w:szCs w:val="28"/>
              </w:rPr>
              <w:t>沐川县境内面积631.5km</w:t>
            </w:r>
            <w:r>
              <w:rPr>
                <w:rFonts w:hint="eastAsia" w:ascii="仿宋_GB2312" w:hAnsi="仿宋" w:eastAsia="仿宋_GB2312"/>
                <w:sz w:val="28"/>
                <w:szCs w:val="28"/>
                <w:vertAlign w:val="superscript"/>
              </w:rPr>
              <w:t>2</w:t>
            </w:r>
            <w:r>
              <w:rPr>
                <w:rFonts w:hint="eastAsia" w:ascii="仿宋_GB2312" w:hAnsi="仿宋" w:eastAsia="仿宋_GB2312"/>
                <w:sz w:val="28"/>
                <w:szCs w:val="28"/>
              </w:rPr>
              <w:t>，勘查主矿种：天然气。</w:t>
            </w:r>
          </w:p>
        </w:tc>
      </w:tr>
    </w:tbl>
    <w:p>
      <w:pPr>
        <w:pStyle w:val="4"/>
        <w:ind w:firstLine="643"/>
      </w:pPr>
      <w:r>
        <w:rPr>
          <w:rFonts w:hint="eastAsia"/>
        </w:rPr>
        <w:t>2、落实国家规划矿区</w:t>
      </w:r>
    </w:p>
    <w:p>
      <w:pPr>
        <w:spacing w:line="360" w:lineRule="auto"/>
        <w:ind w:firstLine="640"/>
        <w:jc w:val="left"/>
        <w:rPr>
          <w:rFonts w:ascii="仿宋_GB2312" w:hAnsi="仿宋" w:eastAsia="仿宋_GB2312"/>
          <w:szCs w:val="32"/>
        </w:rPr>
      </w:pPr>
      <w:r>
        <w:rPr>
          <w:rFonts w:hint="eastAsia" w:ascii="仿宋_GB2312" w:hAnsi="仿宋" w:eastAsia="仿宋_GB2312"/>
          <w:szCs w:val="32"/>
        </w:rPr>
        <w:t>落实并支持1个国家规划矿区建设，支持页岩气勘查。在产业政策上予以支持，力争实现页岩气能源找矿突破，建设页岩气开发产地，引领矿业转型升级。</w:t>
      </w:r>
    </w:p>
    <w:p>
      <w:pPr>
        <w:pStyle w:val="4"/>
        <w:ind w:firstLine="643"/>
      </w:pPr>
      <w:r>
        <w:rPr>
          <w:rFonts w:hint="eastAsia"/>
        </w:rPr>
        <w:t>3、落实省级重大规划</w:t>
      </w:r>
    </w:p>
    <w:p>
      <w:pPr>
        <w:spacing w:line="360" w:lineRule="auto"/>
        <w:ind w:firstLine="640"/>
        <w:jc w:val="left"/>
        <w:rPr>
          <w:rFonts w:ascii="仿宋_GB2312" w:hAnsi="仿宋" w:eastAsia="仿宋_GB2312"/>
          <w:szCs w:val="32"/>
        </w:rPr>
      </w:pPr>
      <w:r>
        <w:rPr>
          <w:rFonts w:hint="eastAsia" w:ascii="仿宋_GB2312" w:hAnsi="仿宋" w:eastAsia="仿宋_GB2312"/>
          <w:szCs w:val="32"/>
        </w:rPr>
        <w:t>重点矿种矿产资源调查评价：根据沐川县矿产资源潜力分布情况、矿产资源勘查政策导向以及资源环境的承载能力，在重要成矿区带对县域经济具有重要意义，能实现地质找矿重大突破与县域经济密切相关的优势矿产资源潜力地区，落实四川省矿产资源规划（2021-2025）重点矿种矿产调查工程，推动战略性矿产找矿增储。</w:t>
      </w:r>
      <w:r>
        <w:rPr>
          <w:rFonts w:ascii="仿宋_GB2312" w:hAnsi="仿宋" w:eastAsia="仿宋_GB2312"/>
          <w:szCs w:val="32"/>
        </w:rPr>
        <w:t>主要调查评价铜、铌、钽等矿产，提供可供进一步勘查的找矿靶区。</w:t>
      </w:r>
    </w:p>
    <w:p>
      <w:pPr>
        <w:spacing w:line="360" w:lineRule="auto"/>
        <w:ind w:firstLine="640"/>
        <w:rPr>
          <w:rFonts w:ascii="仿宋_GB2312" w:hAnsi="仿宋" w:eastAsia="仿宋_GB2312"/>
          <w:bCs/>
          <w:szCs w:val="32"/>
        </w:rPr>
      </w:pPr>
      <w:r>
        <w:rPr>
          <w:rFonts w:ascii="仿宋_GB2312" w:hAnsi="仿宋" w:eastAsia="仿宋_GB2312"/>
          <w:szCs w:val="32"/>
        </w:rPr>
        <w:t>重点勘查区</w:t>
      </w:r>
      <w:r>
        <w:rPr>
          <w:rFonts w:hint="eastAsia" w:ascii="仿宋_GB2312" w:hAnsi="仿宋" w:eastAsia="仿宋_GB2312"/>
          <w:szCs w:val="32"/>
        </w:rPr>
        <w:t>：</w:t>
      </w:r>
      <w:r>
        <w:rPr>
          <w:rFonts w:hint="eastAsia" w:ascii="仿宋_GB2312" w:hAnsi="仿宋" w:eastAsia="仿宋_GB2312"/>
          <w:bCs/>
          <w:szCs w:val="32"/>
        </w:rPr>
        <w:t>重点勘查区应进行综合勘查、绿色勘查，在对划定的主要矿种进行勘查时，还需对重点勘查区内的其他多种共伴生矿产一并进行综合评价，提高勘查资金的投资效益和实现勘查的整体评价。</w:t>
      </w:r>
    </w:p>
    <w:tbl>
      <w:tblPr>
        <w:tblStyle w:val="16"/>
        <w:tblW w:w="5000" w:type="pct"/>
        <w:tblInd w:w="0" w:type="dxa"/>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Layout w:type="autofit"/>
        <w:tblCellMar>
          <w:top w:w="0" w:type="dxa"/>
          <w:left w:w="57" w:type="dxa"/>
          <w:bottom w:w="0" w:type="dxa"/>
          <w:right w:w="57" w:type="dxa"/>
        </w:tblCellMar>
      </w:tblPr>
      <w:tblGrid>
        <w:gridCol w:w="8754"/>
      </w:tblGrid>
      <w:tr>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0" w:type="dxa"/>
            <w:left w:w="57" w:type="dxa"/>
            <w:bottom w:w="0" w:type="dxa"/>
            <w:right w:w="57" w:type="dxa"/>
          </w:tblCellMar>
        </w:tblPrEx>
        <w:trPr>
          <w:trHeight w:val="495" w:hRule="atLeast"/>
        </w:trPr>
        <w:tc>
          <w:tcPr>
            <w:tcW w:w="5000" w:type="pct"/>
            <w:tcBorders>
              <w:bottom w:val="nil"/>
              <w:tl2br w:val="nil"/>
            </w:tcBorders>
            <w:shd w:val="clear" w:color="auto" w:fill="auto"/>
            <w:vAlign w:val="center"/>
          </w:tcPr>
          <w:p>
            <w:pPr>
              <w:pStyle w:val="23"/>
              <w:ind w:firstLine="0" w:firstLineChars="0"/>
              <w:rPr>
                <w:rFonts w:ascii="仿宋" w:hAnsi="仿宋" w:eastAsia="仿宋"/>
                <w:b/>
                <w:bCs/>
              </w:rPr>
            </w:pPr>
            <w:r>
              <w:rPr>
                <w:rFonts w:hint="eastAsia" w:ascii="仿宋" w:hAnsi="仿宋" w:eastAsia="仿宋"/>
                <w:b/>
                <w:bCs/>
              </w:rPr>
              <w:t>专栏</w:t>
            </w:r>
            <w:r>
              <w:rPr>
                <w:rFonts w:ascii="仿宋" w:hAnsi="仿宋" w:eastAsia="仿宋"/>
                <w:b/>
                <w:bCs/>
              </w:rPr>
              <w:t>五　四川省</w:t>
            </w:r>
            <w:r>
              <w:rPr>
                <w:rFonts w:hint="eastAsia" w:ascii="仿宋" w:hAnsi="仿宋" w:eastAsia="仿宋"/>
                <w:b/>
                <w:bCs/>
              </w:rPr>
              <w:t>重点勘查区</w:t>
            </w:r>
          </w:p>
        </w:tc>
      </w:tr>
      <w:tr>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0" w:type="dxa"/>
            <w:left w:w="57" w:type="dxa"/>
            <w:bottom w:w="0" w:type="dxa"/>
            <w:right w:w="57" w:type="dxa"/>
          </w:tblCellMar>
        </w:tblPrEx>
        <w:trPr>
          <w:trHeight w:val="600" w:hRule="atLeast"/>
        </w:trPr>
        <w:tc>
          <w:tcPr>
            <w:tcW w:w="5000" w:type="pct"/>
            <w:shd w:val="clear" w:color="auto" w:fill="auto"/>
            <w:vAlign w:val="center"/>
          </w:tcPr>
          <w:p>
            <w:pPr>
              <w:spacing w:line="360" w:lineRule="auto"/>
              <w:ind w:firstLine="0" w:firstLineChars="0"/>
              <w:rPr>
                <w:rFonts w:ascii="仿宋_GB2312" w:hAnsi="仿宋" w:eastAsia="仿宋_GB2312"/>
                <w:bCs/>
                <w:sz w:val="28"/>
                <w:szCs w:val="28"/>
                <w:highlight w:val="yellow"/>
              </w:rPr>
            </w:pPr>
            <w:r>
              <w:rPr>
                <w:rFonts w:hint="eastAsia" w:ascii="仿宋_GB2312" w:hAnsi="仿宋" w:eastAsia="仿宋_GB2312"/>
                <w:b/>
                <w:bCs/>
                <w:sz w:val="28"/>
                <w:szCs w:val="28"/>
              </w:rPr>
              <w:t>四川沐川五指山-生基坪铜多金属矿重点勘查区：</w:t>
            </w:r>
            <w:r>
              <w:rPr>
                <w:rFonts w:hint="eastAsia" w:ascii="仿宋_GB2312" w:eastAsia="仿宋_GB2312"/>
              </w:rPr>
              <w:t>勘查区面积176.15km</w:t>
            </w:r>
            <w:r>
              <w:rPr>
                <w:rFonts w:ascii="仿宋_GB2312" w:eastAsia="仿宋_GB2312"/>
                <w:vertAlign w:val="superscript"/>
              </w:rPr>
              <w:t>2</w:t>
            </w:r>
            <w:r>
              <w:rPr>
                <w:rFonts w:hint="eastAsia" w:ascii="仿宋_GB2312" w:eastAsia="仿宋_GB2312"/>
              </w:rPr>
              <w:t>，包括沐川县河口铌、稀土矿调查评价区（省政府性投资地质勘查项目）、四川省沐川县生基坪铜矿勘查区、四川省沐川县喻家坪铜矿采矿权、四川省沐川县周家湾铜矿勘查区和四川省沐川县同福煤铜矿勘查区。区内宣威组粘土岩及贫铁岩层中发现有铜、铌、钽、钪、钛等元素的富集带，根据勘查成果显示铜、铌、钛资源勘查远景较好，可以作为新增矿种的勘查区，并有望成为我县矿业经济新的增长点。</w:t>
            </w:r>
          </w:p>
        </w:tc>
      </w:tr>
    </w:tbl>
    <w:p>
      <w:pPr>
        <w:pStyle w:val="4"/>
        <w:ind w:firstLine="643"/>
      </w:pPr>
      <w:r>
        <w:rPr>
          <w:rFonts w:hint="eastAsia"/>
        </w:rPr>
        <w:t>4、落实市级规划区块</w:t>
      </w:r>
    </w:p>
    <w:p>
      <w:pPr>
        <w:spacing w:line="360" w:lineRule="auto"/>
        <w:ind w:firstLine="640"/>
        <w:rPr>
          <w:rFonts w:ascii="仿宋_GB2312" w:hAnsi="仿宋" w:eastAsia="仿宋_GB2312"/>
          <w:bCs/>
          <w:szCs w:val="32"/>
        </w:rPr>
      </w:pPr>
      <w:r>
        <w:rPr>
          <w:rFonts w:ascii="仿宋_GB2312" w:hAnsi="仿宋" w:eastAsia="仿宋_GB2312"/>
          <w:bCs/>
          <w:szCs w:val="32"/>
        </w:rPr>
        <w:t>按照乐山市矿产资源规划精神与要求</w:t>
      </w:r>
      <w:r>
        <w:rPr>
          <w:rFonts w:hint="eastAsia" w:ascii="仿宋_GB2312" w:hAnsi="仿宋" w:eastAsia="仿宋_GB2312"/>
          <w:bCs/>
          <w:szCs w:val="32"/>
        </w:rPr>
        <w:t>，</w:t>
      </w:r>
      <w:r>
        <w:rPr>
          <w:rFonts w:ascii="仿宋_GB2312" w:hAnsi="仿宋" w:eastAsia="仿宋_GB2312"/>
          <w:bCs/>
          <w:szCs w:val="32"/>
        </w:rPr>
        <w:t>落实乐山市矿产资源规划任务</w:t>
      </w:r>
      <w:r>
        <w:rPr>
          <w:rFonts w:hint="eastAsia" w:ascii="仿宋_GB2312" w:hAnsi="仿宋" w:eastAsia="仿宋_GB2312"/>
          <w:bCs/>
          <w:szCs w:val="32"/>
        </w:rPr>
        <w:t>，</w:t>
      </w:r>
      <w:r>
        <w:rPr>
          <w:rFonts w:ascii="仿宋_GB2312" w:hAnsi="仿宋" w:eastAsia="仿宋_GB2312"/>
          <w:bCs/>
          <w:szCs w:val="32"/>
        </w:rPr>
        <w:t>体现沐川县矿产资源地域特点和成矿优势</w:t>
      </w:r>
      <w:r>
        <w:rPr>
          <w:rFonts w:hint="eastAsia" w:ascii="仿宋_GB2312" w:hAnsi="仿宋" w:eastAsia="仿宋_GB2312"/>
          <w:bCs/>
          <w:szCs w:val="32"/>
        </w:rPr>
        <w:t>，落实3个市级勘查区块，1个开采区块。</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line="360" w:lineRule="auto"/>
              <w:ind w:firstLine="0" w:firstLineChars="0"/>
              <w:jc w:val="center"/>
              <w:rPr>
                <w:rFonts w:ascii="仿宋_GB2312" w:hAnsi="仿宋" w:eastAsia="仿宋_GB2312"/>
                <w:b/>
                <w:bCs/>
                <w:sz w:val="28"/>
                <w:szCs w:val="28"/>
              </w:rPr>
            </w:pPr>
            <w:r>
              <w:rPr>
                <w:rFonts w:hint="eastAsia" w:ascii="仿宋_GB2312" w:hAnsi="仿宋" w:eastAsia="仿宋_GB2312"/>
                <w:b/>
                <w:bCs/>
                <w:sz w:val="28"/>
                <w:szCs w:val="28"/>
              </w:rPr>
              <w:t>专栏</w:t>
            </w:r>
            <w:r>
              <w:rPr>
                <w:rFonts w:ascii="仿宋_GB2312" w:hAnsi="仿宋" w:eastAsia="仿宋_GB2312"/>
                <w:b/>
                <w:bCs/>
                <w:sz w:val="28"/>
                <w:szCs w:val="28"/>
              </w:rPr>
              <w:t>六</w:t>
            </w:r>
            <w:r>
              <w:rPr>
                <w:rFonts w:hint="eastAsia" w:ascii="仿宋_GB2312" w:hAnsi="仿宋" w:eastAsia="仿宋_GB2312"/>
                <w:b/>
                <w:bCs/>
                <w:sz w:val="28"/>
                <w:szCs w:val="28"/>
              </w:rPr>
              <w:t xml:space="preserve">  市级规划区块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line="360" w:lineRule="auto"/>
              <w:ind w:firstLine="0" w:firstLineChars="0"/>
              <w:rPr>
                <w:rFonts w:ascii="仿宋_GB2312" w:hAnsi="仿宋" w:eastAsia="仿宋_GB2312"/>
                <w:bCs/>
                <w:sz w:val="28"/>
                <w:szCs w:val="28"/>
              </w:rPr>
            </w:pPr>
            <w:r>
              <w:rPr>
                <w:rFonts w:hint="eastAsia" w:ascii="仿宋_GB2312" w:hAnsi="仿宋" w:eastAsia="仿宋_GB2312"/>
                <w:bCs/>
                <w:sz w:val="28"/>
                <w:szCs w:val="28"/>
              </w:rPr>
              <w:t>1、</w:t>
            </w:r>
            <w:r>
              <w:rPr>
                <w:rFonts w:ascii="仿宋_GB2312" w:hAnsi="仿宋" w:eastAsia="仿宋_GB2312"/>
                <w:bCs/>
                <w:sz w:val="28"/>
                <w:szCs w:val="28"/>
              </w:rPr>
              <w:t>四川省沐川县天心湾</w:t>
            </w:r>
            <w:r>
              <w:rPr>
                <w:rFonts w:hint="eastAsia" w:ascii="仿宋_GB2312" w:hAnsi="仿宋" w:eastAsia="仿宋_GB2312"/>
                <w:bCs/>
                <w:sz w:val="28"/>
                <w:szCs w:val="28"/>
              </w:rPr>
              <w:t>地热（理疗热矿水）</w:t>
            </w:r>
            <w:r>
              <w:rPr>
                <w:rFonts w:ascii="仿宋_GB2312" w:hAnsi="仿宋" w:eastAsia="仿宋_GB2312"/>
                <w:bCs/>
                <w:sz w:val="28"/>
                <w:szCs w:val="28"/>
              </w:rPr>
              <w:t>普查</w:t>
            </w:r>
            <w:r>
              <w:rPr>
                <w:rFonts w:hint="eastAsia" w:ascii="仿宋_GB2312" w:hAnsi="仿宋" w:eastAsia="仿宋_GB2312"/>
                <w:bCs/>
                <w:sz w:val="28"/>
                <w:szCs w:val="28"/>
              </w:rPr>
              <w:t>：勘查地热。</w:t>
            </w:r>
          </w:p>
          <w:p>
            <w:pPr>
              <w:spacing w:line="360" w:lineRule="auto"/>
              <w:ind w:firstLine="0" w:firstLineChars="0"/>
              <w:rPr>
                <w:rFonts w:ascii="仿宋_GB2312" w:hAnsi="仿宋" w:eastAsia="仿宋_GB2312"/>
                <w:bCs/>
                <w:sz w:val="28"/>
                <w:szCs w:val="28"/>
              </w:rPr>
            </w:pPr>
            <w:r>
              <w:rPr>
                <w:rFonts w:hint="eastAsia" w:ascii="仿宋_GB2312" w:hAnsi="仿宋" w:eastAsia="仿宋_GB2312"/>
                <w:bCs/>
                <w:sz w:val="28"/>
                <w:szCs w:val="28"/>
              </w:rPr>
              <w:t>2、</w:t>
            </w:r>
            <w:r>
              <w:rPr>
                <w:rFonts w:ascii="仿宋_GB2312" w:hAnsi="仿宋" w:eastAsia="仿宋_GB2312"/>
                <w:bCs/>
                <w:sz w:val="28"/>
                <w:szCs w:val="28"/>
              </w:rPr>
              <w:t>四川省沐川县三王埂玄武岩普查</w:t>
            </w:r>
            <w:r>
              <w:rPr>
                <w:rFonts w:hint="eastAsia" w:ascii="仿宋_GB2312" w:hAnsi="仿宋" w:eastAsia="仿宋_GB2312"/>
                <w:bCs/>
                <w:sz w:val="28"/>
                <w:szCs w:val="28"/>
              </w:rPr>
              <w:t>：勘查玄武岩</w:t>
            </w:r>
          </w:p>
          <w:p>
            <w:pPr>
              <w:spacing w:line="360" w:lineRule="auto"/>
              <w:ind w:firstLine="0" w:firstLineChars="0"/>
              <w:rPr>
                <w:rFonts w:ascii="仿宋_GB2312" w:hAnsi="仿宋" w:eastAsia="仿宋_GB2312"/>
                <w:bCs/>
                <w:sz w:val="28"/>
                <w:szCs w:val="28"/>
              </w:rPr>
            </w:pPr>
            <w:r>
              <w:rPr>
                <w:rFonts w:hint="eastAsia" w:ascii="仿宋_GB2312" w:hAnsi="仿宋" w:eastAsia="仿宋_GB2312"/>
                <w:bCs/>
                <w:sz w:val="28"/>
                <w:szCs w:val="28"/>
              </w:rPr>
              <w:t>3、</w:t>
            </w:r>
            <w:r>
              <w:rPr>
                <w:rFonts w:ascii="仿宋_GB2312" w:hAnsi="仿宋" w:eastAsia="仿宋_GB2312"/>
                <w:bCs/>
                <w:sz w:val="28"/>
                <w:szCs w:val="28"/>
              </w:rPr>
              <w:t>四川省沐川县余家山</w:t>
            </w:r>
            <w:r>
              <w:rPr>
                <w:rFonts w:hint="eastAsia" w:ascii="仿宋_GB2312" w:hAnsi="仿宋" w:eastAsia="仿宋_GB2312"/>
                <w:bCs/>
                <w:sz w:val="28"/>
                <w:szCs w:val="28"/>
              </w:rPr>
              <w:t>石</w:t>
            </w:r>
            <w:r>
              <w:rPr>
                <w:rFonts w:ascii="仿宋_GB2312" w:hAnsi="仿宋" w:eastAsia="仿宋_GB2312"/>
                <w:bCs/>
                <w:sz w:val="28"/>
                <w:szCs w:val="28"/>
              </w:rPr>
              <w:t>灰岩普查</w:t>
            </w:r>
            <w:r>
              <w:rPr>
                <w:rFonts w:hint="eastAsia" w:ascii="仿宋_GB2312" w:hAnsi="仿宋" w:eastAsia="仿宋_GB2312"/>
                <w:bCs/>
                <w:sz w:val="28"/>
                <w:szCs w:val="28"/>
              </w:rPr>
              <w:t>：勘查石灰岩</w:t>
            </w:r>
          </w:p>
          <w:p>
            <w:pPr>
              <w:spacing w:line="360" w:lineRule="auto"/>
              <w:ind w:left="420" w:hanging="420" w:hangingChars="150"/>
              <w:rPr>
                <w:rFonts w:ascii="仿宋_GB2312" w:hAnsi="仿宋" w:eastAsia="仿宋_GB2312"/>
                <w:bCs/>
                <w:sz w:val="28"/>
                <w:szCs w:val="28"/>
              </w:rPr>
            </w:pPr>
            <w:r>
              <w:rPr>
                <w:rFonts w:hint="eastAsia" w:ascii="仿宋_GB2312" w:hAnsi="仿宋" w:eastAsia="仿宋_GB2312"/>
                <w:bCs/>
                <w:sz w:val="28"/>
                <w:szCs w:val="28"/>
              </w:rPr>
              <w:t>4、沐川县干沟建筑石料用灰岩、建筑用玄武岩矿开采区块：开采建筑石料用灰岩、建筑用玄武岩矿</w:t>
            </w:r>
          </w:p>
        </w:tc>
      </w:tr>
    </w:tbl>
    <w:p>
      <w:pPr>
        <w:pStyle w:val="3"/>
        <w:ind w:firstLine="640"/>
        <w:rPr>
          <w:rFonts w:ascii="仿宋" w:hAnsi="仿宋"/>
        </w:rPr>
      </w:pPr>
      <w:bookmarkStart w:id="12" w:name="_Toc114240377"/>
      <w:r>
        <w:rPr>
          <w:rFonts w:hint="eastAsia" w:ascii="仿宋" w:hAnsi="仿宋"/>
        </w:rPr>
        <w:t>（四）合理设置开采区块</w:t>
      </w:r>
      <w:bookmarkEnd w:id="12"/>
    </w:p>
    <w:p>
      <w:pPr>
        <w:spacing w:line="360" w:lineRule="auto"/>
        <w:ind w:firstLine="640"/>
        <w:rPr>
          <w:rFonts w:ascii="仿宋_GB2312" w:hAnsi="仿宋" w:eastAsia="仿宋_GB2312"/>
          <w:bCs/>
          <w:szCs w:val="32"/>
        </w:rPr>
      </w:pPr>
      <w:r>
        <w:rPr>
          <w:rFonts w:hint="eastAsia" w:ascii="仿宋_GB2312" w:hAnsi="仿宋" w:eastAsia="仿宋_GB2312"/>
          <w:bCs/>
          <w:szCs w:val="32"/>
        </w:rPr>
        <w:t>根据沐川县经济社会发展对矿产资源的需求及相关产业空间布局，结合沐川县境内成矿地质条件，依据已知的勘查开采信息、地质勘查程度、自然地理条件、已知矿业权的影响和政府各机构规划布局要求的基础上划定矿产资源勘查开采区块。本次划定县级勘查区块1个，开采区块2个。</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0" w:firstLineChars="0"/>
              <w:jc w:val="center"/>
              <w:rPr>
                <w:rFonts w:ascii="仿宋" w:hAnsi="仿宋"/>
                <w:b/>
                <w:bCs/>
                <w:sz w:val="28"/>
                <w:szCs w:val="28"/>
              </w:rPr>
            </w:pPr>
            <w:r>
              <w:rPr>
                <w:rFonts w:hint="eastAsia" w:ascii="仿宋_GB2312" w:hAnsi="仿宋" w:eastAsia="仿宋_GB2312"/>
                <w:b/>
                <w:bCs/>
                <w:sz w:val="28"/>
                <w:szCs w:val="28"/>
              </w:rPr>
              <w:t>专栏</w:t>
            </w:r>
            <w:r>
              <w:rPr>
                <w:rFonts w:ascii="仿宋_GB2312" w:hAnsi="仿宋" w:eastAsia="仿宋_GB2312"/>
                <w:b/>
                <w:bCs/>
                <w:sz w:val="28"/>
                <w:szCs w:val="28"/>
              </w:rPr>
              <w:t>七</w:t>
            </w:r>
            <w:r>
              <w:rPr>
                <w:rFonts w:hint="eastAsia" w:ascii="仿宋_GB2312" w:hAnsi="仿宋" w:eastAsia="仿宋_GB2312"/>
                <w:b/>
                <w:bCs/>
                <w:sz w:val="28"/>
                <w:szCs w:val="28"/>
              </w:rPr>
              <w:t xml:space="preserve">  沐川县规划区块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0" w:firstLineChars="0"/>
              <w:rPr>
                <w:rFonts w:ascii="仿宋_GB2312" w:hAnsi="仿宋" w:eastAsia="仿宋_GB2312"/>
                <w:bCs/>
                <w:sz w:val="28"/>
                <w:szCs w:val="28"/>
              </w:rPr>
            </w:pPr>
            <w:r>
              <w:rPr>
                <w:rFonts w:hint="eastAsia" w:ascii="仿宋_GB2312" w:hAnsi="仿宋" w:eastAsia="仿宋_GB2312"/>
                <w:bCs/>
                <w:sz w:val="28"/>
                <w:szCs w:val="28"/>
              </w:rPr>
              <w:t>1、四川省沐川县大坪伊利石粘土普查：勘查伊利石粘土</w:t>
            </w:r>
          </w:p>
          <w:p>
            <w:pPr>
              <w:spacing w:line="360" w:lineRule="auto"/>
              <w:ind w:firstLine="0" w:firstLineChars="0"/>
              <w:rPr>
                <w:rFonts w:ascii="仿宋_GB2312" w:hAnsi="仿宋" w:eastAsia="仿宋_GB2312"/>
                <w:bCs/>
                <w:sz w:val="28"/>
                <w:szCs w:val="28"/>
              </w:rPr>
            </w:pPr>
            <w:r>
              <w:rPr>
                <w:rFonts w:hint="eastAsia" w:ascii="仿宋_GB2312" w:hAnsi="仿宋" w:eastAsia="仿宋_GB2312"/>
                <w:bCs/>
                <w:sz w:val="28"/>
                <w:szCs w:val="28"/>
              </w:rPr>
              <w:t>2、沐川县先锋饰面用砂岩矿</w:t>
            </w:r>
            <w:r>
              <w:rPr>
                <w:rFonts w:ascii="仿宋_GB2312" w:hAnsi="仿宋" w:eastAsia="仿宋_GB2312"/>
                <w:bCs/>
                <w:sz w:val="28"/>
                <w:szCs w:val="28"/>
              </w:rPr>
              <w:t>开采区块</w:t>
            </w:r>
            <w:r>
              <w:rPr>
                <w:rFonts w:hint="eastAsia" w:ascii="仿宋_GB2312" w:hAnsi="仿宋" w:eastAsia="仿宋_GB2312"/>
                <w:bCs/>
                <w:sz w:val="28"/>
                <w:szCs w:val="28"/>
              </w:rPr>
              <w:t>：开采</w:t>
            </w:r>
            <w:r>
              <w:rPr>
                <w:rFonts w:ascii="仿宋_GB2312" w:hAnsi="仿宋" w:eastAsia="仿宋_GB2312"/>
                <w:bCs/>
                <w:sz w:val="28"/>
                <w:szCs w:val="28"/>
              </w:rPr>
              <w:t>砂岩</w:t>
            </w:r>
            <w:r>
              <w:rPr>
                <w:rFonts w:hint="eastAsia" w:ascii="仿宋_GB2312" w:hAnsi="仿宋" w:eastAsia="仿宋_GB2312"/>
                <w:bCs/>
                <w:sz w:val="28"/>
                <w:szCs w:val="28"/>
              </w:rPr>
              <w:t>（</w:t>
            </w:r>
            <w:r>
              <w:rPr>
                <w:rFonts w:ascii="仿宋_GB2312" w:hAnsi="仿宋" w:eastAsia="仿宋_GB2312"/>
                <w:bCs/>
                <w:sz w:val="28"/>
                <w:szCs w:val="28"/>
              </w:rPr>
              <w:t>条石用</w:t>
            </w:r>
            <w:r>
              <w:rPr>
                <w:rFonts w:hint="eastAsia" w:ascii="仿宋_GB2312" w:hAnsi="仿宋" w:eastAsia="仿宋_GB2312"/>
                <w:bCs/>
                <w:sz w:val="28"/>
                <w:szCs w:val="28"/>
              </w:rPr>
              <w:t>）</w:t>
            </w:r>
          </w:p>
          <w:p>
            <w:pPr>
              <w:spacing w:line="360" w:lineRule="auto"/>
              <w:ind w:firstLine="0" w:firstLineChars="0"/>
              <w:rPr>
                <w:rFonts w:ascii="仿宋" w:hAnsi="仿宋"/>
                <w:sz w:val="28"/>
                <w:szCs w:val="28"/>
              </w:rPr>
            </w:pPr>
            <w:r>
              <w:rPr>
                <w:rFonts w:hint="eastAsia" w:ascii="仿宋_GB2312" w:hAnsi="仿宋" w:eastAsia="仿宋_GB2312"/>
                <w:bCs/>
                <w:sz w:val="28"/>
                <w:szCs w:val="28"/>
              </w:rPr>
              <w:t>3、沐川县生基湾砖瓦用页岩矿</w:t>
            </w:r>
            <w:r>
              <w:rPr>
                <w:rFonts w:ascii="仿宋_GB2312" w:hAnsi="仿宋" w:eastAsia="仿宋_GB2312"/>
                <w:bCs/>
                <w:sz w:val="28"/>
                <w:szCs w:val="28"/>
              </w:rPr>
              <w:t>开采区块</w:t>
            </w:r>
            <w:r>
              <w:rPr>
                <w:rFonts w:hint="eastAsia" w:ascii="仿宋_GB2312" w:hAnsi="仿宋" w:eastAsia="仿宋_GB2312"/>
                <w:bCs/>
                <w:sz w:val="28"/>
                <w:szCs w:val="28"/>
              </w:rPr>
              <w:t>：开采</w:t>
            </w:r>
            <w:r>
              <w:rPr>
                <w:rFonts w:ascii="仿宋_GB2312" w:hAnsi="仿宋" w:eastAsia="仿宋_GB2312"/>
                <w:bCs/>
                <w:sz w:val="28"/>
                <w:szCs w:val="28"/>
              </w:rPr>
              <w:t>砖瓦用页岩</w:t>
            </w:r>
          </w:p>
        </w:tc>
      </w:tr>
    </w:tbl>
    <w:p>
      <w:pPr>
        <w:pStyle w:val="3"/>
        <w:ind w:firstLine="640"/>
        <w:rPr>
          <w:rFonts w:ascii="仿宋" w:hAnsi="仿宋"/>
        </w:rPr>
      </w:pPr>
      <w:bookmarkStart w:id="13" w:name="_Toc114240378"/>
      <w:r>
        <w:rPr>
          <w:rFonts w:hint="eastAsia" w:ascii="仿宋" w:hAnsi="仿宋"/>
        </w:rPr>
        <w:t>（五）严格管理区块设置</w:t>
      </w:r>
      <w:bookmarkEnd w:id="13"/>
    </w:p>
    <w:p>
      <w:pPr>
        <w:ind w:firstLine="640"/>
        <w:rPr>
          <w:rFonts w:ascii="仿宋_GB2312" w:hAnsi="仿宋" w:eastAsia="仿宋_GB2312"/>
          <w:szCs w:val="32"/>
        </w:rPr>
      </w:pPr>
      <w:r>
        <w:rPr>
          <w:rFonts w:hint="eastAsia" w:ascii="仿宋_GB2312" w:hAnsi="仿宋" w:eastAsia="仿宋_GB2312"/>
          <w:szCs w:val="32"/>
        </w:rPr>
        <w:t>省部级审批颁证矿种除因生态保护红线、永久基本农田等条件限制外勘查规划区块面积原则上不得小于一个基本单位区块，市县级审批颁证地热、矿泉水及非金属建材类矿产勘查规划区块应结合政策要求、自然地理、市场供需等合理设置区块大小，并提出规划准入条件建议，包括勘查矿种、勘查程度、出让方式、出让时序、绿色勘查及进一步勘查开发或退出条件等。设立、整合矿业权，应以划定的勘查规划区块为依据，且符合规划准入条件。</w:t>
      </w:r>
    </w:p>
    <w:p>
      <w:pPr>
        <w:ind w:firstLine="640"/>
        <w:rPr>
          <w:rFonts w:ascii="仿宋_GB2312" w:hAnsi="仿宋" w:eastAsia="仿宋_GB2312"/>
          <w:szCs w:val="32"/>
        </w:rPr>
      </w:pPr>
      <w:r>
        <w:rPr>
          <w:rFonts w:hint="eastAsia" w:ascii="仿宋_GB2312" w:hAnsi="仿宋" w:eastAsia="仿宋_GB2312"/>
          <w:szCs w:val="32"/>
        </w:rPr>
        <w:t>对于第二类以及按规定调整为第二类的矿产，要依据资源赋存状况、地质构造条件和勘查程度等，划定勘查、开采规划区块，其中建材类矿产可先设置开采规划区块，但出让采矿权前需达到相应的勘查阶段。新设置地热和矿泉水勘查规划区块的，应结合地质情况，确保不影响周边或相邻一定区域范围内已设置地热、矿泉水及地下取水点。同一勘查规划区块内在对主矿产进行勘查评价的同时，应对其它矿产按勘查规范综合勘查，加强区内具有工业价值共伴生矿产的综合评价，并计算其资源量。</w:t>
      </w:r>
    </w:p>
    <w:p>
      <w:pPr>
        <w:ind w:firstLine="640"/>
        <w:rPr>
          <w:rFonts w:ascii="仿宋_GB2312" w:hAnsi="仿宋" w:eastAsia="仿宋_GB2312"/>
          <w:szCs w:val="32"/>
        </w:rPr>
      </w:pPr>
      <w:r>
        <w:rPr>
          <w:rFonts w:hint="eastAsia" w:ascii="仿宋_GB2312" w:hAnsi="仿宋" w:eastAsia="仿宋_GB2312"/>
          <w:szCs w:val="32"/>
        </w:rPr>
        <w:t>对第三类以及按规定调整为第三类的矿产，可直接划定开采规划区块。露天矿产开采规划区块应保持</w:t>
      </w:r>
      <w:r>
        <w:rPr>
          <w:rFonts w:ascii="仿宋_GB2312" w:hAnsi="仿宋" w:eastAsia="仿宋_GB2312"/>
          <w:szCs w:val="32"/>
        </w:rPr>
        <w:t>300</w:t>
      </w:r>
      <w:r>
        <w:rPr>
          <w:rFonts w:hint="eastAsia" w:ascii="仿宋_GB2312" w:hAnsi="仿宋" w:eastAsia="仿宋_GB2312"/>
          <w:szCs w:val="32"/>
        </w:rPr>
        <w:t>米以上安全距离，并充分论证影响开采安全的自然条件，尽量做到不留边坡或少留边坡、禁止高陡边坡开采。</w:t>
      </w:r>
    </w:p>
    <w:p>
      <w:pPr>
        <w:ind w:firstLine="640"/>
        <w:rPr>
          <w:rFonts w:ascii="仿宋_GB2312" w:hAnsi="仿宋" w:eastAsia="仿宋_GB2312"/>
          <w:szCs w:val="32"/>
        </w:rPr>
      </w:pPr>
      <w:r>
        <w:rPr>
          <w:rFonts w:hint="eastAsia" w:ascii="仿宋_GB2312" w:hAnsi="仿宋" w:eastAsia="仿宋_GB2312"/>
          <w:szCs w:val="32"/>
        </w:rPr>
        <w:t>严格落实国土空间</w:t>
      </w:r>
      <w:r>
        <w:rPr>
          <w:rFonts w:ascii="仿宋_GB2312" w:hAnsi="仿宋" w:eastAsia="仿宋_GB2312"/>
          <w:szCs w:val="32"/>
        </w:rPr>
        <w:t>“</w:t>
      </w:r>
      <w:r>
        <w:rPr>
          <w:rFonts w:hint="eastAsia" w:ascii="仿宋_GB2312" w:hAnsi="仿宋" w:eastAsia="仿宋_GB2312"/>
          <w:szCs w:val="32"/>
        </w:rPr>
        <w:t>三区三线</w:t>
      </w:r>
      <w:r>
        <w:rPr>
          <w:rFonts w:ascii="仿宋_GB2312" w:hAnsi="仿宋" w:eastAsia="仿宋_GB2312"/>
          <w:szCs w:val="32"/>
        </w:rPr>
        <w:t>”</w:t>
      </w:r>
      <w:r>
        <w:rPr>
          <w:rFonts w:hint="eastAsia" w:ascii="仿宋_GB2312" w:hAnsi="仿宋" w:eastAsia="仿宋_GB2312"/>
          <w:szCs w:val="32"/>
        </w:rPr>
        <w:t>和自然保护地管控要求。为筑牢长江上游生态安全屏障，长江支流大渡河两岸</w:t>
      </w:r>
      <w:r>
        <w:rPr>
          <w:rFonts w:ascii="仿宋_GB2312" w:hAnsi="仿宋" w:eastAsia="仿宋_GB2312"/>
          <w:szCs w:val="32"/>
        </w:rPr>
        <w:t>3</w:t>
      </w:r>
      <w:r>
        <w:rPr>
          <w:rFonts w:hint="eastAsia" w:ascii="仿宋_GB2312" w:hAnsi="仿宋" w:eastAsia="仿宋_GB2312"/>
          <w:szCs w:val="32"/>
        </w:rPr>
        <w:t>公里范围内，除国家和省级重点高速公路、铁路建设项目以及已设探矿权转采矿权外，原则上不新设露天开采规划区块。为确保生态景观不受影响，铁路、高速公路、风景名胜区两侧可视范围内原则上不得新设露天开采规划区块。</w:t>
      </w:r>
    </w:p>
    <w:p>
      <w:pPr>
        <w:ind w:firstLine="640"/>
        <w:rPr>
          <w:rFonts w:ascii="仿宋_GB2312" w:hAnsi="仿宋" w:eastAsia="仿宋_GB2312"/>
          <w:szCs w:val="32"/>
        </w:rPr>
      </w:pPr>
      <w:r>
        <w:rPr>
          <w:rFonts w:hint="eastAsia" w:ascii="仿宋_GB2312" w:hAnsi="仿宋" w:eastAsia="仿宋_GB2312"/>
          <w:szCs w:val="32"/>
        </w:rPr>
        <w:t>开采规划区块涉及已设矿业权范围的，划定前应征求相关矿业权人的意见，维护其合法权益。建材非金属矿产开采规划区块开采矿种不变，仅涉及亚矿种变更的，经市（州）级自然资源主管部门组织论证同意的视为符合规划。</w:t>
      </w:r>
    </w:p>
    <w:p>
      <w:pPr>
        <w:ind w:firstLine="640"/>
        <w:rPr>
          <w:rFonts w:ascii="仿宋_GB2312" w:hAnsi="仿宋" w:eastAsia="仿宋_GB2312"/>
          <w:szCs w:val="32"/>
        </w:rPr>
      </w:pPr>
      <w:r>
        <w:rPr>
          <w:rFonts w:hint="eastAsia" w:ascii="仿宋_GB2312" w:hAnsi="仿宋" w:eastAsia="仿宋_GB2312"/>
          <w:szCs w:val="32"/>
        </w:rPr>
        <w:t>勘查开采规划区块需避让饮用水保护区，同时应考虑开采矿产资源范围和露天剥离范围，并统筹工业设施、运输、供水、供电布局。</w:t>
      </w:r>
    </w:p>
    <w:p>
      <w:pPr>
        <w:spacing w:line="360" w:lineRule="auto"/>
        <w:ind w:firstLine="560"/>
        <w:rPr>
          <w:rFonts w:ascii="仿宋" w:hAnsi="仿宋"/>
          <w:sz w:val="28"/>
          <w:szCs w:val="28"/>
        </w:rPr>
      </w:pPr>
    </w:p>
    <w:p>
      <w:pPr>
        <w:ind w:firstLine="548" w:firstLineChars="196"/>
        <w:rPr>
          <w:rFonts w:ascii="仿宋" w:hAnsi="仿宋"/>
          <w:sz w:val="28"/>
          <w:szCs w:val="28"/>
        </w:rPr>
        <w:sectPr>
          <w:pgSz w:w="11906" w:h="16838"/>
          <w:pgMar w:top="1440" w:right="1469" w:bottom="1440" w:left="1797" w:header="851" w:footer="992" w:gutter="0"/>
          <w:cols w:space="425" w:num="1"/>
          <w:docGrid w:type="lines" w:linePitch="312" w:charSpace="0"/>
        </w:sectPr>
      </w:pPr>
    </w:p>
    <w:p>
      <w:pPr>
        <w:pStyle w:val="2"/>
      </w:pPr>
      <w:bookmarkStart w:id="14" w:name="_Toc114240379"/>
      <w:r>
        <w:rPr>
          <w:rFonts w:hint="eastAsia"/>
        </w:rPr>
        <w:t>四、加强矿产资源勘查开发利用与保护</w:t>
      </w:r>
      <w:bookmarkEnd w:id="14"/>
    </w:p>
    <w:p>
      <w:pPr>
        <w:ind w:firstLine="640"/>
        <w:jc w:val="left"/>
        <w:rPr>
          <w:rFonts w:ascii="仿宋_GB2312" w:hAnsi="仿宋" w:eastAsia="仿宋_GB2312"/>
          <w:kern w:val="0"/>
          <w:szCs w:val="32"/>
        </w:rPr>
      </w:pPr>
      <w:r>
        <w:rPr>
          <w:rFonts w:hint="eastAsia" w:ascii="仿宋_GB2312" w:hAnsi="仿宋" w:eastAsia="仿宋_GB2312"/>
          <w:kern w:val="0"/>
          <w:szCs w:val="32"/>
        </w:rPr>
        <w:t>实行矿产资源开采总量和矿山数量双调控指标，做到矿产资源开发利用总量与经济社会发展水平相适应，强化双指标执行监督管理。结合矿产资源分布与产业布局，优化开发利用结构。严格规划准入管理，确保规划准确落地。</w:t>
      </w:r>
    </w:p>
    <w:p>
      <w:pPr>
        <w:pStyle w:val="3"/>
        <w:ind w:firstLine="640"/>
      </w:pPr>
      <w:bookmarkStart w:id="15" w:name="_Toc114240380"/>
      <w:r>
        <w:rPr>
          <w:rFonts w:hint="eastAsia"/>
        </w:rPr>
        <w:t>（一）合理确定开发强度</w:t>
      </w:r>
      <w:bookmarkEnd w:id="15"/>
    </w:p>
    <w:p>
      <w:pPr>
        <w:ind w:firstLine="640"/>
        <w:jc w:val="left"/>
        <w:rPr>
          <w:rFonts w:ascii="仿宋_GB2312" w:hAnsi="仿宋" w:eastAsia="仿宋_GB2312"/>
          <w:kern w:val="0"/>
          <w:szCs w:val="32"/>
        </w:rPr>
      </w:pPr>
      <w:r>
        <w:rPr>
          <w:rFonts w:hint="eastAsia" w:ascii="仿宋_GB2312" w:hAnsi="仿宋" w:eastAsia="仿宋_GB2312"/>
          <w:kern w:val="0"/>
          <w:szCs w:val="32"/>
        </w:rPr>
        <w:t>严格控制采矿权总数，规划期间新设采矿权的本着“关闭一处、投放一处”的原则，通过依法整改、整合、关闭矿山，到2025年，采矿权总数力争控制在38家以内。</w:t>
      </w:r>
    </w:p>
    <w:p>
      <w:pPr>
        <w:ind w:firstLine="640"/>
        <w:jc w:val="left"/>
        <w:rPr>
          <w:rFonts w:ascii="仿宋_GB2312" w:hAnsi="仿宋" w:eastAsia="仿宋_GB2312"/>
          <w:kern w:val="0"/>
          <w:szCs w:val="32"/>
        </w:rPr>
      </w:pPr>
      <w:r>
        <w:rPr>
          <w:rFonts w:hint="eastAsia" w:ascii="仿宋_GB2312" w:hAnsi="仿宋" w:eastAsia="仿宋_GB2312"/>
          <w:kern w:val="0"/>
          <w:szCs w:val="32"/>
        </w:rPr>
        <w:t>严格落实30万吨/年以下煤矿分类处置工作方案，巩固去产能成效，鼓励资源和开采条件较好的30万吨/年以上煤矿利用原开拓系统，整合周边资源，原则上不再利用已关闭煤矿资源。新设置煤炭开采规划区块内资源量必须符合煤炭产业政策和煤矿开采规模准入标准。</w:t>
      </w:r>
    </w:p>
    <w:p>
      <w:pPr>
        <w:ind w:firstLine="640"/>
        <w:jc w:val="left"/>
        <w:rPr>
          <w:rFonts w:ascii="仿宋_GB2312" w:hAnsi="仿宋" w:eastAsia="仿宋_GB2312"/>
          <w:kern w:val="0"/>
          <w:szCs w:val="32"/>
        </w:rPr>
      </w:pPr>
      <w:r>
        <w:rPr>
          <w:rFonts w:hint="eastAsia" w:ascii="仿宋_GB2312" w:hAnsi="仿宋" w:eastAsia="仿宋_GB2312"/>
          <w:kern w:val="0"/>
          <w:szCs w:val="32"/>
        </w:rPr>
        <w:t>加大开发利用铜等金属矿产，依托财政和社会资金，提高金属矿产勘查投入和开采总量，提升金属重要矿产在境内矿业经济的占比，到2025年铜矿石年采量维持在30万吨以上。</w:t>
      </w:r>
    </w:p>
    <w:p>
      <w:pPr>
        <w:ind w:firstLine="640"/>
        <w:jc w:val="left"/>
        <w:rPr>
          <w:rFonts w:ascii="仿宋_GB2312" w:hAnsi="仿宋" w:eastAsia="仿宋_GB2312"/>
          <w:kern w:val="0"/>
          <w:szCs w:val="32"/>
        </w:rPr>
      </w:pPr>
      <w:r>
        <w:rPr>
          <w:rFonts w:hint="eastAsia" w:ascii="仿宋_GB2312" w:hAnsi="仿宋" w:eastAsia="仿宋_GB2312"/>
          <w:kern w:val="0"/>
          <w:szCs w:val="32"/>
        </w:rPr>
        <w:t>全县水泥用灰岩年产能控制在</w:t>
      </w:r>
      <w:r>
        <w:rPr>
          <w:rFonts w:ascii="仿宋_GB2312" w:hAnsi="仿宋" w:eastAsia="仿宋_GB2312"/>
          <w:kern w:val="0"/>
          <w:szCs w:val="32"/>
        </w:rPr>
        <w:t>1</w:t>
      </w:r>
      <w:r>
        <w:rPr>
          <w:rFonts w:hint="eastAsia" w:ascii="仿宋_GB2312" w:hAnsi="仿宋" w:eastAsia="仿宋_GB2312"/>
          <w:kern w:val="0"/>
          <w:szCs w:val="32"/>
        </w:rPr>
        <w:t>00万吨以内，矿山数量控制在</w:t>
      </w:r>
      <w:r>
        <w:rPr>
          <w:rFonts w:ascii="仿宋_GB2312" w:hAnsi="仿宋" w:eastAsia="仿宋_GB2312"/>
          <w:kern w:val="0"/>
          <w:szCs w:val="32"/>
        </w:rPr>
        <w:t>3</w:t>
      </w:r>
      <w:r>
        <w:rPr>
          <w:rFonts w:hint="eastAsia" w:ascii="仿宋_GB2312" w:hAnsi="仿宋" w:eastAsia="仿宋_GB2312"/>
          <w:kern w:val="0"/>
          <w:szCs w:val="32"/>
        </w:rPr>
        <w:t>个以内。</w:t>
      </w:r>
    </w:p>
    <w:p>
      <w:pPr>
        <w:ind w:firstLine="640"/>
        <w:jc w:val="left"/>
        <w:rPr>
          <w:rFonts w:ascii="仿宋_GB2312" w:hAnsi="仿宋" w:eastAsia="仿宋_GB2312"/>
          <w:kern w:val="0"/>
          <w:szCs w:val="32"/>
        </w:rPr>
      </w:pPr>
      <w:r>
        <w:rPr>
          <w:rFonts w:hint="eastAsia" w:ascii="仿宋_GB2312" w:hAnsi="仿宋" w:eastAsia="仿宋_GB2312"/>
          <w:kern w:val="0"/>
          <w:szCs w:val="32"/>
        </w:rPr>
        <w:t>新设纤维用玄武岩、食品用石灰岩采矿权，为新兴矿业提供资源保障，新设采矿权满足相应矿种最低规模要求。</w:t>
      </w:r>
    </w:p>
    <w:p>
      <w:pPr>
        <w:pStyle w:val="3"/>
        <w:ind w:firstLine="640"/>
        <w:rPr>
          <w:kern w:val="0"/>
        </w:rPr>
      </w:pPr>
      <w:bookmarkStart w:id="16" w:name="_Toc114240381"/>
      <w:r>
        <w:rPr>
          <w:rFonts w:hint="eastAsia"/>
          <w:kern w:val="0"/>
        </w:rPr>
        <w:t>（二）加强砂石资源开发管理</w:t>
      </w:r>
      <w:bookmarkEnd w:id="16"/>
    </w:p>
    <w:p>
      <w:pPr>
        <w:ind w:firstLine="640"/>
        <w:rPr>
          <w:rFonts w:ascii="仿宋_GB2312" w:hAnsi="仿宋" w:eastAsia="仿宋_GB2312"/>
          <w:kern w:val="0"/>
          <w:szCs w:val="32"/>
        </w:rPr>
      </w:pPr>
      <w:r>
        <w:rPr>
          <w:rFonts w:hint="eastAsia" w:ascii="仿宋_GB2312" w:hAnsi="仿宋" w:eastAsia="仿宋_GB2312"/>
          <w:kern w:val="0"/>
          <w:szCs w:val="32"/>
        </w:rPr>
        <w:t>优化全县砂石资源开采布局，增加资源的区域空间调控能力，推进资源开发的科学管理。摸清砂石保有资源，调查评价全县砂石潜在资源，查明供需关系，提前谋划和制定砂石出让计划。</w:t>
      </w:r>
    </w:p>
    <w:p>
      <w:pPr>
        <w:ind w:firstLine="640"/>
        <w:rPr>
          <w:rFonts w:ascii="仿宋_GB2312" w:hAnsi="仿宋" w:eastAsia="仿宋_GB2312"/>
          <w:kern w:val="0"/>
          <w:szCs w:val="32"/>
        </w:rPr>
      </w:pPr>
      <w:r>
        <w:rPr>
          <w:rFonts w:hint="eastAsia" w:ascii="仿宋_GB2312" w:hAnsi="仿宋" w:eastAsia="仿宋_GB2312"/>
          <w:kern w:val="0"/>
          <w:szCs w:val="32"/>
        </w:rPr>
        <w:t>严格落实砂石矿山总量和开采总量双指标，合理有序投放、出让矿业权。为避免规划期内砂石资源“过热、过剩”，到2025年，砂石矿山数量控制在10个以内，</w:t>
      </w:r>
      <w:bookmarkStart w:id="17" w:name="_Hlk121154432"/>
      <w:r>
        <w:rPr>
          <w:rFonts w:hint="eastAsia" w:ascii="仿宋_GB2312" w:hAnsi="仿宋" w:eastAsia="仿宋_GB2312"/>
          <w:kern w:val="0"/>
          <w:szCs w:val="32"/>
        </w:rPr>
        <w:t>年产量控制在600万吨以内</w:t>
      </w:r>
      <w:bookmarkEnd w:id="17"/>
      <w:r>
        <w:rPr>
          <w:rFonts w:hint="eastAsia" w:ascii="仿宋_GB2312" w:hAnsi="仿宋" w:eastAsia="仿宋_GB2312"/>
          <w:kern w:val="0"/>
          <w:szCs w:val="32"/>
        </w:rPr>
        <w:t>。</w:t>
      </w:r>
    </w:p>
    <w:p>
      <w:pPr>
        <w:ind w:firstLine="640"/>
        <w:rPr>
          <w:rFonts w:ascii="仿宋_GB2312" w:hAnsi="仿宋" w:eastAsia="仿宋_GB2312"/>
          <w:kern w:val="0"/>
          <w:szCs w:val="32"/>
        </w:rPr>
      </w:pPr>
      <w:r>
        <w:rPr>
          <w:rFonts w:hint="eastAsia" w:ascii="仿宋_GB2312" w:hAnsi="仿宋" w:eastAsia="仿宋_GB2312"/>
          <w:kern w:val="0"/>
          <w:szCs w:val="32"/>
        </w:rPr>
        <w:t>新建砖瓦用建材矿山生产规模不低于</w:t>
      </w:r>
      <w:r>
        <w:rPr>
          <w:rFonts w:ascii="仿宋_GB2312" w:hAnsi="仿宋" w:eastAsia="仿宋_GB2312"/>
          <w:kern w:val="0"/>
          <w:szCs w:val="32"/>
        </w:rPr>
        <w:t>20</w:t>
      </w:r>
      <w:r>
        <w:rPr>
          <w:rFonts w:hint="eastAsia" w:ascii="仿宋_GB2312" w:hAnsi="仿宋" w:eastAsia="仿宋_GB2312"/>
          <w:kern w:val="0"/>
          <w:szCs w:val="32"/>
        </w:rPr>
        <w:t>万吨</w:t>
      </w:r>
      <w:r>
        <w:rPr>
          <w:rFonts w:ascii="仿宋_GB2312" w:hAnsi="仿宋" w:eastAsia="仿宋_GB2312"/>
          <w:kern w:val="0"/>
          <w:szCs w:val="32"/>
        </w:rPr>
        <w:t>/</w:t>
      </w:r>
      <w:r>
        <w:rPr>
          <w:rFonts w:hint="eastAsia" w:ascii="仿宋_GB2312" w:hAnsi="仿宋" w:eastAsia="仿宋_GB2312"/>
          <w:kern w:val="0"/>
          <w:szCs w:val="32"/>
        </w:rPr>
        <w:t>年，服务年限不低于</w:t>
      </w:r>
      <w:r>
        <w:rPr>
          <w:rFonts w:ascii="仿宋_GB2312" w:hAnsi="仿宋" w:eastAsia="仿宋_GB2312"/>
          <w:kern w:val="0"/>
          <w:szCs w:val="32"/>
        </w:rPr>
        <w:t>10</w:t>
      </w:r>
      <w:r>
        <w:rPr>
          <w:rFonts w:hint="eastAsia" w:ascii="仿宋_GB2312" w:hAnsi="仿宋" w:eastAsia="仿宋_GB2312"/>
          <w:kern w:val="0"/>
          <w:szCs w:val="32"/>
        </w:rPr>
        <w:t>年，</w:t>
      </w:r>
      <w:r>
        <w:rPr>
          <w:rFonts w:hint="eastAsia" w:ascii="仿宋_GB2312" w:hAnsi="仿宋" w:eastAsia="仿宋_GB2312"/>
          <w:szCs w:val="32"/>
        </w:rPr>
        <w:t>到2025年，矿山数量稳定在</w:t>
      </w:r>
      <w:r>
        <w:rPr>
          <w:rFonts w:ascii="仿宋_GB2312" w:hAnsi="仿宋" w:eastAsia="仿宋_GB2312"/>
          <w:szCs w:val="32"/>
        </w:rPr>
        <w:t>4</w:t>
      </w:r>
      <w:r>
        <w:rPr>
          <w:rFonts w:hint="eastAsia" w:ascii="仿宋_GB2312" w:hAnsi="仿宋" w:eastAsia="仿宋_GB2312"/>
          <w:szCs w:val="32"/>
        </w:rPr>
        <w:t>个左右，年产量控制在</w:t>
      </w:r>
      <w:r>
        <w:rPr>
          <w:rFonts w:ascii="仿宋_GB2312" w:hAnsi="仿宋" w:eastAsia="仿宋_GB2312"/>
          <w:szCs w:val="32"/>
        </w:rPr>
        <w:t>30</w:t>
      </w:r>
      <w:r>
        <w:rPr>
          <w:rFonts w:hint="eastAsia" w:ascii="仿宋_GB2312" w:hAnsi="仿宋" w:eastAsia="仿宋_GB2312"/>
          <w:szCs w:val="32"/>
        </w:rPr>
        <w:t>万吨以内</w:t>
      </w:r>
      <w:r>
        <w:rPr>
          <w:rFonts w:hint="eastAsia"/>
        </w:rPr>
        <w:t>。</w:t>
      </w:r>
    </w:p>
    <w:p>
      <w:pPr>
        <w:ind w:firstLine="640"/>
        <w:rPr>
          <w:rFonts w:ascii="仿宋_GB2312" w:hAnsi="仿宋" w:eastAsia="仿宋_GB2312"/>
          <w:kern w:val="0"/>
          <w:szCs w:val="32"/>
        </w:rPr>
      </w:pPr>
      <w:r>
        <w:rPr>
          <w:rFonts w:hint="eastAsia" w:ascii="仿宋_GB2312" w:hAnsi="仿宋" w:eastAsia="仿宋_GB2312"/>
          <w:kern w:val="0"/>
          <w:szCs w:val="32"/>
        </w:rPr>
        <w:t>积极推进砂石资源集中规模化生产，原则上新设开采规划区块最低开采规模不低于50万吨/年，最低服务年限为10年；保障重点工程建设项目、民生工程、乡村振兴项目的，生产规模不低于20万吨/年，服务年限与项目工期衔接，项目竣工验收后3个月内由县级人民政府组织关闭，并督促矿业权人完成矿区生态修复，按程序注销采矿权。因乡村振兴等原因需突破矿山总数、开采总量和最低开采规模要求的，由县（市、区）政府论证提出意见。</w:t>
      </w:r>
    </w:p>
    <w:p>
      <w:pPr>
        <w:pStyle w:val="3"/>
        <w:ind w:firstLine="640"/>
      </w:pPr>
      <w:bookmarkStart w:id="18" w:name="_Toc114240382"/>
      <w:r>
        <w:rPr>
          <w:rFonts w:hint="eastAsia"/>
        </w:rPr>
        <w:t>（三）优化开发利用结构</w:t>
      </w:r>
      <w:bookmarkEnd w:id="18"/>
    </w:p>
    <w:p>
      <w:pPr>
        <w:ind w:firstLine="643"/>
        <w:rPr>
          <w:rFonts w:ascii="仿宋_GB2312" w:hAnsi="仿宋" w:eastAsia="仿宋_GB2312"/>
          <w:kern w:val="0"/>
          <w:szCs w:val="32"/>
        </w:rPr>
      </w:pPr>
      <w:r>
        <w:rPr>
          <w:rFonts w:hint="eastAsia" w:ascii="仿宋_GB2312" w:hAnsi="仿宋" w:eastAsia="仿宋_GB2312"/>
          <w:b/>
          <w:kern w:val="0"/>
          <w:szCs w:val="32"/>
        </w:rPr>
        <w:t>优化矿业产业结构。</w:t>
      </w:r>
      <w:r>
        <w:rPr>
          <w:rFonts w:hint="eastAsia" w:ascii="仿宋_GB2312" w:hAnsi="仿宋" w:eastAsia="仿宋_GB2312"/>
          <w:kern w:val="0"/>
          <w:szCs w:val="32"/>
        </w:rPr>
        <w:t>按照供给侧结构</w:t>
      </w:r>
      <w:r>
        <w:rPr>
          <w:rFonts w:hint="eastAsia" w:ascii="仿宋_GB2312" w:hAnsi="仿宋" w:eastAsia="仿宋_GB2312"/>
          <w:kern w:val="0"/>
          <w:szCs w:val="32"/>
          <w:lang w:eastAsia="zh-CN"/>
        </w:rPr>
        <w:t>性</w:t>
      </w:r>
      <w:bookmarkStart w:id="32" w:name="_GoBack"/>
      <w:bookmarkEnd w:id="32"/>
      <w:r>
        <w:rPr>
          <w:rFonts w:hint="eastAsia" w:ascii="仿宋_GB2312" w:hAnsi="仿宋" w:eastAsia="仿宋_GB2312"/>
          <w:kern w:val="0"/>
          <w:szCs w:val="32"/>
        </w:rPr>
        <w:t>改革的要求，结合我县资源分布特点和矿业开发条件，有序有度开发矿产资源，加强矿业空间布局调整，提高矿业产业集中度，节约高效利用资源，推进沐川矿业绿色低碳循环发展。尽快改变中低端产品过剩，高端产品供给不足的现状。以市场化手段推动对落后产能兼并重组，转型转产，做大做强优质企业。延长矿业产业链，实现上中下游产业链一体化整合，走探、采、选、加工之路，促进矿山企业从生产原矿向资源高效利用发展。鼓励相关矿山企业在纤维用玄武岩、食品用石灰岩产品向精细化、高端化发展，开辟资源综合利用新空间。</w:t>
      </w:r>
    </w:p>
    <w:p>
      <w:pPr>
        <w:ind w:firstLine="643"/>
        <w:rPr>
          <w:rFonts w:ascii="仿宋_GB2312" w:hAnsi="仿宋" w:eastAsia="仿宋_GB2312"/>
          <w:kern w:val="0"/>
          <w:szCs w:val="32"/>
        </w:rPr>
      </w:pPr>
      <w:r>
        <w:rPr>
          <w:rFonts w:hint="eastAsia" w:ascii="仿宋_GB2312" w:hAnsi="仿宋" w:eastAsia="仿宋_GB2312"/>
          <w:b/>
          <w:kern w:val="0"/>
          <w:szCs w:val="32"/>
        </w:rPr>
        <w:t>优化矿山规模结构。</w:t>
      </w:r>
      <w:r>
        <w:rPr>
          <w:rFonts w:ascii="仿宋_GB2312" w:hAnsi="仿宋" w:eastAsia="仿宋_GB2312"/>
          <w:kern w:val="0"/>
          <w:szCs w:val="32"/>
        </w:rPr>
        <w:t>严格实行矿山</w:t>
      </w:r>
      <w:r>
        <w:rPr>
          <w:rFonts w:hint="eastAsia" w:ascii="仿宋_GB2312" w:hAnsi="仿宋" w:eastAsia="仿宋_GB2312"/>
          <w:kern w:val="0"/>
          <w:szCs w:val="32"/>
        </w:rPr>
        <w:t>规模开采的准入要求，坚持开采规模与储量规模相适应的原则，新设采矿权必须满足地质储量规模、开采规模和服务年限等规划准入条件。采矿权进一步优化矿业结构，合理控制矿业权总数，提升大中型生产规模矿山占比，提高页岩气、铜等高价值矿产在矿业结构中占比。</w:t>
      </w:r>
    </w:p>
    <w:p>
      <w:pPr>
        <w:ind w:firstLine="643"/>
        <w:rPr>
          <w:rFonts w:ascii="仿宋_GB2312" w:hAnsi="仿宋" w:eastAsia="仿宋_GB2312"/>
          <w:kern w:val="0"/>
          <w:szCs w:val="32"/>
        </w:rPr>
      </w:pPr>
      <w:r>
        <w:rPr>
          <w:rFonts w:hint="eastAsia" w:ascii="仿宋_GB2312" w:hAnsi="仿宋" w:eastAsia="仿宋_GB2312"/>
          <w:b/>
          <w:kern w:val="0"/>
          <w:szCs w:val="32"/>
        </w:rPr>
        <w:t>提高矿产资源节约和综合利用水平。</w:t>
      </w:r>
      <w:r>
        <w:rPr>
          <w:rFonts w:hint="eastAsia" w:ascii="仿宋_GB2312" w:hAnsi="仿宋" w:eastAsia="仿宋_GB2312"/>
          <w:kern w:val="0"/>
          <w:szCs w:val="32"/>
        </w:rPr>
        <w:t>鼓励和支持矿山企业开发、应用先进适用的采选技术、工艺和设备，不断提高矿产资源采选水平，提升矿产资源利用效率，减少固废排放。严格审查“三率”准入条件，强化“三率”指标执行情况常态化监管，未达到经批准的矿山设计或开发利用方案要求的，应限期整改。</w:t>
      </w:r>
    </w:p>
    <w:p>
      <w:pPr>
        <w:ind w:firstLine="640"/>
        <w:rPr>
          <w:rFonts w:ascii="仿宋_GB2312" w:hAnsi="仿宋" w:eastAsia="仿宋_GB2312"/>
          <w:kern w:val="0"/>
          <w:szCs w:val="32"/>
        </w:rPr>
      </w:pPr>
      <w:r>
        <w:rPr>
          <w:rFonts w:hint="eastAsia" w:ascii="仿宋_GB2312" w:hAnsi="仿宋" w:eastAsia="仿宋_GB2312"/>
          <w:kern w:val="0"/>
          <w:szCs w:val="32"/>
        </w:rPr>
        <w:t>积极引导煤矿开采的煤矸石、铜矿洗选尾矿中的粘土进行综合利用，对于无法利用的固体废弃物和尾矿尽量用于充填采空区。</w:t>
      </w:r>
    </w:p>
    <w:p>
      <w:pPr>
        <w:pStyle w:val="3"/>
        <w:ind w:firstLine="640"/>
      </w:pPr>
      <w:bookmarkStart w:id="19" w:name="_Toc114240383"/>
      <w:r>
        <w:rPr>
          <w:rFonts w:hint="eastAsia"/>
        </w:rPr>
        <w:t>（四）严格规划准入条件</w:t>
      </w:r>
      <w:bookmarkEnd w:id="19"/>
    </w:p>
    <w:p>
      <w:pPr>
        <w:ind w:firstLine="643"/>
        <w:rPr>
          <w:rFonts w:ascii="仿宋_GB2312" w:hAnsi="仿宋" w:eastAsia="仿宋_GB2312"/>
          <w:kern w:val="0"/>
          <w:szCs w:val="32"/>
        </w:rPr>
      </w:pPr>
      <w:r>
        <w:rPr>
          <w:rFonts w:hint="eastAsia" w:ascii="仿宋_GB2312" w:hAnsi="仿宋" w:eastAsia="仿宋_GB2312"/>
          <w:b/>
          <w:kern w:val="0"/>
          <w:szCs w:val="32"/>
        </w:rPr>
        <w:t>履行绿色勘查：</w:t>
      </w:r>
      <w:r>
        <w:rPr>
          <w:rFonts w:hint="eastAsia" w:ascii="仿宋_GB2312" w:hAnsi="仿宋" w:eastAsia="仿宋_GB2312"/>
          <w:kern w:val="0"/>
          <w:szCs w:val="32"/>
        </w:rPr>
        <w:t>根据生态优先的发展原则，新出让勘查区块必须制定合理的勘查实施方案，满足《绿色地质勘查工作规范》要求，运用新技术、新方法、新设备等减少对生态环境的影响，最大限度减少使用探槽、坑探等工程对环境破坏较大的工作手段，及时对勘查区进行生态环境保护修复。</w:t>
      </w:r>
    </w:p>
    <w:p>
      <w:pPr>
        <w:ind w:firstLine="643"/>
        <w:rPr>
          <w:rFonts w:ascii="仿宋_GB2312" w:hAnsi="仿宋" w:eastAsia="仿宋_GB2312"/>
          <w:kern w:val="0"/>
          <w:szCs w:val="32"/>
        </w:rPr>
      </w:pPr>
      <w:r>
        <w:rPr>
          <w:rFonts w:hint="eastAsia" w:ascii="仿宋_GB2312" w:hAnsi="仿宋" w:eastAsia="仿宋_GB2312"/>
          <w:b/>
          <w:kern w:val="0"/>
          <w:szCs w:val="32"/>
        </w:rPr>
        <w:t>满足相应规模与年限。</w:t>
      </w:r>
      <w:r>
        <w:rPr>
          <w:rFonts w:hint="eastAsia" w:ascii="仿宋_GB2312" w:hAnsi="仿宋" w:eastAsia="仿宋_GB2312"/>
          <w:kern w:val="0"/>
          <w:szCs w:val="32"/>
        </w:rPr>
        <w:t>新建矿山必须满足最低资源储量规模、最低开采规模和最低服务年限要求，资源储量规模与开采规模要相适应。</w:t>
      </w:r>
    </w:p>
    <w:p>
      <w:pPr>
        <w:ind w:firstLine="643"/>
        <w:rPr>
          <w:rFonts w:ascii="仿宋_GB2312" w:hAnsi="仿宋" w:eastAsia="仿宋_GB2312"/>
          <w:kern w:val="0"/>
          <w:szCs w:val="32"/>
        </w:rPr>
      </w:pPr>
      <w:r>
        <w:rPr>
          <w:rFonts w:hint="eastAsia" w:ascii="仿宋_GB2312" w:hAnsi="仿宋" w:eastAsia="仿宋_GB2312"/>
          <w:b/>
          <w:kern w:val="0"/>
          <w:szCs w:val="32"/>
        </w:rPr>
        <w:t>开发利用水平。</w:t>
      </w:r>
      <w:r>
        <w:rPr>
          <w:rFonts w:hint="eastAsia" w:ascii="仿宋_GB2312" w:hAnsi="仿宋" w:eastAsia="仿宋_GB2312"/>
          <w:kern w:val="0"/>
          <w:szCs w:val="32"/>
        </w:rPr>
        <w:t>新建矿山采矿回收率、选矿回收率和综合利用率要达到国家政策指标要求，没有发布“三率”指标的矿种参照同类相近矿种执行。强化“三率”指标、矿山设计、开发利用方案执行情况常态化监管。</w:t>
      </w:r>
    </w:p>
    <w:p>
      <w:pPr>
        <w:ind w:firstLine="643"/>
        <w:rPr>
          <w:rFonts w:ascii="仿宋_GB2312" w:hAnsi="仿宋" w:eastAsia="仿宋_GB2312"/>
          <w:kern w:val="0"/>
          <w:szCs w:val="32"/>
        </w:rPr>
      </w:pPr>
      <w:r>
        <w:rPr>
          <w:rFonts w:hint="eastAsia" w:ascii="仿宋_GB2312" w:hAnsi="仿宋" w:eastAsia="仿宋_GB2312"/>
          <w:b/>
          <w:kern w:val="0"/>
          <w:szCs w:val="32"/>
        </w:rPr>
        <w:t>绿色矿山建设。</w:t>
      </w:r>
      <w:r>
        <w:rPr>
          <w:rFonts w:hint="eastAsia" w:ascii="仿宋_GB2312" w:hAnsi="仿宋" w:eastAsia="仿宋_GB2312"/>
          <w:kern w:val="0"/>
          <w:szCs w:val="32"/>
        </w:rPr>
        <w:t>新建矿山必须达到绿色矿山建设规范要求，严格按照《非金属行业绿色矿山建设规范》9项行业标准和《绿色矿山建设评价指标》开展绿色矿山建设。</w:t>
      </w:r>
    </w:p>
    <w:p>
      <w:pPr>
        <w:ind w:firstLine="643"/>
        <w:rPr>
          <w:rFonts w:ascii="仿宋_GB2312" w:hAnsi="仿宋" w:eastAsia="仿宋_GB2312"/>
          <w:b/>
          <w:kern w:val="0"/>
          <w:szCs w:val="32"/>
        </w:rPr>
      </w:pPr>
      <w:r>
        <w:rPr>
          <w:rFonts w:hint="eastAsia" w:ascii="仿宋_GB2312" w:hAnsi="仿宋" w:eastAsia="仿宋_GB2312"/>
          <w:b/>
          <w:kern w:val="0"/>
          <w:szCs w:val="32"/>
        </w:rPr>
        <w:t>生态保护与修复。</w:t>
      </w:r>
      <w:r>
        <w:rPr>
          <w:rFonts w:hint="eastAsia" w:ascii="仿宋_GB2312" w:hAnsi="仿宋" w:eastAsia="仿宋_GB2312"/>
          <w:kern w:val="0"/>
          <w:szCs w:val="32"/>
        </w:rPr>
        <w:t>新建矿山严格按照《矿山地质环境保护条例》和《土地复垦条例》等法律法规和技术规范开展生态保护与修复工作，落实主体责任。按照“边生产、边治理、边修复”的原则开发矿产资源。</w:t>
      </w:r>
    </w:p>
    <w:p>
      <w:pPr>
        <w:ind w:firstLine="630" w:firstLineChars="196"/>
        <w:rPr>
          <w:rFonts w:ascii="仿宋" w:hAnsi="仿宋"/>
          <w:sz w:val="28"/>
          <w:szCs w:val="28"/>
        </w:rPr>
      </w:pPr>
      <w:r>
        <w:rPr>
          <w:rFonts w:hint="eastAsia" w:ascii="仿宋_GB2312" w:hAnsi="仿宋" w:eastAsia="仿宋_GB2312"/>
          <w:b/>
          <w:kern w:val="0"/>
          <w:szCs w:val="32"/>
        </w:rPr>
        <w:t>安全生产。</w:t>
      </w:r>
      <w:r>
        <w:rPr>
          <w:rFonts w:hint="eastAsia" w:ascii="仿宋_GB2312" w:hAnsi="仿宋" w:eastAsia="仿宋_GB2312"/>
          <w:kern w:val="0"/>
          <w:szCs w:val="32"/>
        </w:rPr>
        <w:t>新设采矿权与相邻矿山、周边基础设施、民房等安全距离需满足相关法律法规、行业管理规定。</w:t>
      </w:r>
    </w:p>
    <w:p>
      <w:pPr>
        <w:pStyle w:val="3"/>
        <w:ind w:firstLine="640"/>
        <w:rPr>
          <w:rFonts w:ascii="仿宋" w:hAnsi="仿宋"/>
        </w:rPr>
      </w:pPr>
      <w:bookmarkStart w:id="20" w:name="_Toc114240384"/>
      <w:r>
        <w:rPr>
          <w:rFonts w:hint="eastAsia" w:ascii="仿宋" w:hAnsi="仿宋"/>
        </w:rPr>
        <w:t>（五）严格管理矿产资源勘查开发</w:t>
      </w:r>
      <w:bookmarkEnd w:id="20"/>
    </w:p>
    <w:p>
      <w:pPr>
        <w:ind w:firstLine="630" w:firstLineChars="196"/>
        <w:rPr>
          <w:rFonts w:ascii="仿宋" w:hAnsi="仿宋"/>
          <w:b/>
          <w:bCs/>
          <w:snapToGrid w:val="0"/>
          <w:kern w:val="0"/>
          <w:szCs w:val="32"/>
        </w:rPr>
      </w:pPr>
      <w:r>
        <w:rPr>
          <w:rFonts w:hint="eastAsia" w:ascii="仿宋_GB2312" w:hAnsi="仿宋" w:eastAsia="仿宋_GB2312"/>
          <w:b/>
          <w:kern w:val="0"/>
          <w:szCs w:val="32"/>
        </w:rPr>
        <w:t>规范矿业权出让登记管理。</w:t>
      </w:r>
      <w:r>
        <w:rPr>
          <w:rFonts w:hint="eastAsia" w:ascii="仿宋_GB2312" w:hAnsi="仿宋" w:eastAsia="仿宋_GB2312"/>
          <w:kern w:val="0"/>
          <w:szCs w:val="32"/>
        </w:rPr>
        <w:t>严格执行《自然资源部关于推进矿产资源管理改革若干事项的意见（试行）》（自然资规〔</w:t>
      </w:r>
      <w:r>
        <w:rPr>
          <w:rFonts w:ascii="仿宋_GB2312" w:hAnsi="仿宋" w:eastAsia="仿宋_GB2312"/>
          <w:kern w:val="0"/>
          <w:szCs w:val="32"/>
        </w:rPr>
        <w:t>2019</w:t>
      </w:r>
      <w:r>
        <w:rPr>
          <w:rFonts w:hint="eastAsia" w:ascii="仿宋_GB2312" w:hAnsi="仿宋" w:eastAsia="仿宋_GB2312"/>
          <w:kern w:val="0"/>
          <w:szCs w:val="32"/>
        </w:rPr>
        <w:t>〕</w:t>
      </w:r>
      <w:r>
        <w:rPr>
          <w:rFonts w:ascii="仿宋_GB2312" w:hAnsi="仿宋" w:eastAsia="仿宋_GB2312"/>
          <w:kern w:val="0"/>
          <w:szCs w:val="32"/>
        </w:rPr>
        <w:t>7</w:t>
      </w:r>
      <w:r>
        <w:rPr>
          <w:rFonts w:hint="eastAsia" w:ascii="仿宋_GB2312" w:hAnsi="仿宋" w:eastAsia="仿宋_GB2312"/>
          <w:kern w:val="0"/>
          <w:szCs w:val="32"/>
        </w:rPr>
        <w:t>号），积极推进矿业权</w:t>
      </w:r>
      <w:r>
        <w:rPr>
          <w:rFonts w:ascii="仿宋_GB2312" w:hAnsi="仿宋" w:eastAsia="仿宋_GB2312"/>
          <w:kern w:val="0"/>
          <w:szCs w:val="32"/>
        </w:rPr>
        <w:t>“</w:t>
      </w:r>
      <w:r>
        <w:rPr>
          <w:rFonts w:hint="eastAsia" w:ascii="仿宋_GB2312" w:hAnsi="仿宋" w:eastAsia="仿宋_GB2312"/>
          <w:kern w:val="0"/>
          <w:szCs w:val="32"/>
        </w:rPr>
        <w:t>招拍挂</w:t>
      </w:r>
      <w:r>
        <w:rPr>
          <w:rFonts w:ascii="仿宋_GB2312" w:hAnsi="仿宋" w:eastAsia="仿宋_GB2312"/>
          <w:kern w:val="0"/>
          <w:szCs w:val="32"/>
        </w:rPr>
        <w:t>”</w:t>
      </w:r>
      <w:r>
        <w:rPr>
          <w:rFonts w:hint="eastAsia" w:ascii="仿宋_GB2312" w:hAnsi="仿宋" w:eastAsia="仿宋_GB2312"/>
          <w:kern w:val="0"/>
          <w:szCs w:val="32"/>
        </w:rPr>
        <w:t>及</w:t>
      </w:r>
      <w:r>
        <w:rPr>
          <w:rFonts w:ascii="仿宋_GB2312" w:hAnsi="仿宋" w:eastAsia="仿宋_GB2312"/>
          <w:kern w:val="0"/>
          <w:szCs w:val="32"/>
        </w:rPr>
        <w:t>“</w:t>
      </w:r>
      <w:r>
        <w:rPr>
          <w:rFonts w:hint="eastAsia" w:ascii="仿宋_GB2312" w:hAnsi="仿宋" w:eastAsia="仿宋_GB2312"/>
          <w:kern w:val="0"/>
          <w:szCs w:val="32"/>
        </w:rPr>
        <w:t>净矿</w:t>
      </w:r>
      <w:r>
        <w:rPr>
          <w:rFonts w:ascii="仿宋_GB2312" w:hAnsi="仿宋" w:eastAsia="仿宋_GB2312"/>
          <w:kern w:val="0"/>
          <w:szCs w:val="32"/>
        </w:rPr>
        <w:t>”</w:t>
      </w:r>
      <w:r>
        <w:rPr>
          <w:rFonts w:hint="eastAsia" w:ascii="仿宋_GB2312" w:hAnsi="仿宋" w:eastAsia="仿宋_GB2312"/>
          <w:kern w:val="0"/>
          <w:szCs w:val="32"/>
        </w:rPr>
        <w:t>出让。财政出资地质勘查项目不再设置探矿权，凭项目任务书或合同书开展地质勘查工作。做好矿业权出让前期的实地踏勘、论证、审核与备案等工作。</w:t>
      </w:r>
    </w:p>
    <w:p>
      <w:pPr>
        <w:ind w:firstLine="627" w:firstLineChars="196"/>
        <w:rPr>
          <w:rFonts w:ascii="仿宋_GB2312" w:hAnsi="仿宋" w:eastAsia="仿宋_GB2312"/>
          <w:kern w:val="0"/>
          <w:szCs w:val="32"/>
        </w:rPr>
      </w:pPr>
      <w:r>
        <w:rPr>
          <w:rFonts w:hint="eastAsia" w:ascii="仿宋_GB2312" w:hAnsi="仿宋" w:eastAsia="仿宋_GB2312"/>
          <w:kern w:val="0"/>
          <w:szCs w:val="32"/>
        </w:rPr>
        <w:t>露天开采的石灰岩、玄武岩、砂岩、砖瓦用页岩等低风险矿种原则上由财政出资探明后直接出让采矿权，地下开采矿种中低风险矿种和高风险矿种达到详查后可直接出让采矿权。</w:t>
      </w:r>
    </w:p>
    <w:p>
      <w:pPr>
        <w:ind w:firstLine="630" w:firstLineChars="196"/>
        <w:rPr>
          <w:rFonts w:ascii="仿宋_GB2312" w:hAnsi="仿宋" w:eastAsia="仿宋_GB2312"/>
          <w:kern w:val="0"/>
          <w:szCs w:val="32"/>
        </w:rPr>
      </w:pPr>
      <w:r>
        <w:rPr>
          <w:rFonts w:hint="eastAsia" w:ascii="仿宋_GB2312" w:hAnsi="仿宋" w:eastAsia="仿宋_GB2312"/>
          <w:b/>
          <w:kern w:val="0"/>
          <w:szCs w:val="32"/>
        </w:rPr>
        <w:t>执行矿业权退出机制。</w:t>
      </w:r>
      <w:r>
        <w:rPr>
          <w:rFonts w:hint="eastAsia" w:ascii="仿宋_GB2312" w:hAnsi="仿宋" w:eastAsia="仿宋_GB2312"/>
          <w:kern w:val="0"/>
          <w:szCs w:val="32"/>
        </w:rPr>
        <w:t>严格矿业权出让合同制度</w:t>
      </w:r>
      <w:r>
        <w:rPr>
          <w:rFonts w:ascii="仿宋_GB2312" w:hAnsi="仿宋" w:eastAsia="仿宋_GB2312"/>
          <w:kern w:val="0"/>
          <w:szCs w:val="32"/>
        </w:rPr>
        <w:t>,</w:t>
      </w:r>
      <w:r>
        <w:rPr>
          <w:rFonts w:hint="eastAsia" w:ascii="仿宋_GB2312" w:hAnsi="仿宋" w:eastAsia="仿宋_GB2312"/>
          <w:kern w:val="0"/>
          <w:szCs w:val="32"/>
        </w:rPr>
        <w:t>采矿权合同中应明确要求采矿权人按照安全生产、环境保护和水土保持</w:t>
      </w:r>
      <w:r>
        <w:rPr>
          <w:rFonts w:ascii="仿宋_GB2312" w:hAnsi="仿宋" w:eastAsia="仿宋_GB2312"/>
          <w:kern w:val="0"/>
          <w:szCs w:val="32"/>
        </w:rPr>
        <w:t>“</w:t>
      </w:r>
      <w:r>
        <w:rPr>
          <w:rFonts w:hint="eastAsia" w:ascii="仿宋_GB2312" w:hAnsi="仿宋" w:eastAsia="仿宋_GB2312"/>
          <w:kern w:val="0"/>
          <w:szCs w:val="32"/>
        </w:rPr>
        <w:t>三同时</w:t>
      </w:r>
      <w:r>
        <w:rPr>
          <w:rFonts w:ascii="仿宋_GB2312" w:hAnsi="仿宋" w:eastAsia="仿宋_GB2312"/>
          <w:kern w:val="0"/>
          <w:szCs w:val="32"/>
        </w:rPr>
        <w:t>”</w:t>
      </w:r>
      <w:r>
        <w:rPr>
          <w:rFonts w:hint="eastAsia" w:ascii="仿宋_GB2312" w:hAnsi="仿宋" w:eastAsia="仿宋_GB2312"/>
          <w:kern w:val="0"/>
          <w:szCs w:val="32"/>
        </w:rPr>
        <w:t>制度建设矿山，并就矿产资源开发利用与保护、绿色矿山建设、矿山地质环境恢复治理与土地复垦做出具体约定，明确违约责任。已有矿业权与生态保护红线、自然保护地等禁止限制区域重叠的要按相关要求主动退出或避让。探索探矿权最长勘查时限约束机制，加强对到期未申请延续、关停未注销矿业权的清理销号工作。</w:t>
      </w:r>
    </w:p>
    <w:p>
      <w:pPr>
        <w:ind w:firstLine="548" w:firstLineChars="196"/>
        <w:rPr>
          <w:rFonts w:ascii="仿宋" w:hAnsi="仿宋"/>
          <w:sz w:val="28"/>
          <w:szCs w:val="28"/>
        </w:rPr>
      </w:pPr>
    </w:p>
    <w:p>
      <w:pPr>
        <w:ind w:firstLine="560"/>
        <w:rPr>
          <w:rFonts w:ascii="仿宋" w:hAnsi="仿宋"/>
          <w:sz w:val="28"/>
          <w:szCs w:val="28"/>
        </w:rPr>
        <w:sectPr>
          <w:pgSz w:w="11906" w:h="16838"/>
          <w:pgMar w:top="1440" w:right="1469" w:bottom="1440" w:left="1797" w:header="851" w:footer="992" w:gutter="0"/>
          <w:cols w:space="425" w:num="1"/>
          <w:docGrid w:type="lines" w:linePitch="312" w:charSpace="0"/>
        </w:sectPr>
      </w:pPr>
    </w:p>
    <w:p>
      <w:pPr>
        <w:pStyle w:val="2"/>
      </w:pPr>
      <w:bookmarkStart w:id="21" w:name="_Toc114240385"/>
      <w:r>
        <w:rPr>
          <w:rFonts w:hint="eastAsia"/>
        </w:rPr>
        <w:t>五、发展绿色矿业，打造生态矿山</w:t>
      </w:r>
      <w:bookmarkEnd w:id="21"/>
    </w:p>
    <w:p>
      <w:pPr>
        <w:pStyle w:val="3"/>
        <w:ind w:firstLine="640"/>
        <w:rPr>
          <w:kern w:val="0"/>
        </w:rPr>
      </w:pPr>
      <w:bookmarkStart w:id="22" w:name="_Toc114240386"/>
      <w:r>
        <w:rPr>
          <w:rFonts w:hint="eastAsia"/>
          <w:kern w:val="0"/>
        </w:rPr>
        <w:t>（一）全面加强绿色勘查实施</w:t>
      </w:r>
      <w:bookmarkEnd w:id="22"/>
    </w:p>
    <w:p>
      <w:pPr>
        <w:ind w:firstLine="630" w:firstLineChars="196"/>
        <w:rPr>
          <w:rFonts w:ascii="仿宋_GB2312" w:hAnsi="仿宋" w:eastAsia="仿宋_GB2312"/>
          <w:kern w:val="0"/>
          <w:szCs w:val="32"/>
        </w:rPr>
      </w:pPr>
      <w:r>
        <w:rPr>
          <w:rFonts w:hint="eastAsia" w:ascii="仿宋_GB2312" w:hAnsi="仿宋" w:eastAsia="仿宋_GB2312"/>
          <w:b/>
          <w:kern w:val="0"/>
          <w:szCs w:val="32"/>
        </w:rPr>
        <w:t>推行绿色勘查新模式。</w:t>
      </w:r>
      <w:r>
        <w:rPr>
          <w:rFonts w:hint="eastAsia" w:ascii="仿宋_GB2312" w:hAnsi="仿宋" w:eastAsia="仿宋_GB2312"/>
          <w:kern w:val="0"/>
          <w:szCs w:val="32"/>
        </w:rPr>
        <w:t>落实矿产资源绿色勘查规范，实现生态环境保护理念贯穿于矿产资源勘查项目立项、设计、实施、恢复和验收全过程，约束勘查行为。对勘查工作可能造成的生态环境影响进行评估，编制符合相关标准的勘查实施方案。</w:t>
      </w:r>
    </w:p>
    <w:p>
      <w:pPr>
        <w:ind w:firstLine="627" w:firstLineChars="196"/>
        <w:rPr>
          <w:rFonts w:ascii="仿宋_GB2312" w:hAnsi="仿宋" w:eastAsia="仿宋_GB2312"/>
          <w:kern w:val="0"/>
          <w:szCs w:val="32"/>
        </w:rPr>
      </w:pPr>
      <w:r>
        <w:rPr>
          <w:rFonts w:hint="eastAsia" w:ascii="仿宋_GB2312" w:hAnsi="仿宋" w:eastAsia="仿宋_GB2312"/>
          <w:kern w:val="0"/>
          <w:szCs w:val="32"/>
        </w:rPr>
        <w:t>加大推行绿色勘查新技术新方法。发展和推广物探、遥感等新技术、新方法，适度调整或替代对地表环境影响大的槽探等勘查手段，最大限度地避免或减轻勘查活动对生态环境的影响。</w:t>
      </w:r>
    </w:p>
    <w:p>
      <w:pPr>
        <w:ind w:firstLine="630" w:firstLineChars="196"/>
        <w:rPr>
          <w:rFonts w:ascii="仿宋_GB2312" w:hAnsi="仿宋" w:eastAsia="仿宋_GB2312"/>
          <w:kern w:val="0"/>
          <w:szCs w:val="32"/>
        </w:rPr>
      </w:pPr>
      <w:r>
        <w:rPr>
          <w:rFonts w:hint="eastAsia" w:ascii="仿宋_GB2312" w:hAnsi="仿宋" w:eastAsia="仿宋_GB2312"/>
          <w:b/>
          <w:kern w:val="0"/>
          <w:szCs w:val="32"/>
        </w:rPr>
        <w:t>严格执行绿色勘查管理。</w:t>
      </w:r>
      <w:r>
        <w:rPr>
          <w:rFonts w:hint="eastAsia" w:ascii="仿宋_GB2312" w:hAnsi="仿宋" w:eastAsia="仿宋_GB2312"/>
          <w:kern w:val="0"/>
          <w:szCs w:val="32"/>
        </w:rPr>
        <w:t>按照《绿色地质勘查工作规范》（</w:t>
      </w:r>
      <w:r>
        <w:rPr>
          <w:rFonts w:ascii="仿宋_GB2312" w:hAnsi="仿宋" w:eastAsia="仿宋_GB2312"/>
          <w:kern w:val="0"/>
          <w:szCs w:val="32"/>
        </w:rPr>
        <w:t>DZ/T 0374-2021</w:t>
      </w:r>
      <w:r>
        <w:rPr>
          <w:rFonts w:hint="eastAsia" w:ascii="仿宋_GB2312" w:hAnsi="仿宋" w:eastAsia="仿宋_GB2312"/>
          <w:kern w:val="0"/>
          <w:szCs w:val="32"/>
        </w:rPr>
        <w:t>）要求，引导探矿权人和勘查单位积极申报绿色勘查示范项目，按规定给予土地使用和税费优惠政策。按照</w:t>
      </w:r>
      <w:r>
        <w:rPr>
          <w:rFonts w:ascii="仿宋_GB2312" w:hAnsi="仿宋" w:eastAsia="仿宋_GB2312"/>
          <w:kern w:val="0"/>
          <w:szCs w:val="32"/>
        </w:rPr>
        <w:t>“</w:t>
      </w:r>
      <w:r>
        <w:rPr>
          <w:rFonts w:hint="eastAsia" w:ascii="仿宋_GB2312" w:hAnsi="仿宋" w:eastAsia="仿宋_GB2312"/>
          <w:kern w:val="0"/>
          <w:szCs w:val="32"/>
        </w:rPr>
        <w:t>谁勘查、谁负责，谁破坏、谁治理</w:t>
      </w:r>
      <w:r>
        <w:rPr>
          <w:rFonts w:ascii="仿宋_GB2312" w:hAnsi="仿宋" w:eastAsia="仿宋_GB2312"/>
          <w:kern w:val="0"/>
          <w:szCs w:val="32"/>
        </w:rPr>
        <w:t>”</w:t>
      </w:r>
      <w:r>
        <w:rPr>
          <w:rFonts w:hint="eastAsia" w:ascii="仿宋_GB2312" w:hAnsi="仿宋" w:eastAsia="仿宋_GB2312"/>
          <w:kern w:val="0"/>
          <w:szCs w:val="32"/>
        </w:rPr>
        <w:t>原则，积极推进绿色勘查监督管理，制定绿色勘查生态环境保护、土地复绿等规章制度和保护措施，将绿色勘查管理内容融入日常工作，确保责任明确、监管有效和投入到位。</w:t>
      </w:r>
    </w:p>
    <w:p>
      <w:pPr>
        <w:pStyle w:val="3"/>
        <w:ind w:firstLine="640"/>
        <w:rPr>
          <w:rFonts w:ascii="仿宋" w:hAnsi="仿宋"/>
        </w:rPr>
      </w:pPr>
      <w:bookmarkStart w:id="23" w:name="_Toc114240387"/>
      <w:r>
        <w:rPr>
          <w:rFonts w:hint="eastAsia" w:ascii="仿宋" w:hAnsi="仿宋"/>
        </w:rPr>
        <w:t>（二）积极推进绿色矿山建设</w:t>
      </w:r>
      <w:bookmarkEnd w:id="23"/>
    </w:p>
    <w:p>
      <w:pPr>
        <w:ind w:firstLine="627" w:firstLineChars="196"/>
        <w:rPr>
          <w:rFonts w:ascii="仿宋_GB2312" w:hAnsi="仿宋" w:eastAsia="仿宋_GB2312"/>
          <w:kern w:val="0"/>
          <w:szCs w:val="32"/>
        </w:rPr>
      </w:pPr>
      <w:r>
        <w:rPr>
          <w:rFonts w:hint="eastAsia" w:ascii="仿宋_GB2312" w:hAnsi="仿宋" w:eastAsia="仿宋_GB2312"/>
          <w:kern w:val="0"/>
          <w:szCs w:val="32"/>
        </w:rPr>
        <w:t>按照“政府主导、部门协作、企业主体、公众参与、共同推进”的原则，参照国家级、省级绿色矿山建设标准的总体思路建设全县绿色矿山。</w:t>
      </w:r>
    </w:p>
    <w:p>
      <w:pPr>
        <w:ind w:firstLine="627" w:firstLineChars="196"/>
        <w:rPr>
          <w:rFonts w:ascii="仿宋_GB2312" w:hAnsi="仿宋" w:eastAsia="仿宋_GB2312"/>
          <w:kern w:val="0"/>
          <w:szCs w:val="32"/>
        </w:rPr>
      </w:pPr>
      <w:r>
        <w:rPr>
          <w:rFonts w:hint="eastAsia" w:ascii="仿宋_GB2312" w:hAnsi="仿宋" w:eastAsia="仿宋_GB2312"/>
          <w:kern w:val="0"/>
          <w:szCs w:val="32"/>
        </w:rPr>
        <w:t>新出让采矿权要将绿色矿山建设要求纳入采矿权出让公告、出让合同以及相关设计方案中</w:t>
      </w:r>
      <w:bookmarkStart w:id="24" w:name="_Hlk106268943"/>
      <w:r>
        <w:rPr>
          <w:rFonts w:hint="eastAsia" w:ascii="仿宋_GB2312" w:hAnsi="仿宋" w:eastAsia="仿宋_GB2312"/>
          <w:kern w:val="0"/>
          <w:szCs w:val="32"/>
        </w:rPr>
        <w:t>。</w:t>
      </w:r>
      <w:bookmarkEnd w:id="24"/>
      <w:r>
        <w:rPr>
          <w:rFonts w:hint="eastAsia" w:ascii="仿宋_GB2312" w:hAnsi="仿宋" w:eastAsia="仿宋_GB2312"/>
          <w:kern w:val="0"/>
          <w:szCs w:val="32"/>
        </w:rPr>
        <w:t>新建矿山必须按照绿色矿山建设规范和绿色矿山建设评价指标开展绿色矿山建设，建成绿色矿山至少要达到省级</w:t>
      </w:r>
      <w:r>
        <w:rPr>
          <w:rFonts w:ascii="仿宋_GB2312" w:hAnsi="仿宋" w:eastAsia="仿宋_GB2312"/>
          <w:kern w:val="0"/>
          <w:szCs w:val="32"/>
        </w:rPr>
        <w:t>绿色矿山。</w:t>
      </w:r>
    </w:p>
    <w:p>
      <w:pPr>
        <w:ind w:firstLine="627" w:firstLineChars="196"/>
        <w:rPr>
          <w:rFonts w:ascii="仿宋_GB2312" w:hAnsi="仿宋" w:eastAsia="仿宋_GB2312"/>
          <w:kern w:val="0"/>
          <w:szCs w:val="32"/>
        </w:rPr>
      </w:pPr>
      <w:r>
        <w:rPr>
          <w:rFonts w:hint="eastAsia" w:ascii="仿宋_GB2312" w:hAnsi="仿宋" w:eastAsia="仿宋_GB2312"/>
          <w:kern w:val="0"/>
          <w:szCs w:val="32"/>
        </w:rPr>
        <w:t>鼓励生产矿山企业积极参与绿色矿山创建活动。引导支持一批开采技术条件较好，经济效益较佳的生产矿山率先进行绿色矿山建设，逐年提升全县绿色矿山的数量和比例</w:t>
      </w:r>
      <w:r>
        <w:rPr>
          <w:rFonts w:ascii="仿宋_GB2312" w:hAnsi="仿宋" w:eastAsia="仿宋_GB2312"/>
          <w:kern w:val="0"/>
          <w:szCs w:val="32"/>
        </w:rPr>
        <w:t>。</w:t>
      </w:r>
    </w:p>
    <w:p>
      <w:pPr>
        <w:ind w:firstLine="627" w:firstLineChars="196"/>
      </w:pPr>
      <w:r>
        <w:rPr>
          <w:rFonts w:ascii="仿宋_GB2312" w:hAnsi="仿宋" w:eastAsia="仿宋_GB2312"/>
          <w:kern w:val="0"/>
          <w:szCs w:val="32"/>
        </w:rPr>
        <w:t>加强对建成的绿色生产矿山监督管理</w:t>
      </w:r>
      <w:r>
        <w:rPr>
          <w:rFonts w:hint="eastAsia" w:ascii="仿宋_GB2312" w:hAnsi="仿宋" w:eastAsia="仿宋_GB2312"/>
          <w:kern w:val="0"/>
          <w:szCs w:val="32"/>
        </w:rPr>
        <w:t>，定期开展绿色矿山“回头看”工作，</w:t>
      </w:r>
      <w:r>
        <w:rPr>
          <w:rFonts w:ascii="仿宋_GB2312" w:hAnsi="仿宋" w:eastAsia="仿宋_GB2312"/>
          <w:kern w:val="0"/>
          <w:szCs w:val="32"/>
        </w:rPr>
        <w:t>督促矿山企业按照绿色矿山建设标准不断改进开发利用方式，提高开发利用水平，促进节能减排，落实企业社会责任，实现合理开发、节约资源、保护环境、安全生产和社</w:t>
      </w:r>
      <w:r>
        <w:rPr>
          <w:rFonts w:hint="eastAsia" w:ascii="仿宋_GB2312" w:hAnsi="仿宋" w:eastAsia="仿宋_GB2312"/>
          <w:kern w:val="0"/>
          <w:szCs w:val="32"/>
        </w:rPr>
        <w:t>会</w:t>
      </w:r>
      <w:r>
        <w:rPr>
          <w:rFonts w:ascii="仿宋_GB2312" w:hAnsi="仿宋" w:eastAsia="仿宋_GB2312"/>
          <w:kern w:val="0"/>
          <w:szCs w:val="32"/>
        </w:rPr>
        <w:t>和谐。</w:t>
      </w:r>
    </w:p>
    <w:p>
      <w:pPr>
        <w:pStyle w:val="3"/>
        <w:ind w:firstLine="640"/>
        <w:rPr>
          <w:rFonts w:ascii="仿宋" w:hAnsi="仿宋"/>
        </w:rPr>
      </w:pPr>
      <w:bookmarkStart w:id="25" w:name="_Toc114240388"/>
      <w:r>
        <w:rPr>
          <w:rFonts w:hint="eastAsia" w:ascii="仿宋" w:hAnsi="仿宋"/>
        </w:rPr>
        <w:t>（三）加强矿区生态保护修复</w:t>
      </w:r>
      <w:bookmarkEnd w:id="25"/>
    </w:p>
    <w:p>
      <w:pPr>
        <w:ind w:firstLine="627" w:firstLineChars="196"/>
        <w:rPr>
          <w:rFonts w:ascii="仿宋_GB2312" w:hAnsi="仿宋" w:eastAsia="仿宋_GB2312"/>
          <w:kern w:val="0"/>
          <w:szCs w:val="32"/>
        </w:rPr>
      </w:pPr>
      <w:r>
        <w:rPr>
          <w:rFonts w:hint="eastAsia" w:ascii="仿宋_GB2312" w:hAnsi="仿宋" w:eastAsia="仿宋_GB2312"/>
          <w:kern w:val="0"/>
          <w:szCs w:val="32"/>
        </w:rPr>
        <w:t>加强矿山地质环境现状调查，查清矿山环境污染、破坏区域，恢复治理区域类型和恢复治理工程等级，确定矿山环境恢复治理的控制指标，有的放矢地督促矿山加强地质环境保护和恢复治理，积极推进矿区土地复垦，建立矿山环境保护与治理恢复长效机制。</w:t>
      </w:r>
    </w:p>
    <w:p>
      <w:pPr>
        <w:pStyle w:val="4"/>
        <w:ind w:firstLine="643"/>
      </w:pPr>
      <w:r>
        <w:rPr>
          <w:rFonts w:hint="eastAsia"/>
        </w:rPr>
        <w:t>1、加强矿山地质环境保护</w:t>
      </w:r>
    </w:p>
    <w:p>
      <w:pPr>
        <w:ind w:firstLine="627" w:firstLineChars="196"/>
        <w:rPr>
          <w:rFonts w:ascii="仿宋_GB2312" w:hAnsi="仿宋" w:eastAsia="仿宋_GB2312"/>
          <w:kern w:val="0"/>
          <w:szCs w:val="32"/>
        </w:rPr>
      </w:pPr>
      <w:r>
        <w:rPr>
          <w:rFonts w:hint="eastAsia" w:ascii="仿宋_GB2312" w:hAnsi="仿宋" w:eastAsia="仿宋_GB2312"/>
          <w:kern w:val="0"/>
          <w:szCs w:val="32"/>
        </w:rPr>
        <w:t>加强矿山地质环境的调查与监测。建立矿山地质环境调查评价制度，查明矿产开发的地质环境背景，开发活动对环境的影响、工矿废弃地状况、环境保护与恢复治理情况等。重点开展大渡河流域和沐溪河流域矿产资源集中开发区和生态脆弱地区的矿山环境调查与评价。</w:t>
      </w:r>
    </w:p>
    <w:p>
      <w:pPr>
        <w:ind w:firstLine="627" w:firstLineChars="196"/>
        <w:rPr>
          <w:rFonts w:ascii="仿宋_GB2312" w:hAnsi="仿宋" w:eastAsia="仿宋_GB2312"/>
          <w:kern w:val="0"/>
          <w:szCs w:val="32"/>
        </w:rPr>
      </w:pPr>
      <w:r>
        <w:rPr>
          <w:rFonts w:hint="eastAsia" w:ascii="仿宋_GB2312" w:hAnsi="仿宋" w:eastAsia="仿宋_GB2312"/>
          <w:kern w:val="0"/>
          <w:szCs w:val="32"/>
        </w:rPr>
        <w:t>建立和完善矿山环境监测体系和矿山环境管理信息系统。加强矿山环境动态监测体系特别是基层矿山环境监测机构的建设，建立重点区域和重点矿山的环境监测网络，落实矿山地质环境治理监督机制和统计报表制度，加强对全县地质环境的有效监控和监测数据的快速采集。</w:t>
      </w:r>
    </w:p>
    <w:p>
      <w:pPr>
        <w:ind w:firstLine="627" w:firstLineChars="196"/>
        <w:rPr>
          <w:rFonts w:ascii="仿宋_GB2312" w:hAnsi="仿宋" w:eastAsia="仿宋_GB2312"/>
          <w:kern w:val="0"/>
          <w:szCs w:val="32"/>
        </w:rPr>
      </w:pPr>
      <w:r>
        <w:rPr>
          <w:rFonts w:hint="eastAsia" w:ascii="仿宋_GB2312" w:hAnsi="仿宋" w:eastAsia="仿宋_GB2312"/>
          <w:kern w:val="0"/>
          <w:szCs w:val="32"/>
        </w:rPr>
        <w:t>严格执行准入条件。加强矿产资源开发过程中的环境保护，最大限度减少或避免因矿产开发而引发的矿山生态环境问题。制定和完善矿山建设项目生态环境影响评价的指标体系和标准。</w:t>
      </w:r>
    </w:p>
    <w:p>
      <w:pPr>
        <w:ind w:firstLine="627" w:firstLineChars="196"/>
        <w:rPr>
          <w:rFonts w:ascii="仿宋_GB2312" w:hAnsi="仿宋" w:eastAsia="仿宋_GB2312"/>
          <w:kern w:val="0"/>
          <w:szCs w:val="32"/>
        </w:rPr>
      </w:pPr>
      <w:r>
        <w:rPr>
          <w:rFonts w:hint="eastAsia" w:ascii="仿宋_GB2312" w:hAnsi="仿宋" w:eastAsia="仿宋_GB2312"/>
          <w:kern w:val="0"/>
          <w:szCs w:val="32"/>
        </w:rPr>
        <w:t>加强对生产矿山地质环境保护的监督管理。按照矿山环境保护与生态修复的技术规范和标准，引导并要求矿山企业边开发、边治理。实行矿山环境保护年度检测制度和不定期抽查制度，生产矿山应向自然资源主管部门如实报送反映矿山地质环境保护情况的年度报告并接受监督检查。</w:t>
      </w:r>
    </w:p>
    <w:p>
      <w:pPr>
        <w:pStyle w:val="4"/>
        <w:ind w:firstLine="643"/>
        <w:rPr>
          <w:kern w:val="0"/>
        </w:rPr>
      </w:pPr>
      <w:r>
        <w:rPr>
          <w:rFonts w:hint="eastAsia"/>
          <w:kern w:val="0"/>
        </w:rPr>
        <w:t>2、加快矿山生态修复保护</w:t>
      </w:r>
    </w:p>
    <w:p>
      <w:pPr>
        <w:ind w:firstLine="630" w:firstLineChars="196"/>
        <w:rPr>
          <w:rFonts w:ascii="仿宋_GB2312" w:hAnsi="仿宋" w:eastAsia="仿宋_GB2312"/>
          <w:kern w:val="0"/>
          <w:szCs w:val="32"/>
        </w:rPr>
      </w:pPr>
      <w:r>
        <w:rPr>
          <w:rFonts w:hint="eastAsia" w:ascii="仿宋_GB2312" w:hAnsi="仿宋" w:eastAsia="仿宋_GB2312"/>
          <w:b/>
          <w:kern w:val="0"/>
          <w:szCs w:val="32"/>
        </w:rPr>
        <w:t>明确矿山生态修复工作责任。</w:t>
      </w:r>
      <w:r>
        <w:rPr>
          <w:rFonts w:hint="eastAsia" w:ascii="仿宋_GB2312" w:hAnsi="仿宋" w:eastAsia="仿宋_GB2312"/>
          <w:kern w:val="0"/>
          <w:szCs w:val="32"/>
        </w:rPr>
        <w:t>严格执行矿山地质环境保护相关规定，全面实施地质环境恢复治理基金制度，因矿制宜地进行矿山环境恢复治理。按照“谁破坏，谁恢复；谁污染，谁治理”的原则，采矿权人必须依法明确责任，采取有效措施，按期完成有关水土保持、矿山地质环境恢复治理、土地复垦等矿山生态修复工作。</w:t>
      </w:r>
    </w:p>
    <w:p>
      <w:pPr>
        <w:ind w:firstLine="630" w:firstLineChars="196"/>
        <w:rPr>
          <w:rFonts w:ascii="仿宋_GB2312" w:hAnsi="仿宋" w:eastAsia="仿宋_GB2312"/>
          <w:kern w:val="0"/>
          <w:szCs w:val="32"/>
        </w:rPr>
      </w:pPr>
      <w:r>
        <w:rPr>
          <w:rFonts w:hint="eastAsia" w:ascii="仿宋_GB2312" w:hAnsi="仿宋" w:eastAsia="仿宋_GB2312"/>
          <w:b/>
          <w:kern w:val="0"/>
          <w:szCs w:val="32"/>
        </w:rPr>
        <w:t>实行矿山生态修复保护分类管理。</w:t>
      </w:r>
      <w:r>
        <w:rPr>
          <w:rFonts w:hint="eastAsia" w:ascii="仿宋_GB2312" w:hAnsi="仿宋" w:eastAsia="仿宋_GB2312"/>
          <w:kern w:val="0"/>
          <w:szCs w:val="32"/>
        </w:rPr>
        <w:t>分类指导、区别对待，实行差别化资金筹措政策，充分调动多元经济成分投入矿山生态修复的积极性，加快矿山地质环境恢复治理的进程，促进新老矿山及资源枯竭型矿山的生态恢复。到2025年，历史遗留的矿山地质环境破坏面积基本恢复。对于新建和生产矿山，按照“谁破坏，谁治理”的原则，严格执行“三同时”制度，实施矿山地质环境全面恢复治理。</w:t>
      </w:r>
    </w:p>
    <w:p>
      <w:pPr>
        <w:ind w:firstLine="630" w:firstLineChars="196"/>
        <w:rPr>
          <w:rFonts w:ascii="仿宋_GB2312" w:hAnsi="仿宋" w:eastAsia="仿宋_GB2312"/>
          <w:kern w:val="0"/>
          <w:szCs w:val="32"/>
        </w:rPr>
      </w:pPr>
      <w:r>
        <w:rPr>
          <w:rFonts w:hint="eastAsia" w:ascii="仿宋_GB2312" w:hAnsi="仿宋" w:eastAsia="仿宋_GB2312"/>
          <w:b/>
          <w:kern w:val="0"/>
          <w:szCs w:val="32"/>
        </w:rPr>
        <w:t>重点进行沐溪河流域生态修复。</w:t>
      </w:r>
      <w:r>
        <w:rPr>
          <w:rFonts w:hint="eastAsia" w:ascii="仿宋_GB2312" w:hAnsi="仿宋" w:eastAsia="仿宋_GB2312"/>
          <w:kern w:val="0"/>
          <w:szCs w:val="32"/>
        </w:rPr>
        <w:t>按照矿产分布特征，生态脆弱不同，对沐溪河流域范围内生态脆弱区重点进行生态修复。在本轮规划期间，沐溪河流域及沐溪镇城镇规划区内的露天开采采矿权到期不再延续，矿山到期关闭，进行矿山地质环境恢复治理和生态修复，尚未到期的露天开采矿山积极引导实施政策性关闭。地下开采矿山做好生态影响评估，对生态影响大的引导关闭、实施治理，影响较小的做好预防措施，最大降低对当地生态的影响程度。</w:t>
      </w:r>
    </w:p>
    <w:p>
      <w:pPr>
        <w:ind w:firstLine="627" w:firstLineChars="196"/>
      </w:pPr>
      <w:r>
        <w:rPr>
          <w:rFonts w:hint="eastAsia" w:ascii="仿宋_GB2312" w:hAnsi="仿宋" w:eastAsia="仿宋_GB2312"/>
          <w:kern w:val="0"/>
          <w:szCs w:val="32"/>
        </w:rPr>
        <w:t>开展历史遗留废弃矿山生态修复。</w:t>
      </w:r>
      <w:r>
        <w:rPr>
          <w:rFonts w:ascii="仿宋_GB2312" w:hAnsi="仿宋" w:eastAsia="仿宋_GB2312"/>
          <w:kern w:val="0"/>
          <w:szCs w:val="32"/>
        </w:rPr>
        <w:t>开展</w:t>
      </w:r>
      <w:r>
        <w:rPr>
          <w:rFonts w:hint="eastAsia" w:ascii="仿宋_GB2312" w:hAnsi="仿宋" w:eastAsia="仿宋_GB2312"/>
          <w:kern w:val="0"/>
          <w:szCs w:val="32"/>
        </w:rPr>
        <w:t>历史遗留矿山地质环境调查，查明历史遗留废弃矿山数量、分布、开采矿种、开采方式、损毁面积、存在地质灾害隐患等现在，针对主要地质环境问题部署</w:t>
      </w:r>
      <w:r>
        <w:rPr>
          <w:rFonts w:ascii="仿宋_GB2312" w:hAnsi="仿宋" w:eastAsia="仿宋_GB2312"/>
          <w:kern w:val="0"/>
          <w:szCs w:val="32"/>
        </w:rPr>
        <w:t>矿山地质环境治理工程</w:t>
      </w:r>
      <w:r>
        <w:rPr>
          <w:rFonts w:hint="eastAsia" w:ascii="仿宋_GB2312" w:hAnsi="仿宋" w:eastAsia="仿宋_GB2312"/>
          <w:kern w:val="0"/>
          <w:szCs w:val="32"/>
        </w:rPr>
        <w:t>，</w:t>
      </w:r>
      <w:r>
        <w:rPr>
          <w:rFonts w:ascii="仿宋_GB2312" w:hAnsi="仿宋" w:eastAsia="仿宋_GB2312"/>
          <w:kern w:val="0"/>
          <w:szCs w:val="32"/>
        </w:rPr>
        <w:t>加大治理力度，将矿山地质环境治理恢复</w:t>
      </w:r>
      <w:r>
        <w:rPr>
          <w:rFonts w:hint="eastAsia" w:ascii="仿宋_GB2312" w:hAnsi="仿宋" w:eastAsia="仿宋_GB2312"/>
          <w:kern w:val="0"/>
          <w:szCs w:val="32"/>
        </w:rPr>
        <w:t>与</w:t>
      </w:r>
      <w:r>
        <w:rPr>
          <w:rFonts w:ascii="仿宋_GB2312" w:hAnsi="仿宋" w:eastAsia="仿宋_GB2312"/>
          <w:kern w:val="0"/>
          <w:szCs w:val="32"/>
        </w:rPr>
        <w:t>生态</w:t>
      </w:r>
      <w:r>
        <w:rPr>
          <w:rFonts w:hint="eastAsia" w:ascii="仿宋_GB2312" w:hAnsi="仿宋" w:eastAsia="仿宋_GB2312"/>
          <w:kern w:val="0"/>
          <w:szCs w:val="32"/>
        </w:rPr>
        <w:t>保护</w:t>
      </w:r>
      <w:r>
        <w:rPr>
          <w:rFonts w:ascii="仿宋_GB2312" w:hAnsi="仿宋" w:eastAsia="仿宋_GB2312"/>
          <w:kern w:val="0"/>
          <w:szCs w:val="32"/>
        </w:rPr>
        <w:t>相结合，集中解决区域性的重大矿山地质环境问题，使治理后的社会效益和环境效益更加显著。</w:t>
      </w:r>
    </w:p>
    <w:p>
      <w:pPr>
        <w:pStyle w:val="3"/>
        <w:ind w:firstLine="640"/>
        <w:rPr>
          <w:rFonts w:ascii="仿宋" w:hAnsi="仿宋"/>
        </w:rPr>
      </w:pPr>
      <w:bookmarkStart w:id="26" w:name="_Toc114240389"/>
      <w:r>
        <w:rPr>
          <w:rFonts w:hint="eastAsia" w:ascii="仿宋" w:hAnsi="仿宋"/>
        </w:rPr>
        <w:t>（四）建立绿色矿山激励约束机制</w:t>
      </w:r>
      <w:bookmarkEnd w:id="26"/>
    </w:p>
    <w:p>
      <w:pPr>
        <w:ind w:firstLine="630" w:firstLineChars="196"/>
        <w:rPr>
          <w:rFonts w:ascii="仿宋_GB2312" w:hAnsi="仿宋" w:eastAsia="仿宋_GB2312"/>
          <w:kern w:val="0"/>
          <w:szCs w:val="32"/>
        </w:rPr>
      </w:pPr>
      <w:r>
        <w:rPr>
          <w:rFonts w:ascii="仿宋_GB2312" w:hAnsi="仿宋" w:eastAsia="仿宋_GB2312"/>
          <w:b/>
          <w:kern w:val="0"/>
          <w:szCs w:val="32"/>
        </w:rPr>
        <w:t>加强技术政策引导。</w:t>
      </w:r>
      <w:r>
        <w:rPr>
          <w:rFonts w:ascii="仿宋_GB2312" w:hAnsi="仿宋" w:eastAsia="仿宋_GB2312"/>
          <w:kern w:val="0"/>
          <w:szCs w:val="32"/>
        </w:rPr>
        <w:t>鼓励矿山企业加大科技投入和技术攻关，研究制定矿产资源节约与综合利用鼓励、限制、淘汰技术目录，通过技术改造采用先进技术、工艺和装备，逐步淘汰落后产能，提高资源开发利用、节能减排和环境保护的水平，满足绿色矿山建设的要求。</w:t>
      </w:r>
    </w:p>
    <w:p>
      <w:pPr>
        <w:ind w:firstLine="630" w:firstLineChars="196"/>
        <w:rPr>
          <w:rFonts w:ascii="仿宋_GB2312" w:hAnsi="仿宋" w:eastAsia="仿宋_GB2312"/>
          <w:kern w:val="0"/>
          <w:szCs w:val="32"/>
        </w:rPr>
      </w:pPr>
      <w:r>
        <w:rPr>
          <w:rFonts w:hint="eastAsia" w:ascii="仿宋_GB2312" w:hAnsi="仿宋" w:eastAsia="仿宋_GB2312"/>
          <w:b/>
          <w:kern w:val="0"/>
          <w:szCs w:val="32"/>
        </w:rPr>
        <w:t>提高公众参与力度。</w:t>
      </w:r>
      <w:r>
        <w:rPr>
          <w:rFonts w:hint="eastAsia" w:ascii="仿宋_GB2312" w:hAnsi="仿宋" w:eastAsia="仿宋_GB2312"/>
          <w:kern w:val="0"/>
          <w:szCs w:val="32"/>
        </w:rPr>
        <w:t>在绿色矿山建设过程中做到管理透明、资金透明，积极听取公众意见，及时获取公众反馈。通过网络平台和问卷调查等措施，提高公众的知情度、参与力。</w:t>
      </w:r>
    </w:p>
    <w:p>
      <w:pPr>
        <w:pStyle w:val="14"/>
        <w:spacing w:line="360" w:lineRule="auto"/>
        <w:ind w:firstLine="643"/>
        <w:rPr>
          <w:rFonts w:ascii="仿宋_GB2312" w:hAnsi="宋体" w:eastAsia="仿宋_GB2312"/>
          <w:b/>
          <w:bCs/>
          <w:snapToGrid w:val="0"/>
          <w:sz w:val="32"/>
          <w:szCs w:val="32"/>
        </w:rPr>
      </w:pPr>
    </w:p>
    <w:p>
      <w:pPr>
        <w:spacing w:line="360" w:lineRule="auto"/>
        <w:ind w:firstLine="560"/>
        <w:rPr>
          <w:rFonts w:ascii="仿宋" w:hAnsi="仿宋"/>
          <w:sz w:val="28"/>
          <w:szCs w:val="28"/>
        </w:rPr>
        <w:sectPr>
          <w:pgSz w:w="11906" w:h="16838"/>
          <w:pgMar w:top="1440" w:right="1469" w:bottom="1440" w:left="1797" w:header="851" w:footer="992" w:gutter="0"/>
          <w:cols w:space="425" w:num="1"/>
          <w:docGrid w:type="lines" w:linePitch="312" w:charSpace="0"/>
        </w:sectPr>
      </w:pPr>
    </w:p>
    <w:p>
      <w:pPr>
        <w:pStyle w:val="2"/>
      </w:pPr>
      <w:bookmarkStart w:id="27" w:name="_Toc114240390"/>
      <w:r>
        <w:rPr>
          <w:rFonts w:hint="eastAsia"/>
        </w:rPr>
        <w:t>六、加强水土保持，形成可持续发展</w:t>
      </w:r>
      <w:bookmarkEnd w:id="27"/>
    </w:p>
    <w:p>
      <w:pPr>
        <w:ind w:firstLine="630" w:firstLineChars="196"/>
        <w:rPr>
          <w:rFonts w:ascii="仿宋_GB2312" w:hAnsi="仿宋" w:eastAsia="仿宋_GB2312"/>
          <w:kern w:val="0"/>
          <w:szCs w:val="32"/>
        </w:rPr>
      </w:pPr>
      <w:r>
        <w:rPr>
          <w:rFonts w:ascii="仿宋_GB2312" w:hAnsi="仿宋" w:eastAsia="仿宋_GB2312"/>
          <w:b/>
          <w:kern w:val="0"/>
          <w:szCs w:val="32"/>
        </w:rPr>
        <w:t>坚持预防为主、保护优先</w:t>
      </w:r>
      <w:r>
        <w:rPr>
          <w:rFonts w:hint="eastAsia" w:ascii="仿宋_GB2312" w:hAnsi="仿宋" w:eastAsia="仿宋_GB2312"/>
          <w:b/>
          <w:kern w:val="0"/>
          <w:szCs w:val="32"/>
        </w:rPr>
        <w:t>。</w:t>
      </w:r>
      <w:r>
        <w:rPr>
          <w:rFonts w:hint="eastAsia" w:ascii="仿宋_GB2312" w:hAnsi="仿宋" w:eastAsia="仿宋_GB2312"/>
          <w:kern w:val="0"/>
          <w:szCs w:val="32"/>
        </w:rPr>
        <w:t>矿山企业</w:t>
      </w:r>
      <w:r>
        <w:rPr>
          <w:rFonts w:ascii="仿宋_GB2312" w:hAnsi="仿宋" w:eastAsia="仿宋_GB2312"/>
          <w:kern w:val="0"/>
          <w:szCs w:val="32"/>
        </w:rPr>
        <w:t>切实遵循“预防为主、保护优先、综合治理”的水土保持工作方针，把预防监督作为水土保持工作的首位，坚持预防保护和综合治理两手抓。</w:t>
      </w:r>
      <w:r>
        <w:rPr>
          <w:rFonts w:hint="eastAsia" w:ascii="仿宋_GB2312" w:hAnsi="仿宋" w:eastAsia="仿宋_GB2312"/>
          <w:kern w:val="0"/>
          <w:szCs w:val="32"/>
        </w:rPr>
        <w:t>矿山建设项目未编制水土保持方案或者水土保持方案未经水行政主管部门批准的，不得开工建设。</w:t>
      </w:r>
    </w:p>
    <w:p>
      <w:pPr>
        <w:ind w:firstLine="630" w:firstLineChars="196"/>
        <w:rPr>
          <w:rFonts w:ascii="仿宋_GB2312" w:hAnsi="仿宋" w:eastAsia="仿宋_GB2312"/>
          <w:kern w:val="0"/>
          <w:szCs w:val="32"/>
        </w:rPr>
      </w:pPr>
      <w:r>
        <w:rPr>
          <w:rFonts w:ascii="仿宋_GB2312" w:hAnsi="仿宋" w:eastAsia="仿宋_GB2312"/>
          <w:b/>
          <w:kern w:val="0"/>
          <w:szCs w:val="32"/>
        </w:rPr>
        <w:t>切实做到生态优先</w:t>
      </w:r>
      <w:r>
        <w:rPr>
          <w:rFonts w:hint="eastAsia" w:ascii="仿宋_GB2312" w:hAnsi="仿宋" w:eastAsia="仿宋_GB2312"/>
          <w:b/>
          <w:kern w:val="0"/>
          <w:szCs w:val="32"/>
        </w:rPr>
        <w:t>。</w:t>
      </w:r>
      <w:r>
        <w:rPr>
          <w:rFonts w:hint="eastAsia" w:ascii="仿宋_GB2312" w:hAnsi="仿宋" w:eastAsia="仿宋_GB2312"/>
          <w:kern w:val="0"/>
          <w:szCs w:val="32"/>
        </w:rPr>
        <w:t>矿山企业加强</w:t>
      </w:r>
      <w:r>
        <w:rPr>
          <w:rFonts w:ascii="仿宋_GB2312" w:hAnsi="仿宋" w:eastAsia="仿宋_GB2312"/>
          <w:kern w:val="0"/>
          <w:szCs w:val="32"/>
        </w:rPr>
        <w:t>水土保持应首先做好生态环境的保护和建设。除了充分依靠自然修复能力，还需做好</w:t>
      </w:r>
      <w:r>
        <w:rPr>
          <w:rFonts w:hint="eastAsia" w:ascii="仿宋_GB2312" w:hAnsi="仿宋" w:eastAsia="仿宋_GB2312"/>
          <w:kern w:val="0"/>
          <w:szCs w:val="32"/>
        </w:rPr>
        <w:t>生态</w:t>
      </w:r>
      <w:r>
        <w:rPr>
          <w:rFonts w:ascii="仿宋_GB2312" w:hAnsi="仿宋" w:eastAsia="仿宋_GB2312"/>
          <w:kern w:val="0"/>
          <w:szCs w:val="32"/>
        </w:rPr>
        <w:t>保护、生态修复等工</w:t>
      </w:r>
      <w:r>
        <w:rPr>
          <w:rFonts w:hint="eastAsia" w:ascii="仿宋_GB2312" w:hAnsi="仿宋" w:eastAsia="仿宋_GB2312"/>
          <w:kern w:val="0"/>
          <w:szCs w:val="32"/>
        </w:rPr>
        <w:t>作</w:t>
      </w:r>
      <w:r>
        <w:rPr>
          <w:rFonts w:ascii="仿宋_GB2312" w:hAnsi="仿宋" w:eastAsia="仿宋_GB2312"/>
          <w:kern w:val="0"/>
          <w:szCs w:val="32"/>
        </w:rPr>
        <w:t>，建立良好的生态系统，维持生态平衡，减少地区自然灾害，实现人与自然和谐相处。</w:t>
      </w:r>
    </w:p>
    <w:p>
      <w:pPr>
        <w:ind w:firstLine="630" w:firstLineChars="196"/>
        <w:rPr>
          <w:rFonts w:ascii="仿宋_GB2312" w:hAnsi="仿宋" w:eastAsia="仿宋_GB2312"/>
          <w:kern w:val="0"/>
          <w:szCs w:val="32"/>
        </w:rPr>
      </w:pPr>
      <w:r>
        <w:rPr>
          <w:rFonts w:ascii="仿宋_GB2312" w:hAnsi="仿宋" w:eastAsia="仿宋_GB2312"/>
          <w:b/>
          <w:kern w:val="0"/>
          <w:szCs w:val="32"/>
        </w:rPr>
        <w:t>形成可持续发展</w:t>
      </w:r>
      <w:r>
        <w:rPr>
          <w:rFonts w:hint="eastAsia" w:ascii="仿宋_GB2312" w:hAnsi="仿宋" w:eastAsia="仿宋_GB2312"/>
          <w:b/>
          <w:kern w:val="0"/>
          <w:szCs w:val="32"/>
        </w:rPr>
        <w:t>。</w:t>
      </w:r>
      <w:r>
        <w:rPr>
          <w:rFonts w:ascii="仿宋_GB2312" w:hAnsi="仿宋" w:eastAsia="仿宋_GB2312"/>
          <w:kern w:val="0"/>
          <w:szCs w:val="32"/>
        </w:rPr>
        <w:t>根据社会经济发展方向和自然地理条件，合理调整土地利用结构和农村产业结构，有效开发利用和保护水土资源，走可持续发展的道路。</w:t>
      </w:r>
    </w:p>
    <w:p>
      <w:pPr>
        <w:ind w:firstLine="630" w:firstLineChars="196"/>
        <w:rPr>
          <w:rFonts w:ascii="仿宋_GB2312" w:hAnsi="仿宋" w:eastAsia="仿宋_GB2312"/>
          <w:b/>
          <w:kern w:val="0"/>
          <w:szCs w:val="32"/>
        </w:rPr>
      </w:pPr>
      <w:r>
        <w:rPr>
          <w:rFonts w:hint="eastAsia" w:ascii="仿宋_GB2312" w:hAnsi="仿宋" w:eastAsia="仿宋_GB2312"/>
          <w:b/>
          <w:kern w:val="0"/>
          <w:szCs w:val="32"/>
        </w:rPr>
        <w:t>完善</w:t>
      </w:r>
      <w:r>
        <w:rPr>
          <w:rFonts w:ascii="仿宋_GB2312" w:hAnsi="仿宋" w:eastAsia="仿宋_GB2312"/>
          <w:b/>
          <w:kern w:val="0"/>
          <w:szCs w:val="32"/>
        </w:rPr>
        <w:t>社会公共监督</w:t>
      </w:r>
      <w:r>
        <w:rPr>
          <w:rFonts w:hint="eastAsia" w:ascii="仿宋_GB2312" w:hAnsi="仿宋" w:eastAsia="仿宋_GB2312"/>
          <w:b/>
          <w:kern w:val="0"/>
          <w:szCs w:val="32"/>
        </w:rPr>
        <w:t>。</w:t>
      </w:r>
      <w:r>
        <w:rPr>
          <w:rFonts w:hint="eastAsia" w:ascii="仿宋_GB2312" w:hAnsi="仿宋" w:eastAsia="仿宋_GB2312"/>
          <w:kern w:val="0"/>
          <w:szCs w:val="32"/>
        </w:rPr>
        <w:t>矿山</w:t>
      </w:r>
      <w:r>
        <w:rPr>
          <w:rFonts w:ascii="仿宋_GB2312" w:hAnsi="仿宋" w:eastAsia="仿宋_GB2312"/>
          <w:kern w:val="0"/>
          <w:szCs w:val="32"/>
        </w:rPr>
        <w:t>水土保持应做到公示公告，自觉接受社会各界监督。增强群众参与</w:t>
      </w:r>
      <w:r>
        <w:rPr>
          <w:rFonts w:hint="eastAsia" w:ascii="仿宋_GB2312" w:hAnsi="仿宋" w:eastAsia="仿宋_GB2312"/>
          <w:kern w:val="0"/>
          <w:szCs w:val="32"/>
        </w:rPr>
        <w:t>，</w:t>
      </w:r>
      <w:r>
        <w:rPr>
          <w:rFonts w:ascii="仿宋_GB2312" w:hAnsi="仿宋" w:eastAsia="仿宋_GB2312"/>
          <w:kern w:val="0"/>
          <w:szCs w:val="32"/>
        </w:rPr>
        <w:t>规范监督工作</w:t>
      </w:r>
      <w:r>
        <w:rPr>
          <w:rFonts w:hint="eastAsia" w:ascii="仿宋_GB2312" w:hAnsi="仿宋" w:eastAsia="仿宋_GB2312"/>
          <w:kern w:val="0"/>
          <w:szCs w:val="32"/>
        </w:rPr>
        <w:t>。</w:t>
      </w:r>
    </w:p>
    <w:p>
      <w:pPr>
        <w:ind w:firstLine="627" w:firstLineChars="196"/>
        <w:rPr>
          <w:rFonts w:ascii="仿宋_GB2312" w:hAnsi="仿宋" w:eastAsia="仿宋_GB2312"/>
          <w:kern w:val="0"/>
          <w:szCs w:val="32"/>
        </w:rPr>
      </w:pPr>
    </w:p>
    <w:p>
      <w:pPr>
        <w:ind w:firstLine="627" w:firstLineChars="196"/>
        <w:rPr>
          <w:rFonts w:ascii="仿宋_GB2312" w:hAnsi="仿宋" w:eastAsia="仿宋_GB2312"/>
          <w:kern w:val="0"/>
          <w:szCs w:val="32"/>
        </w:rPr>
        <w:sectPr>
          <w:pgSz w:w="11906" w:h="16838"/>
          <w:pgMar w:top="1440" w:right="1469" w:bottom="1440" w:left="1797" w:header="851" w:footer="992" w:gutter="0"/>
          <w:cols w:space="425" w:num="1"/>
          <w:docGrid w:type="lines" w:linePitch="312" w:charSpace="0"/>
        </w:sectPr>
      </w:pPr>
    </w:p>
    <w:p>
      <w:pPr>
        <w:pStyle w:val="2"/>
      </w:pPr>
      <w:bookmarkStart w:id="28" w:name="_Toc114240391"/>
      <w:r>
        <w:rPr>
          <w:rFonts w:hint="eastAsia"/>
        </w:rPr>
        <w:t>七、加大改革创新，增强矿业活力</w:t>
      </w:r>
      <w:bookmarkEnd w:id="28"/>
    </w:p>
    <w:p>
      <w:pPr>
        <w:ind w:firstLine="643"/>
        <w:rPr>
          <w:rFonts w:ascii="仿宋_GB2312" w:hAnsi="仿宋" w:eastAsia="仿宋_GB2312"/>
          <w:kern w:val="0"/>
          <w:szCs w:val="32"/>
        </w:rPr>
      </w:pPr>
      <w:r>
        <w:rPr>
          <w:rFonts w:hint="eastAsia" w:ascii="仿宋_GB2312" w:hAnsi="仿宋" w:eastAsia="仿宋_GB2312"/>
          <w:b/>
          <w:kern w:val="0"/>
          <w:szCs w:val="32"/>
        </w:rPr>
        <w:t>推进</w:t>
      </w:r>
      <w:r>
        <w:rPr>
          <w:rFonts w:ascii="仿宋_GB2312" w:hAnsi="仿宋" w:eastAsia="仿宋_GB2312"/>
          <w:b/>
          <w:kern w:val="0"/>
          <w:szCs w:val="32"/>
        </w:rPr>
        <w:t>“</w:t>
      </w:r>
      <w:r>
        <w:rPr>
          <w:rFonts w:hint="eastAsia" w:ascii="仿宋_GB2312" w:hAnsi="仿宋" w:eastAsia="仿宋_GB2312"/>
          <w:b/>
          <w:kern w:val="0"/>
          <w:szCs w:val="32"/>
        </w:rPr>
        <w:t>放管服</w:t>
      </w:r>
      <w:r>
        <w:rPr>
          <w:rFonts w:ascii="仿宋_GB2312" w:hAnsi="仿宋" w:eastAsia="仿宋_GB2312"/>
          <w:b/>
          <w:kern w:val="0"/>
          <w:szCs w:val="32"/>
        </w:rPr>
        <w:t>”</w:t>
      </w:r>
      <w:r>
        <w:rPr>
          <w:rFonts w:hint="eastAsia" w:ascii="仿宋_GB2312" w:hAnsi="仿宋" w:eastAsia="仿宋_GB2312"/>
          <w:b/>
          <w:kern w:val="0"/>
          <w:szCs w:val="32"/>
        </w:rPr>
        <w:t>改革。</w:t>
      </w:r>
      <w:r>
        <w:rPr>
          <w:rFonts w:hint="eastAsia" w:ascii="仿宋_GB2312" w:hAnsi="仿宋" w:eastAsia="仿宋_GB2312"/>
          <w:kern w:val="0"/>
          <w:szCs w:val="32"/>
        </w:rPr>
        <w:t>深入推进依法行政，认真履行自然资源</w:t>
      </w:r>
      <w:r>
        <w:rPr>
          <w:rFonts w:ascii="仿宋_GB2312" w:hAnsi="仿宋" w:eastAsia="仿宋_GB2312"/>
          <w:kern w:val="0"/>
          <w:szCs w:val="32"/>
        </w:rPr>
        <w:t>“</w:t>
      </w:r>
      <w:r>
        <w:rPr>
          <w:rFonts w:hint="eastAsia" w:ascii="仿宋_GB2312" w:hAnsi="仿宋" w:eastAsia="仿宋_GB2312"/>
          <w:kern w:val="0"/>
          <w:szCs w:val="32"/>
        </w:rPr>
        <w:t>两统一</w:t>
      </w:r>
      <w:r>
        <w:rPr>
          <w:rFonts w:ascii="仿宋_GB2312" w:hAnsi="仿宋" w:eastAsia="仿宋_GB2312"/>
          <w:kern w:val="0"/>
          <w:szCs w:val="32"/>
        </w:rPr>
        <w:t>”</w:t>
      </w:r>
      <w:r>
        <w:rPr>
          <w:rFonts w:hint="eastAsia" w:ascii="仿宋_GB2312" w:hAnsi="仿宋" w:eastAsia="仿宋_GB2312"/>
          <w:kern w:val="0"/>
          <w:szCs w:val="32"/>
        </w:rPr>
        <w:t>职责，严格自然资源管理权力清单和责任清单制度。创新行政审批服务方式，进一步简化审批要件，优化审批程序。落实矿产资源勘查开发活动监督管理办法。建立绿色矿业发展长效机制、矿业权人履行矿区生态修复法定义务约束机制。</w:t>
      </w:r>
    </w:p>
    <w:p>
      <w:pPr>
        <w:ind w:firstLine="643"/>
        <w:rPr>
          <w:rFonts w:ascii="仿宋_GB2312" w:hAnsi="仿宋" w:eastAsia="仿宋_GB2312"/>
          <w:kern w:val="0"/>
          <w:szCs w:val="32"/>
        </w:rPr>
      </w:pPr>
      <w:r>
        <w:rPr>
          <w:rFonts w:hint="eastAsia" w:ascii="仿宋_GB2312" w:hAnsi="仿宋" w:eastAsia="仿宋_GB2312"/>
          <w:b/>
          <w:kern w:val="0"/>
          <w:szCs w:val="32"/>
        </w:rPr>
        <w:t>完善矿业权市场制度。</w:t>
      </w:r>
      <w:r>
        <w:rPr>
          <w:rFonts w:hint="eastAsia" w:ascii="仿宋_GB2312" w:hAnsi="仿宋" w:eastAsia="仿宋_GB2312"/>
          <w:kern w:val="0"/>
          <w:szCs w:val="32"/>
        </w:rPr>
        <w:t>充分发挥市场引导作用，推进矿业市场和秩序良性发展，深化矿产资源管理体制改革，处理好政府、企业和社会的关系，明晰政府角色定位，形成省、市、县人民政府的多层面分工协作、责任共担的职责体系。建立矿产资源市场监测与供需形势分析机制，以市场需求为导向，适时适量投放矿业权。贯彻落实国家矿产资源权益金制度改革方案，探索开展按照矿业权出让收益率征收矿业权出让收益，提高社会资金对地质勘查开发投入的积极性。</w:t>
      </w:r>
    </w:p>
    <w:p>
      <w:pPr>
        <w:ind w:firstLine="643"/>
        <w:rPr>
          <w:rFonts w:ascii="仿宋_GB2312" w:hAnsi="仿宋" w:eastAsia="仿宋_GB2312"/>
          <w:kern w:val="0"/>
          <w:szCs w:val="32"/>
        </w:rPr>
      </w:pPr>
      <w:r>
        <w:rPr>
          <w:rFonts w:hint="eastAsia" w:ascii="仿宋_GB2312" w:hAnsi="仿宋" w:eastAsia="仿宋_GB2312"/>
          <w:b/>
          <w:kern w:val="0"/>
          <w:szCs w:val="32"/>
        </w:rPr>
        <w:t>鼓励社会资本投资矿产勘查。</w:t>
      </w:r>
      <w:r>
        <w:rPr>
          <w:rFonts w:hint="eastAsia" w:ascii="仿宋_GB2312" w:hAnsi="仿宋" w:eastAsia="仿宋_GB2312"/>
          <w:kern w:val="0"/>
          <w:szCs w:val="32"/>
        </w:rPr>
        <w:t>进一步开放矿产勘查市场，鼓励、支持和引导社会资本投入地质勘查工作。引导鼓励社会资本自行组建勘查单位，开展矿产勘查，积极推进资本和技术有机结合，形成多渠道矿产勘查投入新机制。</w:t>
      </w:r>
    </w:p>
    <w:p>
      <w:pPr>
        <w:ind w:firstLine="643"/>
        <w:rPr>
          <w:rFonts w:ascii="仿宋_GB2312" w:hAnsi="仿宋" w:eastAsia="仿宋_GB2312"/>
          <w:kern w:val="0"/>
          <w:szCs w:val="32"/>
        </w:rPr>
      </w:pPr>
      <w:r>
        <w:rPr>
          <w:rFonts w:hint="eastAsia" w:ascii="仿宋_GB2312" w:hAnsi="仿宋" w:eastAsia="仿宋_GB2312"/>
          <w:b/>
          <w:kern w:val="0"/>
          <w:szCs w:val="32"/>
        </w:rPr>
        <w:t>加强地质勘查活动监督管理。</w:t>
      </w:r>
      <w:r>
        <w:rPr>
          <w:rFonts w:hint="eastAsia" w:ascii="仿宋_GB2312" w:hAnsi="仿宋" w:eastAsia="仿宋_GB2312"/>
          <w:kern w:val="0"/>
          <w:szCs w:val="32"/>
        </w:rPr>
        <w:t>充分发挥政策对地勘行业诚信建设的保障作用。完善诚信监督机制和失信惩戒制度，实行政府和行业协会相结合、以政府监管为主的诚信体系，针对性采取奖惩措施，保障行业诚信体系的建立与完善。推进行业信用信息系统建设，制定矿产资源领域统一的失信行为清单和标准，对失信行为进行分级管理，建立相关制度对不同级别的失信主体实施与之相适应的惩戒措施，跨部门跨地域实施。</w:t>
      </w:r>
    </w:p>
    <w:p>
      <w:pPr>
        <w:ind w:firstLine="643"/>
        <w:rPr>
          <w:rFonts w:ascii="仿宋_GB2312" w:hAnsi="仿宋" w:eastAsia="仿宋_GB2312"/>
          <w:kern w:val="0"/>
          <w:szCs w:val="32"/>
        </w:rPr>
      </w:pPr>
      <w:r>
        <w:rPr>
          <w:rFonts w:hint="eastAsia" w:ascii="仿宋_GB2312" w:hAnsi="仿宋" w:eastAsia="仿宋_GB2312"/>
          <w:b/>
          <w:kern w:val="0"/>
          <w:szCs w:val="32"/>
        </w:rPr>
        <w:t>推进矿产资源储量管理一体化建设。</w:t>
      </w:r>
      <w:r>
        <w:rPr>
          <w:rFonts w:hint="eastAsia" w:ascii="仿宋_GB2312" w:hAnsi="仿宋" w:eastAsia="仿宋_GB2312"/>
          <w:kern w:val="0"/>
          <w:szCs w:val="32"/>
        </w:rPr>
        <w:t>落实矿产资源国情调查，全面清理和重构矿产资源储量数据库，夯实管理基础。严格执行矿产资源储量评审备案管理办法，进一步优化评审备案工作程序，提高效率、把控质量，实现矿产资源动态监管。加强对县级储量评审备案工作的指导和质量管控，完善储量动态监测和储量统计管理办法，全面提升储量统计质量。</w:t>
      </w:r>
    </w:p>
    <w:p>
      <w:pPr>
        <w:spacing w:line="360" w:lineRule="auto"/>
        <w:ind w:firstLine="643"/>
        <w:rPr>
          <w:rFonts w:ascii="仿宋_GB2312" w:hAnsi="仿宋" w:eastAsia="仿宋_GB2312"/>
          <w:kern w:val="0"/>
          <w:szCs w:val="32"/>
        </w:rPr>
      </w:pPr>
      <w:r>
        <w:rPr>
          <w:rFonts w:hint="eastAsia" w:ascii="仿宋_GB2312" w:hAnsi="仿宋" w:eastAsia="仿宋_GB2312"/>
          <w:b/>
          <w:kern w:val="0"/>
          <w:szCs w:val="32"/>
        </w:rPr>
        <w:t>完善地质矿产科技创新体系。</w:t>
      </w:r>
      <w:r>
        <w:rPr>
          <w:rFonts w:hint="eastAsia" w:ascii="仿宋_GB2312" w:hAnsi="仿宋" w:eastAsia="仿宋_GB2312"/>
          <w:kern w:val="0"/>
          <w:szCs w:val="32"/>
        </w:rPr>
        <w:t>落实地质矿产领域科技发展计划，发挥财政资金引领作用，带动社会资本加大地质矿产科技投入。落实各级地质矿产科技创新表彰制度，提高科技人员荣誉感。</w:t>
      </w:r>
    </w:p>
    <w:p>
      <w:pPr>
        <w:spacing w:line="360" w:lineRule="auto"/>
        <w:ind w:firstLine="643"/>
        <w:rPr>
          <w:rFonts w:ascii="仿宋_GB2312" w:hAnsi="仿宋" w:eastAsia="仿宋_GB2312"/>
          <w:kern w:val="0"/>
          <w:szCs w:val="32"/>
        </w:rPr>
      </w:pPr>
      <w:r>
        <w:rPr>
          <w:rFonts w:hint="eastAsia" w:ascii="仿宋_GB2312" w:hAnsi="仿宋" w:eastAsia="仿宋_GB2312"/>
          <w:b/>
          <w:kern w:val="0"/>
          <w:szCs w:val="32"/>
        </w:rPr>
        <w:t>提高矿业权管理信息化水平。</w:t>
      </w:r>
      <w:r>
        <w:rPr>
          <w:rFonts w:hint="eastAsia" w:ascii="仿宋_GB2312" w:hAnsi="仿宋" w:eastAsia="仿宋_GB2312"/>
          <w:kern w:val="0"/>
          <w:szCs w:val="32"/>
        </w:rPr>
        <w:t>加大矿业管理信息化投入。建立数字化、信息化、管理模式。发展“一张图”与大数据结合的管理方式，以信息化促进规划管理的科学化、规范化。积极引入三维建模技术，便于对矿山科学开采、合法开采进行监督管理。</w:t>
      </w:r>
    </w:p>
    <w:p>
      <w:pPr>
        <w:spacing w:line="520" w:lineRule="exact"/>
        <w:ind w:firstLine="560"/>
        <w:rPr>
          <w:rFonts w:ascii="仿宋" w:hAnsi="仿宋"/>
          <w:sz w:val="28"/>
          <w:szCs w:val="28"/>
        </w:rPr>
        <w:sectPr>
          <w:pgSz w:w="11906" w:h="16838"/>
          <w:pgMar w:top="1440" w:right="1469" w:bottom="1440" w:left="1797" w:header="851" w:footer="992" w:gutter="0"/>
          <w:cols w:space="425" w:num="1"/>
          <w:docGrid w:type="lines" w:linePitch="312" w:charSpace="0"/>
        </w:sectPr>
      </w:pPr>
    </w:p>
    <w:p>
      <w:pPr>
        <w:pStyle w:val="2"/>
      </w:pPr>
      <w:bookmarkStart w:id="29" w:name="_Toc114240392"/>
      <w:r>
        <w:rPr>
          <w:rFonts w:hint="eastAsia"/>
        </w:rPr>
        <w:t>八、强化规划管理，保障规划实施</w:t>
      </w:r>
      <w:bookmarkEnd w:id="29"/>
    </w:p>
    <w:p>
      <w:pPr>
        <w:spacing w:line="360" w:lineRule="auto"/>
        <w:ind w:firstLine="640"/>
      </w:pPr>
      <w:r>
        <w:rPr>
          <w:rFonts w:hint="eastAsia" w:ascii="仿宋_GB2312" w:hAnsi="仿宋" w:eastAsia="仿宋_GB2312"/>
          <w:kern w:val="0"/>
          <w:szCs w:val="32"/>
        </w:rPr>
        <w:t>《规划》是规划期内沐川县矿产资源勘查、开发利用与保护的指导性文件，是我县“十四五”时期调控，依法审批和监督管理全县矿产资源勘查、开发利用及其相关活动的重要依据。</w:t>
      </w:r>
    </w:p>
    <w:p>
      <w:pPr>
        <w:pStyle w:val="3"/>
        <w:ind w:firstLine="640"/>
        <w:rPr>
          <w:rFonts w:ascii="仿宋" w:hAnsi="仿宋"/>
        </w:rPr>
      </w:pPr>
      <w:bookmarkStart w:id="30" w:name="_Toc114240393"/>
      <w:r>
        <w:rPr>
          <w:rFonts w:hint="eastAsia" w:ascii="仿宋" w:hAnsi="仿宋"/>
        </w:rPr>
        <w:t>（一）健全规划实施机制</w:t>
      </w:r>
      <w:bookmarkEnd w:id="30"/>
    </w:p>
    <w:p>
      <w:pPr>
        <w:pStyle w:val="4"/>
        <w:ind w:firstLine="643"/>
      </w:pPr>
      <w:r>
        <w:rPr>
          <w:rFonts w:hint="eastAsia"/>
        </w:rPr>
        <w:t>1、完善规划体系</w:t>
      </w:r>
    </w:p>
    <w:p>
      <w:pPr>
        <w:spacing w:line="360" w:lineRule="auto"/>
        <w:ind w:firstLine="640"/>
        <w:rPr>
          <w:rFonts w:ascii="仿宋_GB2312" w:hAnsi="仿宋" w:eastAsia="仿宋_GB2312"/>
          <w:kern w:val="0"/>
          <w:szCs w:val="32"/>
        </w:rPr>
      </w:pPr>
      <w:r>
        <w:rPr>
          <w:rFonts w:hint="eastAsia" w:ascii="仿宋_GB2312" w:hAnsi="仿宋" w:eastAsia="仿宋_GB2312"/>
          <w:kern w:val="0"/>
          <w:szCs w:val="32"/>
        </w:rPr>
        <w:t>加强矿产资源规划体系建设。认真编制实施沐川县矿产资源规划，对本级颁证矿种和境内省部级颁证矿种的开发、利用和保护活动进行统筹安排。规划体系建设要符合“衔接统一、分工明确、重点突出”的要求，坚持“下级规划服从上级规划，专项规划服从总体规划”的原则，维护矿产资源规划的权威性和整体性。矿产资源规划编制要与国民经济和社会发展规划、国土空间规划、环境保护规划等相互衔接。</w:t>
      </w:r>
    </w:p>
    <w:p>
      <w:pPr>
        <w:pStyle w:val="4"/>
        <w:ind w:firstLine="643"/>
      </w:pPr>
      <w:r>
        <w:rPr>
          <w:rFonts w:hint="eastAsia"/>
        </w:rPr>
        <w:t>2、加强规划实施管理</w:t>
      </w:r>
    </w:p>
    <w:p>
      <w:pPr>
        <w:spacing w:line="360" w:lineRule="auto"/>
        <w:ind w:firstLine="643"/>
        <w:rPr>
          <w:rFonts w:ascii="仿宋_GB2312" w:hAnsi="仿宋" w:eastAsia="仿宋_GB2312"/>
          <w:kern w:val="0"/>
          <w:szCs w:val="32"/>
        </w:rPr>
      </w:pPr>
      <w:r>
        <w:rPr>
          <w:rFonts w:hint="eastAsia" w:ascii="仿宋_GB2312" w:hAnsi="仿宋" w:eastAsia="仿宋_GB2312"/>
          <w:b/>
          <w:kern w:val="0"/>
          <w:szCs w:val="32"/>
        </w:rPr>
        <w:t>健全和落实规划实施责任制</w:t>
      </w:r>
      <w:r>
        <w:rPr>
          <w:rFonts w:hint="eastAsia" w:ascii="仿宋_GB2312" w:hAnsi="仿宋" w:eastAsia="仿宋_GB2312"/>
          <w:kern w:val="0"/>
          <w:szCs w:val="32"/>
        </w:rPr>
        <w:t>。全县各级人民政府及相关部门应当采取措施，严格执行矿产资源规划，维护本行政区域内矿产资源勘查开发的正常秩序。将矿产资源开发利用总量调控、勘查开发布局与结构调整、节约与综合利用、矿山生态修复等重大规划目标纳入管理目标体系进行考核。</w:t>
      </w:r>
    </w:p>
    <w:p>
      <w:pPr>
        <w:spacing w:line="360" w:lineRule="auto"/>
        <w:ind w:firstLine="643"/>
        <w:rPr>
          <w:rFonts w:ascii="仿宋_GB2312" w:hAnsi="仿宋" w:eastAsia="仿宋_GB2312"/>
          <w:kern w:val="0"/>
          <w:szCs w:val="32"/>
        </w:rPr>
      </w:pPr>
      <w:r>
        <w:rPr>
          <w:rFonts w:hint="eastAsia" w:ascii="仿宋_GB2312" w:hAnsi="仿宋" w:eastAsia="仿宋_GB2312"/>
          <w:b/>
          <w:kern w:val="0"/>
          <w:szCs w:val="32"/>
        </w:rPr>
        <w:t>做好规划阶段评估方案。</w:t>
      </w:r>
      <w:r>
        <w:rPr>
          <w:rFonts w:hint="eastAsia" w:ascii="仿宋_GB2312" w:hAnsi="仿宋" w:eastAsia="仿宋_GB2312"/>
          <w:kern w:val="0"/>
          <w:szCs w:val="32"/>
        </w:rPr>
        <w:t>自然资源主管部门要加强年度检查与阶段性评估，年度检查主要对标规划年度目标任务考核规划执行和政策落实情况，提出规划执行情况报告。阶段性评估时间为2023年底和2025年底，主要内容包括规划实施进展与成效、各项任务指标执行完成情况、各项政策措施落实情况、取得的经验、存在问题等，提出规划意见建议和改进措施。检查和评估情况要及时向县级人民政府和上级主管部门报告情况。</w:t>
      </w:r>
    </w:p>
    <w:p>
      <w:pPr>
        <w:spacing w:line="360" w:lineRule="auto"/>
        <w:ind w:firstLine="643"/>
        <w:rPr>
          <w:rFonts w:ascii="仿宋_GB2312" w:hAnsi="仿宋" w:eastAsia="仿宋_GB2312"/>
          <w:b/>
          <w:kern w:val="0"/>
          <w:szCs w:val="32"/>
        </w:rPr>
      </w:pPr>
      <w:r>
        <w:rPr>
          <w:rFonts w:hint="eastAsia" w:ascii="仿宋_GB2312" w:hAnsi="仿宋" w:eastAsia="仿宋_GB2312"/>
          <w:b/>
          <w:kern w:val="0"/>
          <w:szCs w:val="32"/>
        </w:rPr>
        <w:t>严格矿产资源规划调整。</w:t>
      </w:r>
      <w:r>
        <w:rPr>
          <w:rFonts w:hint="eastAsia" w:ascii="仿宋_GB2312" w:hAnsi="仿宋" w:eastAsia="仿宋_GB2312"/>
          <w:kern w:val="0"/>
          <w:szCs w:val="32"/>
        </w:rPr>
        <w:t>落实上级规划目标和任务，原则上矿产资源规划经政府发布后一年内不允许调整，后期确需调整的，每年只允许调整一次，且需充分说明理由并报原审批机关批准。</w:t>
      </w:r>
    </w:p>
    <w:p>
      <w:pPr>
        <w:pStyle w:val="3"/>
        <w:ind w:firstLine="640"/>
        <w:rPr>
          <w:rFonts w:ascii="仿宋_GB2312" w:eastAsia="仿宋_GB2312"/>
          <w:kern w:val="0"/>
        </w:rPr>
      </w:pPr>
      <w:bookmarkStart w:id="31" w:name="_Toc114240394"/>
      <w:r>
        <w:rPr>
          <w:rFonts w:hint="eastAsia"/>
        </w:rPr>
        <w:t>（二）改善规划实施环境</w:t>
      </w:r>
      <w:bookmarkEnd w:id="31"/>
    </w:p>
    <w:p>
      <w:pPr>
        <w:pStyle w:val="4"/>
        <w:ind w:firstLine="643"/>
        <w:rPr>
          <w:kern w:val="0"/>
        </w:rPr>
      </w:pPr>
      <w:r>
        <w:rPr>
          <w:rFonts w:hint="eastAsia"/>
          <w:kern w:val="0"/>
        </w:rPr>
        <w:t>1、依法推进矿产资源规划服务</w:t>
      </w:r>
    </w:p>
    <w:p>
      <w:pPr>
        <w:spacing w:line="360" w:lineRule="auto"/>
        <w:ind w:firstLine="640"/>
        <w:rPr>
          <w:rFonts w:ascii="仿宋_GB2312" w:hAnsi="仿宋" w:eastAsia="仿宋_GB2312"/>
          <w:kern w:val="0"/>
          <w:szCs w:val="32"/>
        </w:rPr>
      </w:pPr>
      <w:r>
        <w:rPr>
          <w:rFonts w:hint="eastAsia" w:ascii="仿宋_GB2312" w:hAnsi="仿宋" w:eastAsia="仿宋_GB2312"/>
          <w:kern w:val="0"/>
          <w:szCs w:val="32"/>
        </w:rPr>
        <w:t>严格执行现行矿产资源法律法规，深入贯彻国家和四川省矿产资源宏观调控政策，根据建立保障科学发展新机制、开创矿产资源管理新局面的需要，结合沐川县健全和完善矿业权管理制度的进程，加强矿业权审批前置的规划服务，加强矿业权市场准入的规划服务，加强对矿业权设置条件的规划论证，提供科学合理设置矿业权的规划依据，妥善解决矿产资源勘查开发的总量、布局、结构、时序等问题，为完善规划管理法律制度、强化规划法律地位提供实践依据。</w:t>
      </w:r>
    </w:p>
    <w:p>
      <w:pPr>
        <w:pStyle w:val="4"/>
        <w:ind w:firstLine="643"/>
        <w:rPr>
          <w:kern w:val="0"/>
        </w:rPr>
      </w:pPr>
      <w:r>
        <w:rPr>
          <w:rFonts w:hint="eastAsia"/>
          <w:kern w:val="0"/>
        </w:rPr>
        <w:t>2、加强和规范矿产资源管理</w:t>
      </w:r>
    </w:p>
    <w:p>
      <w:pPr>
        <w:spacing w:line="360" w:lineRule="auto"/>
        <w:ind w:firstLine="640"/>
        <w:rPr>
          <w:rFonts w:ascii="仿宋_GB2312" w:hAnsi="仿宋" w:eastAsia="仿宋_GB2312"/>
          <w:kern w:val="0"/>
          <w:szCs w:val="32"/>
        </w:rPr>
        <w:sectPr>
          <w:footerReference r:id="rId19" w:type="default"/>
          <w:pgSz w:w="11906" w:h="16838"/>
          <w:pgMar w:top="1440" w:right="1469" w:bottom="1440" w:left="1797" w:header="851" w:footer="992" w:gutter="0"/>
          <w:cols w:space="425" w:num="1"/>
          <w:docGrid w:type="lines" w:linePitch="312" w:charSpace="0"/>
        </w:sectPr>
      </w:pPr>
      <w:r>
        <w:rPr>
          <w:rFonts w:hint="eastAsia" w:ascii="仿宋_GB2312" w:hAnsi="仿宋" w:eastAsia="仿宋_GB2312"/>
          <w:kern w:val="0"/>
          <w:szCs w:val="32"/>
        </w:rPr>
        <w:t>健全矿产资源勘查开发管理体系，完善勘查登记、地质资质汇交、储量备案、开采登记和勘查开采年度检查、资源储量动态管理、生态修复、绿色矿山建设、执法动态巡察等制度，提高行政效能，加强对矿业权设置和勘查开发活动的监督管理，及时查处各类违法违规行为，维护矿业权人的合法权益和矿产资源勘查开发的正常秩序。加强对矿业权市场的规范监管，明确矿业权市场准入条件，实行矿业权信息公开化、透明化，营造公平、公正、公开的市场环境，为政府调控市场、市场引导企业提供保障。鼓励矿山企业建立资源节约管理制度，加强资源消耗定额管理，调动矿山企业节约降耗、综合利用和清洁生产的积极性。</w:t>
      </w:r>
    </w:p>
    <w:tbl>
      <w:tblPr>
        <w:tblStyle w:val="16"/>
        <w:tblW w:w="5000" w:type="pct"/>
        <w:tblInd w:w="0" w:type="dxa"/>
        <w:tblLayout w:type="autofit"/>
        <w:tblCellMar>
          <w:top w:w="0" w:type="dxa"/>
          <w:left w:w="108" w:type="dxa"/>
          <w:bottom w:w="0" w:type="dxa"/>
          <w:right w:w="108" w:type="dxa"/>
        </w:tblCellMar>
      </w:tblPr>
      <w:tblGrid>
        <w:gridCol w:w="544"/>
        <w:gridCol w:w="1687"/>
        <w:gridCol w:w="1278"/>
        <w:gridCol w:w="1086"/>
        <w:gridCol w:w="970"/>
        <w:gridCol w:w="1284"/>
        <w:gridCol w:w="780"/>
        <w:gridCol w:w="1128"/>
        <w:gridCol w:w="1128"/>
        <w:gridCol w:w="1128"/>
        <w:gridCol w:w="2154"/>
        <w:gridCol w:w="1007"/>
      </w:tblGrid>
      <w:tr>
        <w:tblPrEx>
          <w:tblCellMar>
            <w:top w:w="0" w:type="dxa"/>
            <w:left w:w="108" w:type="dxa"/>
            <w:bottom w:w="0" w:type="dxa"/>
            <w:right w:w="108" w:type="dxa"/>
          </w:tblCellMar>
        </w:tblPrEx>
        <w:trPr>
          <w:trHeight w:val="375" w:hRule="atLeast"/>
        </w:trPr>
        <w:tc>
          <w:tcPr>
            <w:tcW w:w="5000" w:type="pct"/>
            <w:gridSpan w:val="12"/>
            <w:tcBorders>
              <w:top w:val="nil"/>
              <w:left w:val="nil"/>
              <w:bottom w:val="nil"/>
              <w:right w:val="nil"/>
            </w:tcBorders>
            <w:shd w:val="clear" w:color="auto" w:fill="auto"/>
            <w:noWrap/>
            <w:vAlign w:val="center"/>
          </w:tcPr>
          <w:p>
            <w:pPr>
              <w:widowControl/>
              <w:ind w:firstLine="0" w:firstLineChars="0"/>
              <w:jc w:val="center"/>
              <w:outlineLvl w:val="0"/>
              <w:rPr>
                <w:rFonts w:eastAsia="宋体"/>
                <w:b/>
                <w:bCs/>
                <w:kern w:val="0"/>
                <w:szCs w:val="32"/>
              </w:rPr>
            </w:pPr>
            <w:r>
              <w:rPr>
                <w:rFonts w:hint="eastAsia" w:eastAsia="宋体"/>
                <w:b/>
                <w:bCs/>
                <w:kern w:val="0"/>
                <w:szCs w:val="32"/>
              </w:rPr>
              <w:t>附表1</w:t>
            </w:r>
            <w:r>
              <w:rPr>
                <w:rFonts w:eastAsia="宋体"/>
                <w:b/>
                <w:bCs/>
                <w:kern w:val="0"/>
                <w:szCs w:val="32"/>
              </w:rPr>
              <w:t xml:space="preserve">  </w:t>
            </w:r>
            <w:r>
              <w:rPr>
                <w:rFonts w:hint="eastAsia" w:eastAsia="宋体"/>
                <w:b/>
                <w:bCs/>
                <w:kern w:val="0"/>
                <w:szCs w:val="32"/>
              </w:rPr>
              <w:t>沐川县能源资源基地</w:t>
            </w:r>
          </w:p>
        </w:tc>
      </w:tr>
      <w:tr>
        <w:tblPrEx>
          <w:tblCellMar>
            <w:top w:w="0" w:type="dxa"/>
            <w:left w:w="108" w:type="dxa"/>
            <w:bottom w:w="0" w:type="dxa"/>
            <w:right w:w="108" w:type="dxa"/>
          </w:tblCellMar>
        </w:tblPrEx>
        <w:trPr>
          <w:trHeight w:val="1080" w:hRule="atLeast"/>
        </w:trPr>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eastAsia="宋体"/>
                <w:b/>
                <w:bCs/>
                <w:color w:val="000000"/>
                <w:kern w:val="0"/>
                <w:sz w:val="21"/>
                <w:szCs w:val="21"/>
              </w:rPr>
            </w:pPr>
            <w:r>
              <w:rPr>
                <w:rFonts w:hint="eastAsia" w:ascii="宋体" w:hAnsi="宋体" w:eastAsia="宋体"/>
                <w:b/>
                <w:bCs/>
                <w:color w:val="000000"/>
                <w:kern w:val="0"/>
                <w:sz w:val="21"/>
                <w:szCs w:val="21"/>
              </w:rPr>
              <w:t>序号</w:t>
            </w:r>
          </w:p>
        </w:tc>
        <w:tc>
          <w:tcPr>
            <w:tcW w:w="595"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eastAsia="宋体"/>
                <w:b/>
                <w:bCs/>
                <w:color w:val="000000"/>
                <w:kern w:val="0"/>
                <w:sz w:val="21"/>
                <w:szCs w:val="21"/>
              </w:rPr>
            </w:pPr>
            <w:r>
              <w:rPr>
                <w:rFonts w:hint="eastAsia" w:ascii="宋体" w:hAnsi="宋体" w:eastAsia="宋体"/>
                <w:b/>
                <w:bCs/>
                <w:color w:val="000000"/>
                <w:kern w:val="0"/>
                <w:sz w:val="21"/>
                <w:szCs w:val="21"/>
              </w:rPr>
              <w:t>编号</w:t>
            </w:r>
          </w:p>
        </w:tc>
        <w:tc>
          <w:tcPr>
            <w:tcW w:w="451"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eastAsia="宋体"/>
                <w:b/>
                <w:bCs/>
                <w:color w:val="000000"/>
                <w:kern w:val="0"/>
                <w:sz w:val="21"/>
                <w:szCs w:val="21"/>
              </w:rPr>
            </w:pPr>
            <w:r>
              <w:rPr>
                <w:rFonts w:hint="eastAsia" w:ascii="宋体" w:hAnsi="宋体" w:eastAsia="宋体"/>
                <w:b/>
                <w:bCs/>
                <w:color w:val="000000"/>
                <w:kern w:val="0"/>
                <w:sz w:val="21"/>
                <w:szCs w:val="21"/>
              </w:rPr>
              <w:t>名称</w:t>
            </w:r>
          </w:p>
        </w:tc>
        <w:tc>
          <w:tcPr>
            <w:tcW w:w="383"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eastAsia="宋体"/>
                <w:b/>
                <w:bCs/>
                <w:color w:val="000000"/>
                <w:kern w:val="0"/>
                <w:sz w:val="21"/>
                <w:szCs w:val="21"/>
              </w:rPr>
            </w:pPr>
            <w:r>
              <w:rPr>
                <w:rFonts w:hint="eastAsia" w:ascii="宋体" w:hAnsi="宋体" w:eastAsia="宋体"/>
                <w:b/>
                <w:bCs/>
                <w:color w:val="000000"/>
                <w:kern w:val="0"/>
                <w:sz w:val="21"/>
                <w:szCs w:val="21"/>
              </w:rPr>
              <w:t>所在行政区</w:t>
            </w:r>
          </w:p>
        </w:tc>
        <w:tc>
          <w:tcPr>
            <w:tcW w:w="342"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eastAsia="宋体"/>
                <w:b/>
                <w:bCs/>
                <w:color w:val="000000"/>
                <w:kern w:val="0"/>
                <w:sz w:val="21"/>
                <w:szCs w:val="21"/>
              </w:rPr>
            </w:pPr>
            <w:r>
              <w:rPr>
                <w:rFonts w:hint="eastAsia" w:ascii="宋体" w:hAnsi="宋体" w:eastAsia="宋体"/>
                <w:b/>
                <w:bCs/>
                <w:color w:val="000000"/>
                <w:kern w:val="0"/>
                <w:sz w:val="21"/>
                <w:szCs w:val="21"/>
              </w:rPr>
              <w:t>主要矿种</w:t>
            </w:r>
          </w:p>
        </w:tc>
        <w:tc>
          <w:tcPr>
            <w:tcW w:w="453"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eastAsia="宋体"/>
                <w:b/>
                <w:bCs/>
                <w:color w:val="000000"/>
                <w:kern w:val="0"/>
                <w:sz w:val="21"/>
                <w:szCs w:val="21"/>
              </w:rPr>
            </w:pPr>
            <w:r>
              <w:rPr>
                <w:rFonts w:hint="eastAsia" w:ascii="宋体" w:hAnsi="宋体" w:eastAsia="宋体"/>
                <w:b/>
                <w:bCs/>
                <w:color w:val="000000"/>
                <w:kern w:val="0"/>
                <w:sz w:val="21"/>
                <w:szCs w:val="21"/>
              </w:rPr>
              <w:t>面积（</w:t>
            </w:r>
            <w:r>
              <w:rPr>
                <w:rFonts w:eastAsia="宋体"/>
                <w:b/>
                <w:bCs/>
                <w:color w:val="000000"/>
                <w:kern w:val="0"/>
                <w:sz w:val="21"/>
                <w:szCs w:val="21"/>
              </w:rPr>
              <w:t>Km</w:t>
            </w:r>
            <w:r>
              <w:rPr>
                <w:rFonts w:eastAsia="宋体"/>
                <w:b/>
                <w:bCs/>
                <w:color w:val="000000"/>
                <w:kern w:val="0"/>
                <w:sz w:val="21"/>
                <w:szCs w:val="21"/>
                <w:vertAlign w:val="superscript"/>
              </w:rPr>
              <w:t>2</w:t>
            </w:r>
            <w:r>
              <w:rPr>
                <w:rFonts w:hint="eastAsia" w:ascii="宋体" w:hAnsi="宋体" w:eastAsia="宋体"/>
                <w:b/>
                <w:bCs/>
                <w:color w:val="000000"/>
                <w:kern w:val="0"/>
                <w:sz w:val="21"/>
                <w:szCs w:val="21"/>
              </w:rPr>
              <w:t>）</w:t>
            </w:r>
          </w:p>
        </w:tc>
        <w:tc>
          <w:tcPr>
            <w:tcW w:w="275"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eastAsia="宋体"/>
                <w:b/>
                <w:bCs/>
                <w:color w:val="000000"/>
                <w:kern w:val="0"/>
                <w:sz w:val="21"/>
                <w:szCs w:val="21"/>
              </w:rPr>
            </w:pPr>
            <w:r>
              <w:rPr>
                <w:rFonts w:hint="eastAsia" w:ascii="宋体" w:hAnsi="宋体" w:eastAsia="宋体"/>
                <w:b/>
                <w:bCs/>
                <w:color w:val="000000"/>
                <w:kern w:val="0"/>
                <w:sz w:val="21"/>
                <w:szCs w:val="21"/>
              </w:rPr>
              <w:t>拐点坐标</w:t>
            </w:r>
          </w:p>
        </w:tc>
        <w:tc>
          <w:tcPr>
            <w:tcW w:w="398"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eastAsia="宋体"/>
                <w:b/>
                <w:bCs/>
                <w:color w:val="000000"/>
                <w:kern w:val="0"/>
                <w:sz w:val="21"/>
                <w:szCs w:val="21"/>
              </w:rPr>
            </w:pPr>
            <w:r>
              <w:rPr>
                <w:rFonts w:hint="eastAsia" w:ascii="宋体" w:hAnsi="宋体" w:eastAsia="宋体"/>
                <w:b/>
                <w:bCs/>
                <w:color w:val="000000"/>
                <w:kern w:val="0"/>
                <w:sz w:val="21"/>
                <w:szCs w:val="21"/>
              </w:rPr>
              <w:t>已设探矿权数量</w:t>
            </w:r>
          </w:p>
        </w:tc>
        <w:tc>
          <w:tcPr>
            <w:tcW w:w="398"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eastAsia="宋体"/>
                <w:b/>
                <w:bCs/>
                <w:color w:val="000000"/>
                <w:kern w:val="0"/>
                <w:sz w:val="21"/>
                <w:szCs w:val="21"/>
              </w:rPr>
            </w:pPr>
            <w:r>
              <w:rPr>
                <w:rFonts w:hint="eastAsia" w:ascii="宋体" w:hAnsi="宋体" w:eastAsia="宋体"/>
                <w:b/>
                <w:bCs/>
                <w:color w:val="000000"/>
                <w:kern w:val="0"/>
                <w:sz w:val="21"/>
                <w:szCs w:val="21"/>
              </w:rPr>
              <w:t>拟设探矿权数量</w:t>
            </w:r>
          </w:p>
        </w:tc>
        <w:tc>
          <w:tcPr>
            <w:tcW w:w="398"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eastAsia="宋体"/>
                <w:b/>
                <w:bCs/>
                <w:color w:val="000000"/>
                <w:kern w:val="0"/>
                <w:sz w:val="21"/>
                <w:szCs w:val="21"/>
              </w:rPr>
            </w:pPr>
            <w:r>
              <w:rPr>
                <w:rFonts w:hint="eastAsia" w:ascii="宋体" w:hAnsi="宋体" w:eastAsia="宋体"/>
                <w:b/>
                <w:bCs/>
                <w:color w:val="000000"/>
                <w:kern w:val="0"/>
                <w:sz w:val="21"/>
                <w:szCs w:val="21"/>
              </w:rPr>
              <w:t>已设采矿权数量</w:t>
            </w:r>
          </w:p>
        </w:tc>
        <w:tc>
          <w:tcPr>
            <w:tcW w:w="760"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eastAsia="宋体"/>
                <w:b/>
                <w:bCs/>
                <w:color w:val="000000"/>
                <w:kern w:val="0"/>
                <w:sz w:val="21"/>
                <w:szCs w:val="21"/>
              </w:rPr>
            </w:pPr>
            <w:r>
              <w:rPr>
                <w:rFonts w:hint="eastAsia" w:ascii="宋体" w:hAnsi="宋体" w:eastAsia="宋体"/>
                <w:b/>
                <w:bCs/>
                <w:color w:val="000000"/>
                <w:kern w:val="0"/>
                <w:sz w:val="21"/>
                <w:szCs w:val="21"/>
              </w:rPr>
              <w:t>已设采矿权设计开采规模（万吨）</w:t>
            </w:r>
          </w:p>
        </w:tc>
        <w:tc>
          <w:tcPr>
            <w:tcW w:w="355"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eastAsia="宋体"/>
                <w:b/>
                <w:bCs/>
                <w:color w:val="000000"/>
                <w:kern w:val="0"/>
                <w:sz w:val="21"/>
                <w:szCs w:val="21"/>
              </w:rPr>
            </w:pPr>
            <w:r>
              <w:rPr>
                <w:rFonts w:hint="eastAsia" w:ascii="宋体" w:hAnsi="宋体" w:eastAsia="宋体"/>
                <w:b/>
                <w:bCs/>
                <w:color w:val="000000"/>
                <w:kern w:val="0"/>
                <w:sz w:val="21"/>
                <w:szCs w:val="21"/>
              </w:rPr>
              <w:t>备注</w:t>
            </w:r>
          </w:p>
        </w:tc>
      </w:tr>
      <w:tr>
        <w:tblPrEx>
          <w:tblCellMar>
            <w:top w:w="0" w:type="dxa"/>
            <w:left w:w="108" w:type="dxa"/>
            <w:bottom w:w="0" w:type="dxa"/>
            <w:right w:w="108" w:type="dxa"/>
          </w:tblCellMar>
        </w:tblPrEx>
        <w:trPr>
          <w:trHeight w:val="540" w:hRule="atLeast"/>
        </w:trPr>
        <w:tc>
          <w:tcPr>
            <w:tcW w:w="192"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eastAsia="宋体"/>
                <w:kern w:val="0"/>
                <w:sz w:val="21"/>
                <w:szCs w:val="21"/>
              </w:rPr>
            </w:pPr>
            <w:r>
              <w:rPr>
                <w:rFonts w:eastAsia="宋体"/>
                <w:kern w:val="0"/>
                <w:sz w:val="21"/>
                <w:szCs w:val="21"/>
              </w:rPr>
              <w:t>1</w:t>
            </w:r>
          </w:p>
        </w:tc>
        <w:tc>
          <w:tcPr>
            <w:tcW w:w="595"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kern w:val="0"/>
                <w:sz w:val="21"/>
                <w:szCs w:val="21"/>
              </w:rPr>
            </w:pPr>
            <w:r>
              <w:rPr>
                <w:rFonts w:eastAsia="宋体"/>
                <w:kern w:val="0"/>
                <w:sz w:val="21"/>
                <w:szCs w:val="21"/>
              </w:rPr>
              <w:t>NY51112900001</w:t>
            </w:r>
          </w:p>
        </w:tc>
        <w:tc>
          <w:tcPr>
            <w:tcW w:w="451"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eastAsia="宋体"/>
                <w:kern w:val="0"/>
                <w:sz w:val="21"/>
                <w:szCs w:val="21"/>
              </w:rPr>
            </w:pPr>
            <w:r>
              <w:rPr>
                <w:rFonts w:hint="eastAsia" w:ascii="宋体" w:hAnsi="宋体" w:eastAsia="宋体"/>
                <w:kern w:val="0"/>
                <w:sz w:val="21"/>
                <w:szCs w:val="21"/>
              </w:rPr>
              <w:t>四川盆地威远</w:t>
            </w:r>
            <w:r>
              <w:rPr>
                <w:rFonts w:eastAsia="宋体"/>
                <w:kern w:val="0"/>
                <w:sz w:val="21"/>
                <w:szCs w:val="21"/>
              </w:rPr>
              <w:t>-</w:t>
            </w:r>
            <w:r>
              <w:rPr>
                <w:rFonts w:hint="eastAsia" w:ascii="宋体" w:hAnsi="宋体" w:eastAsia="宋体"/>
                <w:kern w:val="0"/>
                <w:sz w:val="21"/>
                <w:szCs w:val="21"/>
              </w:rPr>
              <w:t>合川</w:t>
            </w:r>
          </w:p>
        </w:tc>
        <w:tc>
          <w:tcPr>
            <w:tcW w:w="38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沐川县</w:t>
            </w:r>
          </w:p>
        </w:tc>
        <w:tc>
          <w:tcPr>
            <w:tcW w:w="342"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kern w:val="0"/>
                <w:sz w:val="21"/>
                <w:szCs w:val="21"/>
              </w:rPr>
            </w:pPr>
            <w:r>
              <w:rPr>
                <w:rFonts w:hint="eastAsia" w:ascii="宋体" w:hAnsi="宋体" w:eastAsia="宋体"/>
                <w:kern w:val="0"/>
                <w:sz w:val="21"/>
                <w:szCs w:val="21"/>
              </w:rPr>
              <w:t>天然气</w:t>
            </w:r>
          </w:p>
        </w:tc>
        <w:tc>
          <w:tcPr>
            <w:tcW w:w="45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kern w:val="0"/>
                <w:sz w:val="21"/>
                <w:szCs w:val="21"/>
              </w:rPr>
            </w:pPr>
            <w:r>
              <w:rPr>
                <w:rFonts w:eastAsia="宋体"/>
                <w:kern w:val="0"/>
                <w:sz w:val="21"/>
                <w:szCs w:val="21"/>
              </w:rPr>
              <w:t>73.74</w:t>
            </w:r>
          </w:p>
        </w:tc>
        <w:tc>
          <w:tcPr>
            <w:tcW w:w="275" w:type="pct"/>
            <w:tcBorders>
              <w:top w:val="nil"/>
              <w:left w:val="nil"/>
              <w:bottom w:val="single" w:color="auto" w:sz="4" w:space="0"/>
              <w:right w:val="single" w:color="auto" w:sz="4" w:space="0"/>
            </w:tcBorders>
            <w:shd w:val="clear" w:color="000000" w:fill="FFFFFF"/>
            <w:vAlign w:val="center"/>
          </w:tcPr>
          <w:p>
            <w:pPr>
              <w:widowControl/>
              <w:ind w:firstLine="0" w:firstLineChars="0"/>
              <w:jc w:val="left"/>
              <w:rPr>
                <w:rFonts w:eastAsia="宋体"/>
                <w:kern w:val="0"/>
                <w:sz w:val="21"/>
                <w:szCs w:val="21"/>
              </w:rPr>
            </w:pPr>
            <w:r>
              <w:rPr>
                <w:rFonts w:eastAsia="宋体"/>
                <w:kern w:val="0"/>
                <w:sz w:val="21"/>
                <w:szCs w:val="21"/>
              </w:rPr>
              <w:t>　</w:t>
            </w:r>
            <w:r>
              <w:rPr>
                <w:rFonts w:hint="eastAsia" w:hAnsi="宋体" w:eastAsia="宋体"/>
                <w:color w:val="000000"/>
                <w:sz w:val="21"/>
                <w:szCs w:val="21"/>
              </w:rPr>
              <w:t>略</w:t>
            </w:r>
          </w:p>
        </w:tc>
        <w:tc>
          <w:tcPr>
            <w:tcW w:w="39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kern w:val="0"/>
                <w:sz w:val="21"/>
                <w:szCs w:val="21"/>
              </w:rPr>
            </w:pPr>
            <w:r>
              <w:rPr>
                <w:rFonts w:eastAsia="宋体"/>
                <w:kern w:val="0"/>
                <w:sz w:val="21"/>
                <w:szCs w:val="21"/>
              </w:rPr>
              <w:t>2</w:t>
            </w:r>
          </w:p>
        </w:tc>
        <w:tc>
          <w:tcPr>
            <w:tcW w:w="39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kern w:val="0"/>
                <w:sz w:val="21"/>
                <w:szCs w:val="21"/>
              </w:rPr>
            </w:pPr>
            <w:r>
              <w:rPr>
                <w:rFonts w:eastAsia="宋体"/>
                <w:kern w:val="0"/>
                <w:sz w:val="21"/>
                <w:szCs w:val="21"/>
              </w:rPr>
              <w:t>0</w:t>
            </w:r>
          </w:p>
        </w:tc>
        <w:tc>
          <w:tcPr>
            <w:tcW w:w="39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kern w:val="0"/>
                <w:sz w:val="21"/>
                <w:szCs w:val="21"/>
              </w:rPr>
            </w:pPr>
            <w:r>
              <w:rPr>
                <w:rFonts w:eastAsia="宋体"/>
                <w:kern w:val="0"/>
                <w:sz w:val="21"/>
                <w:szCs w:val="21"/>
              </w:rPr>
              <w:t>1</w:t>
            </w:r>
          </w:p>
        </w:tc>
        <w:tc>
          <w:tcPr>
            <w:tcW w:w="760"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eastAsia="宋体"/>
                <w:kern w:val="0"/>
                <w:sz w:val="21"/>
                <w:szCs w:val="21"/>
              </w:rPr>
            </w:pPr>
            <w:r>
              <w:rPr>
                <w:rFonts w:eastAsia="宋体"/>
                <w:kern w:val="0"/>
                <w:sz w:val="21"/>
                <w:szCs w:val="21"/>
              </w:rPr>
              <w:t>0</w:t>
            </w:r>
          </w:p>
        </w:tc>
        <w:tc>
          <w:tcPr>
            <w:tcW w:w="355"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沐川部分</w:t>
            </w:r>
          </w:p>
        </w:tc>
      </w:tr>
    </w:tbl>
    <w:p>
      <w:pPr>
        <w:spacing w:line="280" w:lineRule="exact"/>
        <w:ind w:firstLine="0" w:firstLineChars="0"/>
        <w:jc w:val="left"/>
        <w:rPr>
          <w:rFonts w:ascii="宋体" w:hAnsi="宋体" w:eastAsia="宋体" w:cs="宋体"/>
          <w:color w:val="000000"/>
          <w:kern w:val="0"/>
          <w:sz w:val="18"/>
          <w:szCs w:val="18"/>
        </w:rPr>
      </w:pPr>
      <w:r>
        <w:rPr>
          <w:rFonts w:ascii="宋体" w:hAnsi="宋体" w:eastAsia="宋体" w:cs="宋体"/>
          <w:color w:val="000000"/>
          <w:kern w:val="0"/>
          <w:sz w:val="18"/>
          <w:szCs w:val="18"/>
        </w:rPr>
        <w:t>备注：</w:t>
      </w:r>
      <w:r>
        <w:rPr>
          <w:rFonts w:hint="eastAsia" w:ascii="宋体" w:hAnsi="宋体" w:eastAsia="宋体" w:cs="宋体"/>
          <w:color w:val="000000"/>
          <w:kern w:val="0"/>
          <w:sz w:val="18"/>
          <w:szCs w:val="18"/>
        </w:rPr>
        <w:t>1.拐点坐标及空间范围以规划数据库为准；</w:t>
      </w:r>
    </w:p>
    <w:p>
      <w:pPr>
        <w:spacing w:line="280" w:lineRule="exact"/>
        <w:ind w:firstLine="540" w:firstLineChars="3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2.能源资源基地内设置矿业权时应符合国土空间规划管控要求。</w:t>
      </w:r>
    </w:p>
    <w:p>
      <w:pPr>
        <w:spacing w:line="360" w:lineRule="auto"/>
        <w:ind w:firstLine="0" w:firstLineChars="0"/>
        <w:rPr>
          <w:rFonts w:ascii="仿宋_GB2312" w:hAnsi="仿宋" w:eastAsia="仿宋_GB2312"/>
          <w:kern w:val="0"/>
          <w:szCs w:val="32"/>
        </w:rPr>
      </w:pPr>
    </w:p>
    <w:p>
      <w:pPr>
        <w:spacing w:line="360" w:lineRule="auto"/>
        <w:ind w:firstLine="0" w:firstLineChars="0"/>
        <w:rPr>
          <w:rFonts w:ascii="仿宋_GB2312" w:hAnsi="仿宋" w:eastAsia="仿宋_GB2312"/>
          <w:kern w:val="0"/>
          <w:szCs w:val="32"/>
        </w:rPr>
      </w:pPr>
    </w:p>
    <w:p>
      <w:pPr>
        <w:spacing w:line="360" w:lineRule="auto"/>
        <w:ind w:firstLine="0" w:firstLineChars="0"/>
        <w:rPr>
          <w:rFonts w:ascii="仿宋_GB2312" w:hAnsi="仿宋" w:eastAsia="仿宋_GB2312"/>
          <w:kern w:val="0"/>
          <w:szCs w:val="32"/>
        </w:rPr>
        <w:sectPr>
          <w:pgSz w:w="16838" w:h="11906" w:orient="landscape"/>
          <w:pgMar w:top="1797" w:right="1440" w:bottom="1469" w:left="1440" w:header="851" w:footer="992" w:gutter="0"/>
          <w:cols w:space="425" w:num="1"/>
          <w:docGrid w:type="lines" w:linePitch="435" w:charSpace="0"/>
        </w:sectPr>
      </w:pPr>
    </w:p>
    <w:tbl>
      <w:tblPr>
        <w:tblStyle w:val="16"/>
        <w:tblW w:w="5000" w:type="pct"/>
        <w:tblInd w:w="0" w:type="dxa"/>
        <w:tblLayout w:type="autofit"/>
        <w:tblCellMar>
          <w:top w:w="0" w:type="dxa"/>
          <w:left w:w="0" w:type="dxa"/>
          <w:bottom w:w="0" w:type="dxa"/>
          <w:right w:w="0" w:type="dxa"/>
        </w:tblCellMar>
      </w:tblPr>
      <w:tblGrid>
        <w:gridCol w:w="330"/>
        <w:gridCol w:w="1471"/>
        <w:gridCol w:w="1807"/>
        <w:gridCol w:w="562"/>
        <w:gridCol w:w="895"/>
        <w:gridCol w:w="481"/>
        <w:gridCol w:w="850"/>
        <w:gridCol w:w="559"/>
        <w:gridCol w:w="403"/>
        <w:gridCol w:w="713"/>
        <w:gridCol w:w="710"/>
        <w:gridCol w:w="710"/>
        <w:gridCol w:w="1580"/>
        <w:gridCol w:w="709"/>
        <w:gridCol w:w="1573"/>
        <w:gridCol w:w="633"/>
      </w:tblGrid>
      <w:tr>
        <w:tblPrEx>
          <w:tblCellMar>
            <w:top w:w="0" w:type="dxa"/>
            <w:left w:w="0" w:type="dxa"/>
            <w:bottom w:w="0" w:type="dxa"/>
            <w:right w:w="0" w:type="dxa"/>
          </w:tblCellMar>
        </w:tblPrEx>
        <w:trPr>
          <w:trHeight w:val="375" w:hRule="atLeast"/>
        </w:trPr>
        <w:tc>
          <w:tcPr>
            <w:tcW w:w="5000" w:type="pct"/>
            <w:gridSpan w:val="16"/>
            <w:tcBorders>
              <w:top w:val="nil"/>
              <w:left w:val="nil"/>
              <w:bottom w:val="nil"/>
              <w:right w:val="nil"/>
            </w:tcBorders>
            <w:shd w:val="clear" w:color="auto" w:fill="auto"/>
            <w:noWrap/>
            <w:tcMar>
              <w:top w:w="14" w:type="dxa"/>
              <w:left w:w="14" w:type="dxa"/>
              <w:bottom w:w="0" w:type="dxa"/>
              <w:right w:w="14" w:type="dxa"/>
            </w:tcMar>
            <w:vAlign w:val="center"/>
          </w:tcPr>
          <w:p>
            <w:pPr>
              <w:widowControl/>
              <w:ind w:firstLine="0" w:firstLineChars="0"/>
              <w:jc w:val="center"/>
              <w:outlineLvl w:val="0"/>
              <w:rPr>
                <w:rFonts w:eastAsia="宋体"/>
                <w:b/>
                <w:bCs/>
                <w:kern w:val="0"/>
                <w:szCs w:val="32"/>
              </w:rPr>
            </w:pPr>
            <w:r>
              <w:rPr>
                <w:rFonts w:hint="eastAsia" w:eastAsia="宋体"/>
                <w:b/>
                <w:bCs/>
                <w:kern w:val="0"/>
                <w:szCs w:val="32"/>
              </w:rPr>
              <w:t>附表2</w:t>
            </w:r>
            <w:r>
              <w:rPr>
                <w:rFonts w:eastAsia="宋体"/>
                <w:b/>
                <w:bCs/>
                <w:kern w:val="0"/>
                <w:szCs w:val="32"/>
              </w:rPr>
              <w:t xml:space="preserve">  沐川县国家规划矿区</w:t>
            </w:r>
          </w:p>
        </w:tc>
      </w:tr>
      <w:tr>
        <w:tblPrEx>
          <w:tblCellMar>
            <w:top w:w="0" w:type="dxa"/>
            <w:left w:w="0" w:type="dxa"/>
            <w:bottom w:w="0" w:type="dxa"/>
            <w:right w:w="0" w:type="dxa"/>
          </w:tblCellMar>
        </w:tblPrEx>
        <w:trPr>
          <w:trHeight w:val="885" w:hRule="atLeast"/>
        </w:trPr>
        <w:tc>
          <w:tcPr>
            <w:tcW w:w="118"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b/>
                <w:bCs/>
                <w:color w:val="000000"/>
                <w:sz w:val="21"/>
                <w:szCs w:val="21"/>
              </w:rPr>
            </w:pPr>
            <w:r>
              <w:rPr>
                <w:rFonts w:hAnsi="宋体" w:eastAsia="宋体"/>
                <w:b/>
                <w:bCs/>
                <w:color w:val="000000"/>
                <w:sz w:val="21"/>
                <w:szCs w:val="21"/>
              </w:rPr>
              <w:t>序号</w:t>
            </w:r>
          </w:p>
        </w:tc>
        <w:tc>
          <w:tcPr>
            <w:tcW w:w="526" w:type="pct"/>
            <w:tcBorders>
              <w:top w:val="single" w:color="auto" w:sz="4" w:space="0"/>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b/>
                <w:bCs/>
                <w:color w:val="000000"/>
                <w:sz w:val="21"/>
                <w:szCs w:val="21"/>
              </w:rPr>
            </w:pPr>
            <w:r>
              <w:rPr>
                <w:rFonts w:hAnsi="宋体" w:eastAsia="宋体"/>
                <w:b/>
                <w:bCs/>
                <w:color w:val="000000"/>
                <w:sz w:val="21"/>
                <w:szCs w:val="21"/>
              </w:rPr>
              <w:t>编号</w:t>
            </w:r>
          </w:p>
        </w:tc>
        <w:tc>
          <w:tcPr>
            <w:tcW w:w="646" w:type="pct"/>
            <w:tcBorders>
              <w:top w:val="single" w:color="auto" w:sz="4" w:space="0"/>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b/>
                <w:bCs/>
                <w:color w:val="000000"/>
                <w:sz w:val="21"/>
                <w:szCs w:val="21"/>
              </w:rPr>
            </w:pPr>
            <w:r>
              <w:rPr>
                <w:rFonts w:hAnsi="宋体" w:eastAsia="宋体"/>
                <w:b/>
                <w:bCs/>
                <w:color w:val="000000"/>
                <w:sz w:val="21"/>
                <w:szCs w:val="21"/>
              </w:rPr>
              <w:t>名称</w:t>
            </w:r>
          </w:p>
        </w:tc>
        <w:tc>
          <w:tcPr>
            <w:tcW w:w="201" w:type="pct"/>
            <w:tcBorders>
              <w:top w:val="single" w:color="auto" w:sz="4" w:space="0"/>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b/>
                <w:bCs/>
                <w:color w:val="000000"/>
                <w:sz w:val="21"/>
                <w:szCs w:val="21"/>
              </w:rPr>
            </w:pPr>
            <w:r>
              <w:rPr>
                <w:rFonts w:hAnsi="宋体" w:eastAsia="宋体"/>
                <w:b/>
                <w:bCs/>
                <w:color w:val="000000"/>
                <w:sz w:val="21"/>
                <w:szCs w:val="21"/>
              </w:rPr>
              <w:t>所在行政区</w:t>
            </w:r>
          </w:p>
        </w:tc>
        <w:tc>
          <w:tcPr>
            <w:tcW w:w="320" w:type="pct"/>
            <w:tcBorders>
              <w:top w:val="single" w:color="auto" w:sz="4" w:space="0"/>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b/>
                <w:bCs/>
                <w:color w:val="000000"/>
                <w:sz w:val="21"/>
                <w:szCs w:val="21"/>
              </w:rPr>
            </w:pPr>
            <w:r>
              <w:rPr>
                <w:rFonts w:hAnsi="宋体" w:eastAsia="宋体"/>
                <w:b/>
                <w:bCs/>
                <w:color w:val="000000"/>
                <w:sz w:val="21"/>
                <w:szCs w:val="21"/>
              </w:rPr>
              <w:t>面积（</w:t>
            </w:r>
            <w:r>
              <w:rPr>
                <w:rFonts w:eastAsia="宋体"/>
                <w:b/>
                <w:bCs/>
                <w:color w:val="000000"/>
                <w:sz w:val="21"/>
                <w:szCs w:val="21"/>
              </w:rPr>
              <w:t>Km</w:t>
            </w:r>
            <w:r>
              <w:rPr>
                <w:rFonts w:eastAsia="宋体"/>
                <w:b/>
                <w:bCs/>
                <w:color w:val="000000"/>
                <w:sz w:val="21"/>
                <w:szCs w:val="21"/>
                <w:vertAlign w:val="superscript"/>
              </w:rPr>
              <w:t>2</w:t>
            </w:r>
            <w:r>
              <w:rPr>
                <w:rFonts w:hAnsi="宋体" w:eastAsia="宋体"/>
                <w:b/>
                <w:bCs/>
                <w:color w:val="000000"/>
                <w:sz w:val="21"/>
                <w:szCs w:val="21"/>
              </w:rPr>
              <w:t>）</w:t>
            </w:r>
          </w:p>
        </w:tc>
        <w:tc>
          <w:tcPr>
            <w:tcW w:w="172" w:type="pct"/>
            <w:tcBorders>
              <w:top w:val="single" w:color="auto" w:sz="4" w:space="0"/>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b/>
                <w:bCs/>
                <w:color w:val="000000"/>
                <w:sz w:val="21"/>
                <w:szCs w:val="21"/>
              </w:rPr>
            </w:pPr>
            <w:r>
              <w:rPr>
                <w:rFonts w:hAnsi="宋体" w:eastAsia="宋体"/>
                <w:b/>
                <w:bCs/>
                <w:color w:val="000000"/>
                <w:sz w:val="21"/>
                <w:szCs w:val="21"/>
              </w:rPr>
              <w:t>拐点坐标</w:t>
            </w:r>
          </w:p>
        </w:tc>
        <w:tc>
          <w:tcPr>
            <w:tcW w:w="304" w:type="pct"/>
            <w:tcBorders>
              <w:top w:val="single" w:color="auto" w:sz="4" w:space="0"/>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b/>
                <w:bCs/>
                <w:color w:val="000000"/>
                <w:sz w:val="21"/>
                <w:szCs w:val="21"/>
              </w:rPr>
            </w:pPr>
            <w:r>
              <w:rPr>
                <w:rFonts w:hAnsi="宋体" w:eastAsia="宋体"/>
                <w:b/>
                <w:bCs/>
                <w:color w:val="000000"/>
                <w:sz w:val="21"/>
                <w:szCs w:val="21"/>
              </w:rPr>
              <w:t>主要矿种</w:t>
            </w:r>
          </w:p>
        </w:tc>
        <w:tc>
          <w:tcPr>
            <w:tcW w:w="200" w:type="pct"/>
            <w:tcBorders>
              <w:top w:val="single" w:color="auto" w:sz="4" w:space="0"/>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b/>
                <w:bCs/>
                <w:color w:val="000000"/>
                <w:sz w:val="21"/>
                <w:szCs w:val="21"/>
              </w:rPr>
            </w:pPr>
            <w:r>
              <w:rPr>
                <w:rFonts w:hAnsi="宋体" w:eastAsia="宋体"/>
                <w:b/>
                <w:bCs/>
                <w:color w:val="000000"/>
                <w:sz w:val="21"/>
                <w:szCs w:val="21"/>
              </w:rPr>
              <w:t>资源量单位</w:t>
            </w:r>
          </w:p>
        </w:tc>
        <w:tc>
          <w:tcPr>
            <w:tcW w:w="144" w:type="pct"/>
            <w:tcBorders>
              <w:top w:val="single" w:color="auto" w:sz="4" w:space="0"/>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b/>
                <w:bCs/>
                <w:color w:val="000000"/>
                <w:sz w:val="21"/>
                <w:szCs w:val="21"/>
              </w:rPr>
            </w:pPr>
            <w:r>
              <w:rPr>
                <w:rFonts w:hAnsi="宋体" w:eastAsia="宋体"/>
                <w:b/>
                <w:bCs/>
                <w:color w:val="000000"/>
                <w:sz w:val="21"/>
                <w:szCs w:val="21"/>
              </w:rPr>
              <w:t>资源量</w:t>
            </w:r>
          </w:p>
        </w:tc>
        <w:tc>
          <w:tcPr>
            <w:tcW w:w="255" w:type="pct"/>
            <w:tcBorders>
              <w:top w:val="single" w:color="auto" w:sz="4" w:space="0"/>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b/>
                <w:bCs/>
                <w:color w:val="000000"/>
                <w:sz w:val="21"/>
                <w:szCs w:val="21"/>
              </w:rPr>
            </w:pPr>
            <w:r>
              <w:rPr>
                <w:rFonts w:hAnsi="宋体" w:eastAsia="宋体"/>
                <w:b/>
                <w:bCs/>
                <w:color w:val="000000"/>
                <w:sz w:val="21"/>
                <w:szCs w:val="21"/>
              </w:rPr>
              <w:t>已设探矿权数量</w:t>
            </w:r>
          </w:p>
        </w:tc>
        <w:tc>
          <w:tcPr>
            <w:tcW w:w="254" w:type="pct"/>
            <w:tcBorders>
              <w:top w:val="single" w:color="auto" w:sz="4" w:space="0"/>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b/>
                <w:bCs/>
                <w:color w:val="000000"/>
                <w:sz w:val="21"/>
                <w:szCs w:val="21"/>
              </w:rPr>
            </w:pPr>
            <w:r>
              <w:rPr>
                <w:rFonts w:hAnsi="宋体" w:eastAsia="宋体"/>
                <w:b/>
                <w:bCs/>
                <w:color w:val="000000"/>
                <w:sz w:val="21"/>
                <w:szCs w:val="21"/>
              </w:rPr>
              <w:t>拟设探矿权数量</w:t>
            </w:r>
          </w:p>
        </w:tc>
        <w:tc>
          <w:tcPr>
            <w:tcW w:w="254" w:type="pct"/>
            <w:tcBorders>
              <w:top w:val="single" w:color="auto" w:sz="4" w:space="0"/>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b/>
                <w:bCs/>
                <w:color w:val="000000"/>
                <w:sz w:val="21"/>
                <w:szCs w:val="21"/>
              </w:rPr>
            </w:pPr>
            <w:r>
              <w:rPr>
                <w:rFonts w:hAnsi="宋体" w:eastAsia="宋体"/>
                <w:b/>
                <w:bCs/>
                <w:color w:val="000000"/>
                <w:sz w:val="21"/>
                <w:szCs w:val="21"/>
              </w:rPr>
              <w:t>已设采矿权数量</w:t>
            </w:r>
          </w:p>
        </w:tc>
        <w:tc>
          <w:tcPr>
            <w:tcW w:w="565" w:type="pct"/>
            <w:tcBorders>
              <w:top w:val="single" w:color="auto" w:sz="4" w:space="0"/>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b/>
                <w:bCs/>
                <w:color w:val="000000"/>
                <w:sz w:val="21"/>
                <w:szCs w:val="21"/>
              </w:rPr>
            </w:pPr>
            <w:r>
              <w:rPr>
                <w:rFonts w:hAnsi="宋体" w:eastAsia="宋体"/>
                <w:b/>
                <w:bCs/>
                <w:color w:val="000000"/>
                <w:sz w:val="21"/>
                <w:szCs w:val="21"/>
              </w:rPr>
              <w:t>已设采矿权设计开采规模（万吨</w:t>
            </w:r>
            <w:r>
              <w:rPr>
                <w:rFonts w:eastAsia="宋体"/>
                <w:b/>
                <w:bCs/>
                <w:color w:val="000000"/>
                <w:sz w:val="21"/>
                <w:szCs w:val="21"/>
              </w:rPr>
              <w:t>/</w:t>
            </w:r>
            <w:r>
              <w:rPr>
                <w:rFonts w:hAnsi="宋体" w:eastAsia="宋体"/>
                <w:b/>
                <w:bCs/>
                <w:color w:val="000000"/>
                <w:sz w:val="21"/>
                <w:szCs w:val="21"/>
              </w:rPr>
              <w:t>年）</w:t>
            </w:r>
          </w:p>
        </w:tc>
        <w:tc>
          <w:tcPr>
            <w:tcW w:w="253" w:type="pct"/>
            <w:tcBorders>
              <w:top w:val="single" w:color="auto" w:sz="4" w:space="0"/>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b/>
                <w:bCs/>
                <w:color w:val="000000"/>
                <w:sz w:val="21"/>
                <w:szCs w:val="21"/>
              </w:rPr>
            </w:pPr>
            <w:r>
              <w:rPr>
                <w:rFonts w:hAnsi="宋体" w:eastAsia="宋体"/>
                <w:b/>
                <w:bCs/>
                <w:color w:val="000000"/>
                <w:sz w:val="21"/>
                <w:szCs w:val="21"/>
              </w:rPr>
              <w:t>拟设采矿权数量</w:t>
            </w:r>
          </w:p>
        </w:tc>
        <w:tc>
          <w:tcPr>
            <w:tcW w:w="562" w:type="pct"/>
            <w:tcBorders>
              <w:top w:val="single" w:color="auto" w:sz="4" w:space="0"/>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b/>
                <w:bCs/>
                <w:color w:val="000000"/>
                <w:sz w:val="21"/>
                <w:szCs w:val="21"/>
              </w:rPr>
            </w:pPr>
            <w:r>
              <w:rPr>
                <w:rFonts w:hAnsi="宋体" w:eastAsia="宋体"/>
                <w:b/>
                <w:bCs/>
                <w:color w:val="000000"/>
                <w:sz w:val="21"/>
                <w:szCs w:val="21"/>
              </w:rPr>
              <w:t>拟设采矿权设计开采规模（万吨</w:t>
            </w:r>
            <w:r>
              <w:rPr>
                <w:rFonts w:eastAsia="宋体"/>
                <w:b/>
                <w:bCs/>
                <w:color w:val="000000"/>
                <w:sz w:val="21"/>
                <w:szCs w:val="21"/>
              </w:rPr>
              <w:t>/</w:t>
            </w:r>
            <w:r>
              <w:rPr>
                <w:rFonts w:hAnsi="宋体" w:eastAsia="宋体"/>
                <w:b/>
                <w:bCs/>
                <w:color w:val="000000"/>
                <w:sz w:val="21"/>
                <w:szCs w:val="21"/>
              </w:rPr>
              <w:t>年）</w:t>
            </w:r>
          </w:p>
        </w:tc>
        <w:tc>
          <w:tcPr>
            <w:tcW w:w="224" w:type="pct"/>
            <w:tcBorders>
              <w:top w:val="single" w:color="auto" w:sz="4" w:space="0"/>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b/>
                <w:bCs/>
                <w:color w:val="000000"/>
                <w:sz w:val="21"/>
                <w:szCs w:val="21"/>
              </w:rPr>
            </w:pPr>
            <w:r>
              <w:rPr>
                <w:rFonts w:hAnsi="宋体" w:eastAsia="宋体"/>
                <w:b/>
                <w:bCs/>
                <w:color w:val="000000"/>
                <w:sz w:val="21"/>
                <w:szCs w:val="21"/>
              </w:rPr>
              <w:t>备注</w:t>
            </w:r>
          </w:p>
        </w:tc>
      </w:tr>
      <w:tr>
        <w:tblPrEx>
          <w:tblCellMar>
            <w:top w:w="0" w:type="dxa"/>
            <w:left w:w="0" w:type="dxa"/>
            <w:bottom w:w="0" w:type="dxa"/>
            <w:right w:w="0" w:type="dxa"/>
          </w:tblCellMar>
        </w:tblPrEx>
        <w:trPr>
          <w:trHeight w:val="810" w:hRule="atLeast"/>
        </w:trPr>
        <w:tc>
          <w:tcPr>
            <w:tcW w:w="118" w:type="pct"/>
            <w:tcBorders>
              <w:top w:val="nil"/>
              <w:left w:val="single" w:color="auto" w:sz="4" w:space="0"/>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eastAsia="宋体"/>
                <w:sz w:val="21"/>
                <w:szCs w:val="21"/>
              </w:rPr>
              <w:t>1</w:t>
            </w:r>
          </w:p>
        </w:tc>
        <w:tc>
          <w:tcPr>
            <w:tcW w:w="526" w:type="pct"/>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eastAsia="宋体"/>
                <w:sz w:val="21"/>
                <w:szCs w:val="21"/>
              </w:rPr>
              <w:t>GK51110000001</w:t>
            </w:r>
          </w:p>
        </w:tc>
        <w:tc>
          <w:tcPr>
            <w:tcW w:w="646" w:type="pct"/>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hAnsi="宋体" w:eastAsia="宋体"/>
                <w:sz w:val="21"/>
                <w:szCs w:val="21"/>
              </w:rPr>
              <w:t>四川盆地重庆</w:t>
            </w:r>
            <w:r>
              <w:rPr>
                <w:rFonts w:eastAsia="宋体"/>
                <w:sz w:val="21"/>
                <w:szCs w:val="21"/>
              </w:rPr>
              <w:t>-</w:t>
            </w:r>
            <w:r>
              <w:rPr>
                <w:rFonts w:hAnsi="宋体" w:eastAsia="宋体"/>
                <w:sz w:val="21"/>
                <w:szCs w:val="21"/>
              </w:rPr>
              <w:t>宜宾</w:t>
            </w:r>
          </w:p>
        </w:tc>
        <w:tc>
          <w:tcPr>
            <w:tcW w:w="201" w:type="pct"/>
            <w:tcBorders>
              <w:top w:val="nil"/>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color w:val="000000"/>
                <w:sz w:val="21"/>
                <w:szCs w:val="21"/>
              </w:rPr>
            </w:pPr>
            <w:r>
              <w:rPr>
                <w:rFonts w:hAnsi="宋体" w:eastAsia="宋体"/>
                <w:color w:val="000000"/>
                <w:sz w:val="21"/>
                <w:szCs w:val="21"/>
              </w:rPr>
              <w:t>沐川县</w:t>
            </w:r>
          </w:p>
        </w:tc>
        <w:tc>
          <w:tcPr>
            <w:tcW w:w="320" w:type="pct"/>
            <w:tcBorders>
              <w:top w:val="nil"/>
              <w:left w:val="nil"/>
              <w:bottom w:val="single" w:color="auto" w:sz="4" w:space="0"/>
              <w:right w:val="single" w:color="auto" w:sz="4" w:space="0"/>
            </w:tcBorders>
            <w:shd w:val="clear" w:color="000000" w:fill="FFFFFF"/>
            <w:noWrap/>
            <w:tcMar>
              <w:top w:w="14" w:type="dxa"/>
              <w:left w:w="14" w:type="dxa"/>
              <w:bottom w:w="0" w:type="dxa"/>
              <w:right w:w="14" w:type="dxa"/>
            </w:tcMar>
            <w:vAlign w:val="center"/>
          </w:tcPr>
          <w:p>
            <w:pPr>
              <w:ind w:firstLine="0" w:firstLineChars="0"/>
              <w:jc w:val="center"/>
              <w:rPr>
                <w:rFonts w:eastAsia="宋体"/>
                <w:sz w:val="21"/>
                <w:szCs w:val="21"/>
              </w:rPr>
            </w:pPr>
            <w:r>
              <w:rPr>
                <w:rFonts w:eastAsia="宋体"/>
                <w:sz w:val="21"/>
                <w:szCs w:val="21"/>
              </w:rPr>
              <w:t>631.5</w:t>
            </w:r>
          </w:p>
        </w:tc>
        <w:tc>
          <w:tcPr>
            <w:tcW w:w="172" w:type="pct"/>
            <w:tcBorders>
              <w:top w:val="nil"/>
              <w:left w:val="nil"/>
              <w:bottom w:val="single" w:color="auto" w:sz="4" w:space="0"/>
              <w:right w:val="single" w:color="auto" w:sz="4" w:space="0"/>
            </w:tcBorders>
            <w:shd w:val="clear" w:color="000000" w:fill="FFFFFF"/>
            <w:tcMar>
              <w:top w:w="14" w:type="dxa"/>
              <w:left w:w="14" w:type="dxa"/>
              <w:bottom w:w="0" w:type="dxa"/>
              <w:right w:w="14" w:type="dxa"/>
            </w:tcMar>
            <w:vAlign w:val="center"/>
          </w:tcPr>
          <w:p>
            <w:pPr>
              <w:ind w:firstLine="0" w:firstLineChars="0"/>
              <w:rPr>
                <w:rFonts w:eastAsia="宋体"/>
                <w:color w:val="000000"/>
                <w:sz w:val="21"/>
                <w:szCs w:val="21"/>
              </w:rPr>
            </w:pPr>
            <w:r>
              <w:rPr>
                <w:rFonts w:hint="eastAsia" w:hAnsi="宋体" w:eastAsia="宋体"/>
                <w:color w:val="000000"/>
                <w:sz w:val="21"/>
                <w:szCs w:val="21"/>
              </w:rPr>
              <w:t>略</w:t>
            </w:r>
            <w:r>
              <w:rPr>
                <w:rFonts w:hAnsi="宋体" w:eastAsia="宋体"/>
                <w:color w:val="000000"/>
                <w:sz w:val="21"/>
                <w:szCs w:val="21"/>
              </w:rPr>
              <w:t>　</w:t>
            </w:r>
          </w:p>
        </w:tc>
        <w:tc>
          <w:tcPr>
            <w:tcW w:w="304" w:type="pct"/>
            <w:tcBorders>
              <w:top w:val="nil"/>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color w:val="000000"/>
                <w:sz w:val="21"/>
                <w:szCs w:val="21"/>
              </w:rPr>
            </w:pPr>
            <w:r>
              <w:rPr>
                <w:rFonts w:hAnsi="宋体" w:eastAsia="宋体"/>
                <w:color w:val="000000"/>
                <w:sz w:val="21"/>
                <w:szCs w:val="21"/>
              </w:rPr>
              <w:t>天然气</w:t>
            </w:r>
          </w:p>
        </w:tc>
        <w:tc>
          <w:tcPr>
            <w:tcW w:w="200" w:type="pct"/>
            <w:tcBorders>
              <w:top w:val="nil"/>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sz w:val="21"/>
                <w:szCs w:val="21"/>
              </w:rPr>
            </w:pPr>
            <w:r>
              <w:rPr>
                <w:rFonts w:hAnsi="宋体" w:eastAsia="宋体"/>
                <w:sz w:val="21"/>
                <w:szCs w:val="21"/>
              </w:rPr>
              <w:t>亿立方米</w:t>
            </w:r>
          </w:p>
        </w:tc>
        <w:tc>
          <w:tcPr>
            <w:tcW w:w="144" w:type="pct"/>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eastAsia="宋体"/>
                <w:sz w:val="21"/>
                <w:szCs w:val="21"/>
              </w:rPr>
              <w:t>0</w:t>
            </w:r>
          </w:p>
        </w:tc>
        <w:tc>
          <w:tcPr>
            <w:tcW w:w="255" w:type="pct"/>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eastAsia="宋体"/>
                <w:sz w:val="21"/>
                <w:szCs w:val="21"/>
              </w:rPr>
              <w:t>2</w:t>
            </w:r>
          </w:p>
        </w:tc>
        <w:tc>
          <w:tcPr>
            <w:tcW w:w="254" w:type="pct"/>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eastAsia="宋体"/>
                <w:sz w:val="21"/>
                <w:szCs w:val="21"/>
              </w:rPr>
              <w:t>0</w:t>
            </w:r>
          </w:p>
        </w:tc>
        <w:tc>
          <w:tcPr>
            <w:tcW w:w="254" w:type="pct"/>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eastAsia="宋体"/>
                <w:sz w:val="21"/>
                <w:szCs w:val="21"/>
              </w:rPr>
              <w:t>1</w:t>
            </w:r>
          </w:p>
        </w:tc>
        <w:tc>
          <w:tcPr>
            <w:tcW w:w="565" w:type="pct"/>
            <w:tcBorders>
              <w:top w:val="nil"/>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sz w:val="21"/>
                <w:szCs w:val="21"/>
              </w:rPr>
            </w:pPr>
            <w:r>
              <w:rPr>
                <w:rFonts w:eastAsia="宋体"/>
                <w:sz w:val="21"/>
                <w:szCs w:val="21"/>
              </w:rPr>
              <w:t>0</w:t>
            </w:r>
          </w:p>
        </w:tc>
        <w:tc>
          <w:tcPr>
            <w:tcW w:w="253" w:type="pct"/>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eastAsia="宋体"/>
                <w:sz w:val="21"/>
                <w:szCs w:val="21"/>
              </w:rPr>
              <w:t>0</w:t>
            </w:r>
          </w:p>
        </w:tc>
        <w:tc>
          <w:tcPr>
            <w:tcW w:w="562" w:type="pct"/>
            <w:tcBorders>
              <w:top w:val="nil"/>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sz w:val="21"/>
                <w:szCs w:val="21"/>
              </w:rPr>
            </w:pPr>
            <w:r>
              <w:rPr>
                <w:rFonts w:eastAsia="宋体"/>
                <w:sz w:val="21"/>
                <w:szCs w:val="21"/>
              </w:rPr>
              <w:t>0</w:t>
            </w:r>
          </w:p>
        </w:tc>
        <w:tc>
          <w:tcPr>
            <w:tcW w:w="224" w:type="pct"/>
            <w:tcBorders>
              <w:top w:val="nil"/>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sz w:val="21"/>
                <w:szCs w:val="21"/>
              </w:rPr>
            </w:pPr>
            <w:r>
              <w:rPr>
                <w:rFonts w:hint="eastAsia" w:ascii="宋体" w:hAnsi="宋体" w:eastAsia="宋体" w:cs="宋体"/>
                <w:kern w:val="0"/>
                <w:sz w:val="21"/>
                <w:szCs w:val="21"/>
              </w:rPr>
              <w:t>沐川部分</w:t>
            </w:r>
          </w:p>
        </w:tc>
      </w:tr>
    </w:tbl>
    <w:p>
      <w:pPr>
        <w:spacing w:line="280" w:lineRule="exact"/>
        <w:ind w:firstLine="0" w:firstLineChars="0"/>
        <w:jc w:val="left"/>
        <w:rPr>
          <w:rFonts w:ascii="宋体" w:hAnsi="宋体" w:eastAsia="宋体" w:cs="宋体"/>
          <w:color w:val="000000"/>
          <w:kern w:val="0"/>
          <w:sz w:val="18"/>
          <w:szCs w:val="18"/>
        </w:rPr>
      </w:pPr>
      <w:r>
        <w:rPr>
          <w:rFonts w:ascii="宋体" w:hAnsi="宋体" w:eastAsia="宋体" w:cs="宋体"/>
          <w:color w:val="000000"/>
          <w:kern w:val="0"/>
          <w:sz w:val="18"/>
          <w:szCs w:val="18"/>
        </w:rPr>
        <w:t>备注：</w:t>
      </w:r>
      <w:r>
        <w:rPr>
          <w:rFonts w:hint="eastAsia" w:ascii="宋体" w:hAnsi="宋体" w:eastAsia="宋体" w:cs="宋体"/>
          <w:color w:val="000000"/>
          <w:kern w:val="0"/>
          <w:sz w:val="18"/>
          <w:szCs w:val="18"/>
        </w:rPr>
        <w:t>1.拐点坐标及空间范围以规划数据库为准；</w:t>
      </w:r>
    </w:p>
    <w:p>
      <w:pPr>
        <w:spacing w:line="280" w:lineRule="exact"/>
        <w:ind w:firstLine="540" w:firstLineChars="3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2.国家规划矿区内设置矿业权时应符合国土空间规划管控要求。</w:t>
      </w:r>
    </w:p>
    <w:p>
      <w:pPr>
        <w:ind w:firstLine="640"/>
        <w:sectPr>
          <w:pgSz w:w="16838" w:h="11906" w:orient="landscape"/>
          <w:pgMar w:top="1797" w:right="1440" w:bottom="1469" w:left="1440" w:header="851" w:footer="992" w:gutter="0"/>
          <w:cols w:space="425" w:num="1"/>
          <w:docGrid w:type="lines" w:linePitch="435" w:charSpace="0"/>
        </w:sectPr>
      </w:pPr>
    </w:p>
    <w:tbl>
      <w:tblPr>
        <w:tblStyle w:val="16"/>
        <w:tblW w:w="5000" w:type="pct"/>
        <w:tblInd w:w="0" w:type="dxa"/>
        <w:tblLayout w:type="autofit"/>
        <w:tblCellMar>
          <w:top w:w="0" w:type="dxa"/>
          <w:left w:w="108" w:type="dxa"/>
          <w:bottom w:w="0" w:type="dxa"/>
          <w:right w:w="108" w:type="dxa"/>
        </w:tblCellMar>
      </w:tblPr>
      <w:tblGrid>
        <w:gridCol w:w="958"/>
        <w:gridCol w:w="958"/>
        <w:gridCol w:w="958"/>
        <w:gridCol w:w="1925"/>
        <w:gridCol w:w="2007"/>
        <w:gridCol w:w="1602"/>
        <w:gridCol w:w="1602"/>
        <w:gridCol w:w="1925"/>
        <w:gridCol w:w="1281"/>
        <w:gridCol w:w="958"/>
      </w:tblGrid>
      <w:tr>
        <w:tblPrEx>
          <w:tblCellMar>
            <w:top w:w="0" w:type="dxa"/>
            <w:left w:w="108" w:type="dxa"/>
            <w:bottom w:w="0" w:type="dxa"/>
            <w:right w:w="108" w:type="dxa"/>
          </w:tblCellMar>
        </w:tblPrEx>
        <w:trPr>
          <w:trHeight w:val="375" w:hRule="atLeast"/>
        </w:trPr>
        <w:tc>
          <w:tcPr>
            <w:tcW w:w="5000" w:type="pct"/>
            <w:gridSpan w:val="10"/>
            <w:tcBorders>
              <w:top w:val="nil"/>
              <w:left w:val="nil"/>
              <w:bottom w:val="single" w:color="auto" w:sz="4" w:space="0"/>
              <w:right w:val="nil"/>
            </w:tcBorders>
            <w:shd w:val="clear" w:color="auto" w:fill="auto"/>
            <w:noWrap/>
            <w:vAlign w:val="center"/>
          </w:tcPr>
          <w:p>
            <w:pPr>
              <w:widowControl/>
              <w:ind w:firstLine="0" w:firstLineChars="0"/>
              <w:jc w:val="center"/>
              <w:outlineLvl w:val="0"/>
              <w:rPr>
                <w:rFonts w:eastAsia="宋体"/>
                <w:b/>
                <w:bCs/>
                <w:kern w:val="0"/>
                <w:szCs w:val="32"/>
              </w:rPr>
            </w:pPr>
            <w:r>
              <w:rPr>
                <w:rFonts w:hint="eastAsia" w:eastAsia="宋体"/>
                <w:b/>
                <w:bCs/>
                <w:kern w:val="0"/>
                <w:szCs w:val="32"/>
              </w:rPr>
              <w:t>附表3</w:t>
            </w:r>
            <w:r>
              <w:rPr>
                <w:rFonts w:eastAsia="宋体"/>
                <w:b/>
                <w:bCs/>
                <w:kern w:val="0"/>
                <w:szCs w:val="32"/>
              </w:rPr>
              <w:t xml:space="preserve">  </w:t>
            </w:r>
            <w:r>
              <w:rPr>
                <w:rFonts w:hint="eastAsia" w:eastAsia="宋体"/>
                <w:b/>
                <w:bCs/>
                <w:kern w:val="0"/>
                <w:szCs w:val="32"/>
              </w:rPr>
              <w:t>沐川县战略性矿产资源保护区</w:t>
            </w:r>
          </w:p>
        </w:tc>
      </w:tr>
      <w:tr>
        <w:tblPrEx>
          <w:tblCellMar>
            <w:top w:w="0" w:type="dxa"/>
            <w:left w:w="108" w:type="dxa"/>
            <w:bottom w:w="0" w:type="dxa"/>
            <w:right w:w="108" w:type="dxa"/>
          </w:tblCellMar>
        </w:tblPrEx>
        <w:trPr>
          <w:trHeight w:val="585" w:hRule="atLeast"/>
        </w:trPr>
        <w:tc>
          <w:tcPr>
            <w:tcW w:w="338" w:type="pc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338"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编号</w:t>
            </w:r>
          </w:p>
        </w:tc>
        <w:tc>
          <w:tcPr>
            <w:tcW w:w="338"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名称</w:t>
            </w:r>
          </w:p>
        </w:tc>
        <w:tc>
          <w:tcPr>
            <w:tcW w:w="679"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所在行政区</w:t>
            </w:r>
          </w:p>
        </w:tc>
        <w:tc>
          <w:tcPr>
            <w:tcW w:w="708"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面积（Km</w:t>
            </w:r>
            <w:r>
              <w:rPr>
                <w:rFonts w:hint="eastAsia" w:ascii="宋体" w:hAnsi="宋体" w:eastAsia="宋体" w:cs="宋体"/>
                <w:b/>
                <w:bCs/>
                <w:color w:val="000000"/>
                <w:kern w:val="0"/>
                <w:sz w:val="21"/>
                <w:szCs w:val="21"/>
                <w:vertAlign w:val="superscript"/>
              </w:rPr>
              <w:t>2</w:t>
            </w:r>
            <w:r>
              <w:rPr>
                <w:rFonts w:hint="eastAsia" w:ascii="宋体" w:hAnsi="宋体" w:eastAsia="宋体" w:cs="宋体"/>
                <w:b/>
                <w:bCs/>
                <w:color w:val="000000"/>
                <w:kern w:val="0"/>
                <w:sz w:val="21"/>
                <w:szCs w:val="21"/>
              </w:rPr>
              <w:t>）</w:t>
            </w:r>
          </w:p>
        </w:tc>
        <w:tc>
          <w:tcPr>
            <w:tcW w:w="565"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拐点坐标</w:t>
            </w:r>
          </w:p>
        </w:tc>
        <w:tc>
          <w:tcPr>
            <w:tcW w:w="565"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主要矿种</w:t>
            </w:r>
          </w:p>
        </w:tc>
        <w:tc>
          <w:tcPr>
            <w:tcW w:w="679"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资源量单位</w:t>
            </w:r>
          </w:p>
        </w:tc>
        <w:tc>
          <w:tcPr>
            <w:tcW w:w="452"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资源量</w:t>
            </w:r>
          </w:p>
        </w:tc>
        <w:tc>
          <w:tcPr>
            <w:tcW w:w="338"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备注</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w:t>
            </w:r>
          </w:p>
        </w:tc>
        <w:tc>
          <w:tcPr>
            <w:tcW w:w="33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w:t>
            </w:r>
          </w:p>
        </w:tc>
        <w:tc>
          <w:tcPr>
            <w:tcW w:w="33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w:t>
            </w:r>
          </w:p>
        </w:tc>
        <w:tc>
          <w:tcPr>
            <w:tcW w:w="679"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w:t>
            </w:r>
          </w:p>
        </w:tc>
        <w:tc>
          <w:tcPr>
            <w:tcW w:w="70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w:t>
            </w:r>
          </w:p>
        </w:tc>
        <w:tc>
          <w:tcPr>
            <w:tcW w:w="565"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w:t>
            </w:r>
          </w:p>
        </w:tc>
        <w:tc>
          <w:tcPr>
            <w:tcW w:w="565"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w:t>
            </w:r>
          </w:p>
        </w:tc>
        <w:tc>
          <w:tcPr>
            <w:tcW w:w="679"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w:t>
            </w:r>
          </w:p>
        </w:tc>
        <w:tc>
          <w:tcPr>
            <w:tcW w:w="452"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w:t>
            </w:r>
          </w:p>
        </w:tc>
        <w:tc>
          <w:tcPr>
            <w:tcW w:w="33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w:t>
            </w:r>
          </w:p>
        </w:tc>
      </w:tr>
    </w:tbl>
    <w:p>
      <w:pPr>
        <w:spacing w:line="360" w:lineRule="auto"/>
        <w:ind w:firstLine="640"/>
        <w:rPr>
          <w:rFonts w:ascii="仿宋_GB2312" w:hAnsi="仿宋" w:eastAsia="仿宋_GB2312"/>
          <w:kern w:val="0"/>
          <w:szCs w:val="32"/>
        </w:rPr>
        <w:sectPr>
          <w:pgSz w:w="16838" w:h="11906" w:orient="landscape"/>
          <w:pgMar w:top="1797" w:right="1440" w:bottom="1469" w:left="1440" w:header="851" w:footer="992" w:gutter="0"/>
          <w:cols w:space="425" w:num="1"/>
          <w:docGrid w:type="lines" w:linePitch="435" w:charSpace="0"/>
        </w:sectPr>
      </w:pPr>
    </w:p>
    <w:tbl>
      <w:tblPr>
        <w:tblStyle w:val="16"/>
        <w:tblW w:w="5000" w:type="pct"/>
        <w:tblInd w:w="0" w:type="dxa"/>
        <w:tblLayout w:type="autofit"/>
        <w:tblCellMar>
          <w:top w:w="0" w:type="dxa"/>
          <w:left w:w="108" w:type="dxa"/>
          <w:bottom w:w="0" w:type="dxa"/>
          <w:right w:w="108" w:type="dxa"/>
        </w:tblCellMar>
      </w:tblPr>
      <w:tblGrid>
        <w:gridCol w:w="612"/>
        <w:gridCol w:w="1653"/>
        <w:gridCol w:w="2387"/>
        <w:gridCol w:w="1230"/>
        <w:gridCol w:w="1794"/>
        <w:gridCol w:w="995"/>
        <w:gridCol w:w="995"/>
        <w:gridCol w:w="1568"/>
        <w:gridCol w:w="1568"/>
        <w:gridCol w:w="1372"/>
      </w:tblGrid>
      <w:tr>
        <w:tblPrEx>
          <w:tblCellMar>
            <w:top w:w="0" w:type="dxa"/>
            <w:left w:w="108" w:type="dxa"/>
            <w:bottom w:w="0" w:type="dxa"/>
            <w:right w:w="108" w:type="dxa"/>
          </w:tblCellMar>
        </w:tblPrEx>
        <w:trPr>
          <w:trHeight w:val="570" w:hRule="atLeast"/>
        </w:trPr>
        <w:tc>
          <w:tcPr>
            <w:tcW w:w="5000" w:type="pct"/>
            <w:gridSpan w:val="10"/>
            <w:tcBorders>
              <w:top w:val="nil"/>
              <w:left w:val="nil"/>
              <w:bottom w:val="single" w:color="auto" w:sz="4" w:space="0"/>
              <w:right w:val="nil"/>
            </w:tcBorders>
            <w:shd w:val="clear" w:color="auto" w:fill="auto"/>
            <w:noWrap/>
            <w:vAlign w:val="center"/>
          </w:tcPr>
          <w:p>
            <w:pPr>
              <w:widowControl/>
              <w:ind w:firstLine="0" w:firstLineChars="0"/>
              <w:jc w:val="center"/>
              <w:outlineLvl w:val="0"/>
              <w:rPr>
                <w:rFonts w:eastAsia="宋体"/>
                <w:b/>
                <w:bCs/>
                <w:kern w:val="0"/>
                <w:szCs w:val="32"/>
              </w:rPr>
            </w:pPr>
            <w:r>
              <w:rPr>
                <w:rFonts w:hint="eastAsia" w:eastAsia="宋体"/>
                <w:b/>
                <w:bCs/>
                <w:kern w:val="0"/>
                <w:szCs w:val="32"/>
              </w:rPr>
              <w:t>附表4</w:t>
            </w:r>
            <w:r>
              <w:rPr>
                <w:rFonts w:eastAsia="宋体"/>
                <w:b/>
                <w:bCs/>
                <w:kern w:val="0"/>
                <w:szCs w:val="32"/>
              </w:rPr>
              <w:t xml:space="preserve">  </w:t>
            </w:r>
            <w:r>
              <w:rPr>
                <w:rFonts w:hint="eastAsia" w:eastAsia="宋体"/>
                <w:b/>
                <w:bCs/>
                <w:kern w:val="0"/>
                <w:szCs w:val="32"/>
              </w:rPr>
              <w:t>沐川县矿产资源重点勘查区</w:t>
            </w:r>
          </w:p>
        </w:tc>
      </w:tr>
      <w:tr>
        <w:tblPrEx>
          <w:tblCellMar>
            <w:top w:w="0" w:type="dxa"/>
            <w:left w:w="108" w:type="dxa"/>
            <w:bottom w:w="0" w:type="dxa"/>
            <w:right w:w="108" w:type="dxa"/>
          </w:tblCellMar>
        </w:tblPrEx>
        <w:trPr>
          <w:trHeight w:val="540" w:hRule="atLeast"/>
        </w:trPr>
        <w:tc>
          <w:tcPr>
            <w:tcW w:w="216" w:type="pc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kern w:val="0"/>
                <w:sz w:val="21"/>
                <w:szCs w:val="21"/>
              </w:rPr>
            </w:pPr>
            <w:r>
              <w:rPr>
                <w:rFonts w:hint="eastAsia" w:ascii="宋体" w:hAnsi="宋体" w:eastAsia="宋体" w:cs="宋体"/>
                <w:b/>
                <w:bCs/>
                <w:kern w:val="0"/>
                <w:sz w:val="21"/>
                <w:szCs w:val="21"/>
              </w:rPr>
              <w:t>序号</w:t>
            </w:r>
          </w:p>
        </w:tc>
        <w:tc>
          <w:tcPr>
            <w:tcW w:w="58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b/>
                <w:bCs/>
                <w:kern w:val="0"/>
                <w:sz w:val="21"/>
                <w:szCs w:val="21"/>
              </w:rPr>
            </w:pPr>
            <w:r>
              <w:rPr>
                <w:rFonts w:hint="eastAsia" w:ascii="宋体" w:hAnsi="宋体" w:eastAsia="宋体" w:cs="宋体"/>
                <w:b/>
                <w:bCs/>
                <w:kern w:val="0"/>
                <w:sz w:val="21"/>
                <w:szCs w:val="21"/>
              </w:rPr>
              <w:t>编号</w:t>
            </w:r>
          </w:p>
        </w:tc>
        <w:tc>
          <w:tcPr>
            <w:tcW w:w="842"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kern w:val="0"/>
                <w:sz w:val="21"/>
                <w:szCs w:val="21"/>
              </w:rPr>
            </w:pPr>
            <w:r>
              <w:rPr>
                <w:rFonts w:hint="eastAsia" w:ascii="宋体" w:hAnsi="宋体" w:eastAsia="宋体" w:cs="宋体"/>
                <w:b/>
                <w:bCs/>
                <w:kern w:val="0"/>
                <w:sz w:val="21"/>
                <w:szCs w:val="21"/>
              </w:rPr>
              <w:t>名称</w:t>
            </w:r>
          </w:p>
        </w:tc>
        <w:tc>
          <w:tcPr>
            <w:tcW w:w="434"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kern w:val="0"/>
                <w:sz w:val="21"/>
                <w:szCs w:val="21"/>
              </w:rPr>
            </w:pPr>
            <w:r>
              <w:rPr>
                <w:rFonts w:hint="eastAsia" w:ascii="宋体" w:hAnsi="宋体" w:eastAsia="宋体" w:cs="宋体"/>
                <w:b/>
                <w:bCs/>
                <w:kern w:val="0"/>
                <w:sz w:val="21"/>
                <w:szCs w:val="21"/>
              </w:rPr>
              <w:t>所在行政区</w:t>
            </w:r>
          </w:p>
        </w:tc>
        <w:tc>
          <w:tcPr>
            <w:tcW w:w="633"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kern w:val="0"/>
                <w:sz w:val="21"/>
                <w:szCs w:val="21"/>
              </w:rPr>
            </w:pPr>
            <w:r>
              <w:rPr>
                <w:rFonts w:hint="eastAsia" w:ascii="宋体" w:hAnsi="宋体" w:eastAsia="宋体" w:cs="宋体"/>
                <w:b/>
                <w:bCs/>
                <w:kern w:val="0"/>
                <w:sz w:val="21"/>
                <w:szCs w:val="21"/>
              </w:rPr>
              <w:t>面积（平方千米）</w:t>
            </w:r>
          </w:p>
        </w:tc>
        <w:tc>
          <w:tcPr>
            <w:tcW w:w="351"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kern w:val="0"/>
                <w:sz w:val="21"/>
                <w:szCs w:val="21"/>
              </w:rPr>
            </w:pPr>
            <w:r>
              <w:rPr>
                <w:rFonts w:hint="eastAsia" w:ascii="宋体" w:hAnsi="宋体" w:eastAsia="宋体" w:cs="宋体"/>
                <w:b/>
                <w:bCs/>
                <w:kern w:val="0"/>
                <w:sz w:val="21"/>
                <w:szCs w:val="21"/>
              </w:rPr>
              <w:t>拐点坐标</w:t>
            </w:r>
          </w:p>
        </w:tc>
        <w:tc>
          <w:tcPr>
            <w:tcW w:w="351"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kern w:val="0"/>
                <w:sz w:val="21"/>
                <w:szCs w:val="21"/>
              </w:rPr>
            </w:pPr>
            <w:r>
              <w:rPr>
                <w:rFonts w:hint="eastAsia" w:ascii="宋体" w:hAnsi="宋体" w:eastAsia="宋体" w:cs="宋体"/>
                <w:b/>
                <w:bCs/>
                <w:kern w:val="0"/>
                <w:sz w:val="21"/>
                <w:szCs w:val="21"/>
              </w:rPr>
              <w:t>主要矿种</w:t>
            </w:r>
          </w:p>
        </w:tc>
        <w:tc>
          <w:tcPr>
            <w:tcW w:w="553"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kern w:val="0"/>
                <w:sz w:val="21"/>
                <w:szCs w:val="21"/>
              </w:rPr>
            </w:pPr>
            <w:r>
              <w:rPr>
                <w:rFonts w:hint="eastAsia" w:ascii="宋体" w:hAnsi="宋体" w:eastAsia="宋体" w:cs="宋体"/>
                <w:b/>
                <w:bCs/>
                <w:kern w:val="0"/>
                <w:sz w:val="21"/>
                <w:szCs w:val="21"/>
              </w:rPr>
              <w:t>已设探矿权数量</w:t>
            </w:r>
          </w:p>
        </w:tc>
        <w:tc>
          <w:tcPr>
            <w:tcW w:w="553"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kern w:val="0"/>
                <w:sz w:val="21"/>
                <w:szCs w:val="21"/>
              </w:rPr>
            </w:pPr>
            <w:r>
              <w:rPr>
                <w:rFonts w:hint="eastAsia" w:ascii="宋体" w:hAnsi="宋体" w:eastAsia="宋体" w:cs="宋体"/>
                <w:b/>
                <w:bCs/>
                <w:kern w:val="0"/>
                <w:sz w:val="21"/>
                <w:szCs w:val="21"/>
              </w:rPr>
              <w:t>拟设探矿权数量</w:t>
            </w:r>
          </w:p>
        </w:tc>
        <w:tc>
          <w:tcPr>
            <w:tcW w:w="484"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kern w:val="0"/>
                <w:sz w:val="21"/>
                <w:szCs w:val="21"/>
              </w:rPr>
            </w:pPr>
            <w:r>
              <w:rPr>
                <w:rFonts w:hint="eastAsia" w:ascii="宋体" w:hAnsi="宋体" w:eastAsia="宋体" w:cs="宋体"/>
                <w:b/>
                <w:bCs/>
                <w:kern w:val="0"/>
                <w:sz w:val="21"/>
                <w:szCs w:val="21"/>
              </w:rPr>
              <w:t>备注</w:t>
            </w:r>
          </w:p>
        </w:tc>
      </w:tr>
      <w:tr>
        <w:tblPrEx>
          <w:tblCellMar>
            <w:top w:w="0" w:type="dxa"/>
            <w:left w:w="108" w:type="dxa"/>
            <w:bottom w:w="0" w:type="dxa"/>
            <w:right w:w="108" w:type="dxa"/>
          </w:tblCellMar>
        </w:tblPrEx>
        <w:trPr>
          <w:trHeight w:val="30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eastAsia="宋体"/>
                <w:kern w:val="0"/>
                <w:sz w:val="21"/>
                <w:szCs w:val="21"/>
              </w:rPr>
            </w:pPr>
            <w:r>
              <w:rPr>
                <w:rFonts w:eastAsia="宋体"/>
                <w:kern w:val="0"/>
                <w:sz w:val="21"/>
                <w:szCs w:val="21"/>
              </w:rPr>
              <w:t>1</w:t>
            </w:r>
          </w:p>
        </w:tc>
        <w:tc>
          <w:tcPr>
            <w:tcW w:w="58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kern w:val="0"/>
                <w:sz w:val="21"/>
                <w:szCs w:val="21"/>
              </w:rPr>
            </w:pPr>
            <w:r>
              <w:rPr>
                <w:rFonts w:eastAsia="宋体"/>
                <w:kern w:val="0"/>
                <w:sz w:val="21"/>
                <w:szCs w:val="21"/>
              </w:rPr>
              <w:t>KZ51112900001</w:t>
            </w:r>
          </w:p>
        </w:tc>
        <w:tc>
          <w:tcPr>
            <w:tcW w:w="842"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color w:val="000000"/>
                <w:kern w:val="0"/>
                <w:sz w:val="21"/>
                <w:szCs w:val="21"/>
              </w:rPr>
            </w:pPr>
            <w:r>
              <w:rPr>
                <w:rFonts w:eastAsia="宋体"/>
                <w:color w:val="000000"/>
                <w:kern w:val="0"/>
                <w:sz w:val="21"/>
                <w:szCs w:val="21"/>
              </w:rPr>
              <w:t>沐川五指山</w:t>
            </w:r>
            <w:r>
              <w:rPr>
                <w:rFonts w:hint="eastAsia" w:eastAsia="宋体"/>
                <w:color w:val="000000"/>
                <w:kern w:val="0"/>
                <w:sz w:val="21"/>
                <w:szCs w:val="21"/>
              </w:rPr>
              <w:t>-</w:t>
            </w:r>
            <w:r>
              <w:rPr>
                <w:rFonts w:eastAsia="宋体"/>
                <w:color w:val="000000"/>
                <w:kern w:val="0"/>
                <w:sz w:val="21"/>
                <w:szCs w:val="21"/>
              </w:rPr>
              <w:t>生基坪</w:t>
            </w:r>
          </w:p>
        </w:tc>
        <w:tc>
          <w:tcPr>
            <w:tcW w:w="43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color w:val="000000"/>
                <w:kern w:val="0"/>
                <w:sz w:val="21"/>
                <w:szCs w:val="21"/>
              </w:rPr>
            </w:pPr>
            <w:r>
              <w:rPr>
                <w:rFonts w:hint="eastAsia" w:ascii="宋体" w:hAnsi="宋体" w:eastAsia="宋体"/>
                <w:color w:val="000000"/>
                <w:kern w:val="0"/>
                <w:sz w:val="21"/>
                <w:szCs w:val="21"/>
              </w:rPr>
              <w:t>沐川县</w:t>
            </w:r>
          </w:p>
        </w:tc>
        <w:tc>
          <w:tcPr>
            <w:tcW w:w="63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kern w:val="0"/>
                <w:sz w:val="21"/>
                <w:szCs w:val="21"/>
              </w:rPr>
            </w:pPr>
            <w:r>
              <w:rPr>
                <w:rFonts w:eastAsia="宋体"/>
                <w:kern w:val="0"/>
                <w:sz w:val="21"/>
                <w:szCs w:val="21"/>
              </w:rPr>
              <w:t>176.15</w:t>
            </w:r>
          </w:p>
        </w:tc>
        <w:tc>
          <w:tcPr>
            <w:tcW w:w="351"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eastAsia="宋体"/>
                <w:kern w:val="0"/>
                <w:sz w:val="21"/>
                <w:szCs w:val="21"/>
              </w:rPr>
            </w:pPr>
            <w:r>
              <w:rPr>
                <w:rFonts w:hint="eastAsia" w:hAnsi="宋体" w:eastAsia="宋体"/>
                <w:color w:val="000000"/>
                <w:sz w:val="21"/>
                <w:szCs w:val="21"/>
              </w:rPr>
              <w:t>略</w:t>
            </w:r>
          </w:p>
        </w:tc>
        <w:tc>
          <w:tcPr>
            <w:tcW w:w="351"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eastAsia="宋体"/>
                <w:kern w:val="0"/>
                <w:sz w:val="21"/>
                <w:szCs w:val="21"/>
              </w:rPr>
            </w:pPr>
            <w:r>
              <w:rPr>
                <w:rFonts w:hint="eastAsia" w:ascii="宋体" w:hAnsi="宋体" w:eastAsia="宋体"/>
                <w:kern w:val="0"/>
                <w:sz w:val="21"/>
                <w:szCs w:val="21"/>
              </w:rPr>
              <w:t>铜</w:t>
            </w:r>
          </w:p>
        </w:tc>
        <w:tc>
          <w:tcPr>
            <w:tcW w:w="553"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eastAsia="宋体"/>
                <w:kern w:val="0"/>
                <w:sz w:val="21"/>
                <w:szCs w:val="21"/>
              </w:rPr>
            </w:pPr>
            <w:r>
              <w:rPr>
                <w:rFonts w:eastAsia="宋体"/>
                <w:kern w:val="0"/>
                <w:sz w:val="21"/>
                <w:szCs w:val="21"/>
              </w:rPr>
              <w:t>3</w:t>
            </w:r>
          </w:p>
        </w:tc>
        <w:tc>
          <w:tcPr>
            <w:tcW w:w="55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kern w:val="0"/>
                <w:sz w:val="21"/>
                <w:szCs w:val="21"/>
              </w:rPr>
            </w:pPr>
            <w:r>
              <w:rPr>
                <w:rFonts w:eastAsia="宋体"/>
                <w:kern w:val="0"/>
                <w:sz w:val="21"/>
                <w:szCs w:val="21"/>
              </w:rPr>
              <w:t>0</w:t>
            </w:r>
          </w:p>
        </w:tc>
        <w:tc>
          <w:tcPr>
            <w:tcW w:w="484"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eastAsia="宋体"/>
                <w:kern w:val="0"/>
                <w:sz w:val="21"/>
                <w:szCs w:val="21"/>
              </w:rPr>
            </w:pPr>
            <w:r>
              <w:rPr>
                <w:rFonts w:hint="eastAsia" w:ascii="宋体" w:hAnsi="宋体" w:eastAsia="宋体"/>
                <w:kern w:val="0"/>
                <w:sz w:val="21"/>
                <w:szCs w:val="21"/>
              </w:rPr>
              <w:t>落实省级规划</w:t>
            </w:r>
          </w:p>
        </w:tc>
      </w:tr>
    </w:tbl>
    <w:p>
      <w:pPr>
        <w:spacing w:line="280" w:lineRule="exact"/>
        <w:ind w:firstLine="0" w:firstLineChars="0"/>
        <w:jc w:val="left"/>
        <w:rPr>
          <w:rFonts w:ascii="宋体" w:hAnsi="宋体" w:eastAsia="宋体" w:cs="宋体"/>
          <w:color w:val="000000"/>
          <w:kern w:val="0"/>
          <w:sz w:val="18"/>
          <w:szCs w:val="18"/>
        </w:rPr>
      </w:pPr>
      <w:r>
        <w:rPr>
          <w:rFonts w:ascii="宋体" w:hAnsi="宋体" w:eastAsia="宋体" w:cs="宋体"/>
          <w:color w:val="000000"/>
          <w:kern w:val="0"/>
          <w:sz w:val="18"/>
          <w:szCs w:val="18"/>
        </w:rPr>
        <w:t>备注：</w:t>
      </w:r>
      <w:r>
        <w:rPr>
          <w:rFonts w:hint="eastAsia" w:ascii="宋体" w:hAnsi="宋体" w:eastAsia="宋体" w:cs="宋体"/>
          <w:color w:val="000000"/>
          <w:kern w:val="0"/>
          <w:sz w:val="18"/>
          <w:szCs w:val="18"/>
        </w:rPr>
        <w:t>1.拐点坐标及空间范围以规划数据库为准；</w:t>
      </w:r>
    </w:p>
    <w:p>
      <w:pPr>
        <w:widowControl/>
        <w:ind w:firstLine="540" w:firstLineChars="3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2.重点勘查区内设置矿业权时应符合国土空间规划管控要求。</w:t>
      </w:r>
    </w:p>
    <w:p>
      <w:pPr>
        <w:spacing w:line="360" w:lineRule="auto"/>
        <w:ind w:firstLine="0" w:firstLineChars="0"/>
        <w:rPr>
          <w:rFonts w:ascii="仿宋_GB2312" w:hAnsi="仿宋" w:eastAsia="仿宋_GB2312"/>
          <w:kern w:val="0"/>
          <w:szCs w:val="32"/>
        </w:rPr>
      </w:pPr>
    </w:p>
    <w:p>
      <w:pPr>
        <w:spacing w:line="360" w:lineRule="auto"/>
        <w:ind w:firstLine="0" w:firstLineChars="0"/>
        <w:rPr>
          <w:rFonts w:ascii="仿宋_GB2312" w:hAnsi="仿宋" w:eastAsia="仿宋_GB2312"/>
          <w:kern w:val="0"/>
          <w:szCs w:val="32"/>
        </w:rPr>
        <w:sectPr>
          <w:pgSz w:w="16838" w:h="11906" w:orient="landscape"/>
          <w:pgMar w:top="1797" w:right="1440" w:bottom="1469" w:left="1440" w:header="851" w:footer="992" w:gutter="0"/>
          <w:cols w:space="425" w:num="1"/>
          <w:docGrid w:type="lines" w:linePitch="435" w:charSpace="0"/>
        </w:sectPr>
      </w:pPr>
    </w:p>
    <w:tbl>
      <w:tblPr>
        <w:tblStyle w:val="16"/>
        <w:tblW w:w="5000" w:type="pct"/>
        <w:tblInd w:w="0" w:type="dxa"/>
        <w:tblLayout w:type="fixed"/>
        <w:tblCellMar>
          <w:top w:w="0" w:type="dxa"/>
          <w:left w:w="108" w:type="dxa"/>
          <w:bottom w:w="0" w:type="dxa"/>
          <w:right w:w="108" w:type="dxa"/>
        </w:tblCellMar>
      </w:tblPr>
      <w:tblGrid>
        <w:gridCol w:w="366"/>
        <w:gridCol w:w="1729"/>
        <w:gridCol w:w="2979"/>
        <w:gridCol w:w="1134"/>
        <w:gridCol w:w="992"/>
        <w:gridCol w:w="848"/>
        <w:gridCol w:w="995"/>
        <w:gridCol w:w="1417"/>
        <w:gridCol w:w="1134"/>
        <w:gridCol w:w="2580"/>
      </w:tblGrid>
      <w:tr>
        <w:tblPrEx>
          <w:tblCellMar>
            <w:top w:w="0" w:type="dxa"/>
            <w:left w:w="108" w:type="dxa"/>
            <w:bottom w:w="0" w:type="dxa"/>
            <w:right w:w="108" w:type="dxa"/>
          </w:tblCellMar>
        </w:tblPrEx>
        <w:trPr>
          <w:trHeight w:val="390" w:hRule="atLeast"/>
        </w:trPr>
        <w:tc>
          <w:tcPr>
            <w:tcW w:w="5000" w:type="pct"/>
            <w:gridSpan w:val="10"/>
            <w:tcBorders>
              <w:top w:val="nil"/>
              <w:left w:val="nil"/>
              <w:bottom w:val="single" w:color="auto" w:sz="4" w:space="0"/>
              <w:right w:val="nil"/>
            </w:tcBorders>
            <w:shd w:val="clear" w:color="auto" w:fill="auto"/>
            <w:noWrap/>
            <w:vAlign w:val="bottom"/>
          </w:tcPr>
          <w:p>
            <w:pPr>
              <w:widowControl/>
              <w:ind w:firstLine="0" w:firstLineChars="0"/>
              <w:jc w:val="center"/>
              <w:outlineLvl w:val="0"/>
              <w:rPr>
                <w:rFonts w:eastAsia="宋体"/>
                <w:b/>
                <w:bCs/>
                <w:kern w:val="0"/>
                <w:szCs w:val="32"/>
              </w:rPr>
            </w:pPr>
            <w:r>
              <w:rPr>
                <w:rFonts w:hint="eastAsia" w:eastAsia="宋体"/>
                <w:b/>
                <w:bCs/>
                <w:kern w:val="0"/>
                <w:szCs w:val="32"/>
              </w:rPr>
              <w:t>附表5</w:t>
            </w:r>
            <w:r>
              <w:rPr>
                <w:rFonts w:eastAsia="宋体"/>
                <w:b/>
                <w:bCs/>
                <w:kern w:val="0"/>
                <w:szCs w:val="32"/>
              </w:rPr>
              <w:t xml:space="preserve">  </w:t>
            </w:r>
            <w:r>
              <w:rPr>
                <w:rFonts w:hint="eastAsia" w:eastAsia="宋体"/>
                <w:b/>
                <w:bCs/>
                <w:kern w:val="0"/>
                <w:szCs w:val="32"/>
              </w:rPr>
              <w:t>沐川县勘查规划区块</w:t>
            </w:r>
          </w:p>
        </w:tc>
      </w:tr>
      <w:tr>
        <w:tblPrEx>
          <w:tblCellMar>
            <w:top w:w="0" w:type="dxa"/>
            <w:left w:w="108" w:type="dxa"/>
            <w:bottom w:w="0" w:type="dxa"/>
            <w:right w:w="108" w:type="dxa"/>
          </w:tblCellMar>
        </w:tblPrEx>
        <w:trPr>
          <w:trHeight w:val="540" w:hRule="atLeast"/>
        </w:trPr>
        <w:tc>
          <w:tcPr>
            <w:tcW w:w="129" w:type="pc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eastAsia="宋体"/>
                <w:b/>
                <w:bCs/>
                <w:kern w:val="0"/>
                <w:sz w:val="21"/>
                <w:szCs w:val="21"/>
              </w:rPr>
            </w:pPr>
            <w:r>
              <w:rPr>
                <w:rFonts w:hint="eastAsia" w:ascii="宋体" w:hAnsi="宋体" w:eastAsia="宋体"/>
                <w:b/>
                <w:bCs/>
                <w:kern w:val="0"/>
                <w:sz w:val="21"/>
                <w:szCs w:val="21"/>
              </w:rPr>
              <w:t>序号</w:t>
            </w:r>
          </w:p>
        </w:tc>
        <w:tc>
          <w:tcPr>
            <w:tcW w:w="610"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eastAsia="宋体"/>
                <w:b/>
                <w:bCs/>
                <w:kern w:val="0"/>
                <w:sz w:val="21"/>
                <w:szCs w:val="21"/>
              </w:rPr>
            </w:pPr>
            <w:r>
              <w:rPr>
                <w:rFonts w:hint="eastAsia" w:ascii="宋体" w:hAnsi="宋体" w:eastAsia="宋体"/>
                <w:b/>
                <w:bCs/>
                <w:kern w:val="0"/>
                <w:sz w:val="21"/>
                <w:szCs w:val="21"/>
              </w:rPr>
              <w:t>编号</w:t>
            </w:r>
          </w:p>
        </w:tc>
        <w:tc>
          <w:tcPr>
            <w:tcW w:w="1051"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eastAsia="宋体"/>
                <w:b/>
                <w:bCs/>
                <w:kern w:val="0"/>
                <w:sz w:val="21"/>
                <w:szCs w:val="21"/>
              </w:rPr>
            </w:pPr>
            <w:r>
              <w:rPr>
                <w:rFonts w:hint="eastAsia" w:ascii="宋体" w:hAnsi="宋体" w:eastAsia="宋体"/>
                <w:b/>
                <w:bCs/>
                <w:kern w:val="0"/>
                <w:sz w:val="21"/>
                <w:szCs w:val="21"/>
              </w:rPr>
              <w:t>区块名称</w:t>
            </w:r>
          </w:p>
        </w:tc>
        <w:tc>
          <w:tcPr>
            <w:tcW w:w="400"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kern w:val="0"/>
                <w:sz w:val="21"/>
                <w:szCs w:val="21"/>
              </w:rPr>
            </w:pPr>
            <w:r>
              <w:rPr>
                <w:rFonts w:hint="eastAsia" w:ascii="宋体" w:hAnsi="宋体" w:eastAsia="宋体" w:cs="宋体"/>
                <w:b/>
                <w:bCs/>
                <w:kern w:val="0"/>
                <w:sz w:val="21"/>
                <w:szCs w:val="21"/>
              </w:rPr>
              <w:t>勘查主要矿种</w:t>
            </w:r>
          </w:p>
        </w:tc>
        <w:tc>
          <w:tcPr>
            <w:tcW w:w="350"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eastAsia="宋体"/>
                <w:b/>
                <w:bCs/>
                <w:kern w:val="0"/>
                <w:sz w:val="21"/>
                <w:szCs w:val="21"/>
              </w:rPr>
            </w:pPr>
            <w:r>
              <w:rPr>
                <w:rFonts w:hint="eastAsia" w:ascii="宋体" w:hAnsi="宋体" w:eastAsia="宋体"/>
                <w:b/>
                <w:bCs/>
                <w:kern w:val="0"/>
                <w:sz w:val="21"/>
                <w:szCs w:val="21"/>
              </w:rPr>
              <w:t>面积（平方千米）</w:t>
            </w:r>
          </w:p>
        </w:tc>
        <w:tc>
          <w:tcPr>
            <w:tcW w:w="299"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eastAsia="宋体"/>
                <w:b/>
                <w:bCs/>
                <w:kern w:val="0"/>
                <w:sz w:val="21"/>
                <w:szCs w:val="21"/>
              </w:rPr>
            </w:pPr>
            <w:r>
              <w:rPr>
                <w:rFonts w:hint="eastAsia" w:ascii="宋体" w:hAnsi="宋体" w:eastAsia="宋体"/>
                <w:b/>
                <w:bCs/>
                <w:kern w:val="0"/>
                <w:sz w:val="21"/>
                <w:szCs w:val="21"/>
              </w:rPr>
              <w:t>拐点坐标</w:t>
            </w:r>
          </w:p>
        </w:tc>
        <w:tc>
          <w:tcPr>
            <w:tcW w:w="351"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eastAsia="宋体"/>
                <w:b/>
                <w:bCs/>
                <w:kern w:val="0"/>
                <w:sz w:val="21"/>
                <w:szCs w:val="21"/>
              </w:rPr>
            </w:pPr>
            <w:r>
              <w:rPr>
                <w:rFonts w:hint="eastAsia" w:ascii="宋体" w:hAnsi="宋体" w:eastAsia="宋体"/>
                <w:b/>
                <w:bCs/>
                <w:kern w:val="0"/>
                <w:sz w:val="21"/>
                <w:szCs w:val="21"/>
              </w:rPr>
              <w:t>现有勘查程度</w:t>
            </w:r>
          </w:p>
        </w:tc>
        <w:tc>
          <w:tcPr>
            <w:tcW w:w="500"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eastAsia="宋体"/>
                <w:b/>
                <w:bCs/>
                <w:kern w:val="0"/>
                <w:sz w:val="21"/>
                <w:szCs w:val="21"/>
              </w:rPr>
            </w:pPr>
            <w:r>
              <w:rPr>
                <w:rFonts w:hint="eastAsia" w:ascii="宋体" w:hAnsi="宋体" w:eastAsia="宋体"/>
                <w:b/>
                <w:bCs/>
                <w:kern w:val="0"/>
                <w:sz w:val="21"/>
                <w:szCs w:val="21"/>
              </w:rPr>
              <w:t>拟设探矿权勘查阶段</w:t>
            </w:r>
          </w:p>
        </w:tc>
        <w:tc>
          <w:tcPr>
            <w:tcW w:w="400"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eastAsia="宋体"/>
                <w:b/>
                <w:bCs/>
                <w:kern w:val="0"/>
                <w:sz w:val="21"/>
                <w:szCs w:val="21"/>
              </w:rPr>
            </w:pPr>
            <w:r>
              <w:rPr>
                <w:rFonts w:hint="eastAsia" w:ascii="宋体" w:hAnsi="宋体" w:eastAsia="宋体"/>
                <w:b/>
                <w:bCs/>
                <w:kern w:val="0"/>
                <w:sz w:val="21"/>
                <w:szCs w:val="21"/>
              </w:rPr>
              <w:t>投放时序</w:t>
            </w:r>
          </w:p>
        </w:tc>
        <w:tc>
          <w:tcPr>
            <w:tcW w:w="911"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eastAsia="宋体"/>
                <w:b/>
                <w:bCs/>
                <w:kern w:val="0"/>
                <w:sz w:val="21"/>
                <w:szCs w:val="21"/>
              </w:rPr>
            </w:pPr>
            <w:r>
              <w:rPr>
                <w:rFonts w:hint="eastAsia" w:ascii="宋体" w:hAnsi="宋体" w:eastAsia="宋体"/>
                <w:b/>
                <w:bCs/>
                <w:kern w:val="0"/>
                <w:sz w:val="21"/>
                <w:szCs w:val="21"/>
              </w:rPr>
              <w:t>备注</w:t>
            </w:r>
          </w:p>
        </w:tc>
      </w:tr>
      <w:tr>
        <w:tblPrEx>
          <w:tblCellMar>
            <w:top w:w="0" w:type="dxa"/>
            <w:left w:w="108" w:type="dxa"/>
            <w:bottom w:w="0" w:type="dxa"/>
            <w:right w:w="108" w:type="dxa"/>
          </w:tblCellMar>
        </w:tblPrEx>
        <w:trPr>
          <w:trHeight w:val="454" w:hRule="atLeast"/>
        </w:trPr>
        <w:tc>
          <w:tcPr>
            <w:tcW w:w="129"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eastAsia="宋体"/>
                <w:color w:val="000000"/>
                <w:kern w:val="0"/>
                <w:sz w:val="21"/>
                <w:szCs w:val="21"/>
              </w:rPr>
            </w:pPr>
            <w:r>
              <w:rPr>
                <w:rFonts w:eastAsia="宋体"/>
                <w:color w:val="000000"/>
                <w:kern w:val="0"/>
                <w:sz w:val="21"/>
                <w:szCs w:val="21"/>
              </w:rPr>
              <w:t>1</w:t>
            </w:r>
          </w:p>
        </w:tc>
        <w:tc>
          <w:tcPr>
            <w:tcW w:w="6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color w:val="000000"/>
                <w:kern w:val="0"/>
                <w:sz w:val="21"/>
                <w:szCs w:val="21"/>
              </w:rPr>
            </w:pPr>
            <w:r>
              <w:rPr>
                <w:rFonts w:eastAsia="宋体"/>
                <w:color w:val="000000"/>
                <w:kern w:val="0"/>
                <w:sz w:val="21"/>
                <w:szCs w:val="21"/>
              </w:rPr>
              <w:t>KQ51112900001</w:t>
            </w:r>
          </w:p>
        </w:tc>
        <w:tc>
          <w:tcPr>
            <w:tcW w:w="1051"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四川省沐川县天心湾地热普查</w:t>
            </w:r>
          </w:p>
        </w:tc>
        <w:tc>
          <w:tcPr>
            <w:tcW w:w="40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地热(理疗热矿水</w:t>
            </w:r>
            <w:r>
              <w:rPr>
                <w:rFonts w:ascii="宋体" w:hAnsi="宋体" w:eastAsia="宋体" w:cs="宋体"/>
                <w:kern w:val="0"/>
                <w:sz w:val="21"/>
                <w:szCs w:val="21"/>
              </w:rPr>
              <w:t>)</w:t>
            </w:r>
          </w:p>
        </w:tc>
        <w:tc>
          <w:tcPr>
            <w:tcW w:w="35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kern w:val="0"/>
                <w:sz w:val="21"/>
                <w:szCs w:val="21"/>
              </w:rPr>
            </w:pPr>
            <w:r>
              <w:rPr>
                <w:rFonts w:eastAsia="宋体"/>
                <w:kern w:val="0"/>
                <w:sz w:val="21"/>
                <w:szCs w:val="21"/>
              </w:rPr>
              <w:t>4.5455</w:t>
            </w:r>
          </w:p>
        </w:tc>
        <w:tc>
          <w:tcPr>
            <w:tcW w:w="299"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eastAsia="宋体"/>
                <w:kern w:val="0"/>
                <w:sz w:val="21"/>
                <w:szCs w:val="21"/>
              </w:rPr>
            </w:pPr>
            <w:r>
              <w:rPr>
                <w:rFonts w:hint="eastAsia" w:hAnsi="宋体" w:eastAsia="宋体"/>
                <w:color w:val="000000"/>
                <w:sz w:val="21"/>
                <w:szCs w:val="21"/>
              </w:rPr>
              <w:t>略</w:t>
            </w:r>
          </w:p>
        </w:tc>
        <w:tc>
          <w:tcPr>
            <w:tcW w:w="351"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调查评价</w:t>
            </w:r>
          </w:p>
        </w:tc>
        <w:tc>
          <w:tcPr>
            <w:tcW w:w="50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color w:val="000000"/>
                <w:kern w:val="0"/>
                <w:sz w:val="21"/>
                <w:szCs w:val="21"/>
              </w:rPr>
            </w:pPr>
            <w:r>
              <w:rPr>
                <w:rFonts w:hint="eastAsia" w:ascii="宋体" w:hAnsi="宋体" w:eastAsia="宋体"/>
                <w:color w:val="000000"/>
                <w:kern w:val="0"/>
                <w:sz w:val="21"/>
                <w:szCs w:val="21"/>
              </w:rPr>
              <w:t>普查</w:t>
            </w:r>
          </w:p>
        </w:tc>
        <w:tc>
          <w:tcPr>
            <w:tcW w:w="40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color w:val="000000"/>
                <w:kern w:val="0"/>
                <w:sz w:val="21"/>
                <w:szCs w:val="21"/>
              </w:rPr>
            </w:pPr>
            <w:r>
              <w:rPr>
                <w:rFonts w:eastAsia="宋体"/>
                <w:color w:val="000000"/>
                <w:kern w:val="0"/>
                <w:sz w:val="21"/>
                <w:szCs w:val="21"/>
              </w:rPr>
              <w:t>2025</w:t>
            </w:r>
          </w:p>
        </w:tc>
        <w:tc>
          <w:tcPr>
            <w:tcW w:w="911" w:type="pct"/>
            <w:tcBorders>
              <w:top w:val="nil"/>
              <w:left w:val="nil"/>
              <w:bottom w:val="single" w:color="auto" w:sz="4" w:space="0"/>
              <w:right w:val="single" w:color="auto" w:sz="4" w:space="0"/>
            </w:tcBorders>
            <w:shd w:val="clear" w:color="auto" w:fill="auto"/>
            <w:noWrap/>
            <w:vAlign w:val="center"/>
          </w:tcPr>
          <w:p>
            <w:pPr>
              <w:widowControl/>
              <w:ind w:firstLine="0" w:firstLineChars="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1、满足绿色勘查要求；</w:t>
            </w:r>
          </w:p>
          <w:p>
            <w:pPr>
              <w:widowControl/>
              <w:ind w:firstLine="0" w:firstLineChars="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2、出让探矿权时应告知周边地热、矿泉水矿业权人；</w:t>
            </w:r>
          </w:p>
          <w:p>
            <w:pPr>
              <w:widowControl/>
              <w:ind w:firstLine="0" w:firstLineChars="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3、出让探矿权前应再次充分论证对周边地热、矿泉水矿业权、规划区块是否影响。</w:t>
            </w:r>
          </w:p>
        </w:tc>
      </w:tr>
      <w:tr>
        <w:tblPrEx>
          <w:tblCellMar>
            <w:top w:w="0" w:type="dxa"/>
            <w:left w:w="108" w:type="dxa"/>
            <w:bottom w:w="0" w:type="dxa"/>
            <w:right w:w="108" w:type="dxa"/>
          </w:tblCellMar>
        </w:tblPrEx>
        <w:trPr>
          <w:trHeight w:val="454" w:hRule="atLeast"/>
        </w:trPr>
        <w:tc>
          <w:tcPr>
            <w:tcW w:w="129"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eastAsia="宋体"/>
                <w:color w:val="000000"/>
                <w:kern w:val="0"/>
                <w:sz w:val="21"/>
                <w:szCs w:val="21"/>
              </w:rPr>
            </w:pPr>
            <w:r>
              <w:rPr>
                <w:rFonts w:eastAsia="宋体"/>
                <w:color w:val="000000"/>
                <w:kern w:val="0"/>
                <w:sz w:val="21"/>
                <w:szCs w:val="21"/>
              </w:rPr>
              <w:t>2</w:t>
            </w:r>
          </w:p>
        </w:tc>
        <w:tc>
          <w:tcPr>
            <w:tcW w:w="6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color w:val="000000"/>
                <w:kern w:val="0"/>
                <w:sz w:val="21"/>
                <w:szCs w:val="21"/>
              </w:rPr>
            </w:pPr>
            <w:r>
              <w:rPr>
                <w:rFonts w:eastAsia="宋体"/>
                <w:color w:val="000000"/>
                <w:kern w:val="0"/>
                <w:sz w:val="21"/>
                <w:szCs w:val="21"/>
              </w:rPr>
              <w:t>KQ51112900002</w:t>
            </w:r>
          </w:p>
        </w:tc>
        <w:tc>
          <w:tcPr>
            <w:tcW w:w="1051"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四川省沐川县三王埂玄武岩普查</w:t>
            </w:r>
          </w:p>
        </w:tc>
        <w:tc>
          <w:tcPr>
            <w:tcW w:w="40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kern w:val="0"/>
                <w:sz w:val="21"/>
                <w:szCs w:val="21"/>
              </w:rPr>
            </w:pPr>
            <w:r>
              <w:rPr>
                <w:rFonts w:hint="eastAsia" w:ascii="宋体" w:hAnsi="宋体" w:eastAsia="宋体"/>
                <w:kern w:val="0"/>
                <w:sz w:val="21"/>
                <w:szCs w:val="21"/>
              </w:rPr>
              <w:t>玄武岩(纤维用)</w:t>
            </w:r>
          </w:p>
        </w:tc>
        <w:tc>
          <w:tcPr>
            <w:tcW w:w="35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kern w:val="0"/>
                <w:sz w:val="21"/>
                <w:szCs w:val="21"/>
              </w:rPr>
            </w:pPr>
            <w:r>
              <w:rPr>
                <w:rFonts w:eastAsia="宋体"/>
                <w:kern w:val="0"/>
                <w:sz w:val="21"/>
                <w:szCs w:val="21"/>
              </w:rPr>
              <w:t>1.3132</w:t>
            </w:r>
          </w:p>
        </w:tc>
        <w:tc>
          <w:tcPr>
            <w:tcW w:w="299"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eastAsia="宋体"/>
                <w:kern w:val="0"/>
                <w:sz w:val="21"/>
                <w:szCs w:val="21"/>
              </w:rPr>
            </w:pPr>
            <w:r>
              <w:rPr>
                <w:rFonts w:hint="eastAsia" w:hAnsi="宋体" w:eastAsia="宋体"/>
                <w:color w:val="000000"/>
                <w:sz w:val="21"/>
                <w:szCs w:val="21"/>
              </w:rPr>
              <w:t>略</w:t>
            </w:r>
            <w:r>
              <w:rPr>
                <w:rFonts w:eastAsia="宋体"/>
                <w:kern w:val="0"/>
                <w:sz w:val="21"/>
                <w:szCs w:val="21"/>
              </w:rPr>
              <w:t>　</w:t>
            </w:r>
          </w:p>
        </w:tc>
        <w:tc>
          <w:tcPr>
            <w:tcW w:w="351"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调查评价</w:t>
            </w:r>
          </w:p>
        </w:tc>
        <w:tc>
          <w:tcPr>
            <w:tcW w:w="50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color w:val="000000"/>
                <w:kern w:val="0"/>
                <w:sz w:val="21"/>
                <w:szCs w:val="21"/>
              </w:rPr>
            </w:pPr>
            <w:r>
              <w:rPr>
                <w:rFonts w:hint="eastAsia" w:ascii="宋体" w:hAnsi="宋体" w:eastAsia="宋体"/>
                <w:color w:val="000000"/>
                <w:kern w:val="0"/>
                <w:sz w:val="21"/>
                <w:szCs w:val="21"/>
              </w:rPr>
              <w:t>普查</w:t>
            </w:r>
          </w:p>
        </w:tc>
        <w:tc>
          <w:tcPr>
            <w:tcW w:w="40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color w:val="000000"/>
                <w:kern w:val="0"/>
                <w:sz w:val="21"/>
                <w:szCs w:val="21"/>
              </w:rPr>
            </w:pPr>
            <w:r>
              <w:rPr>
                <w:rFonts w:eastAsia="宋体"/>
                <w:color w:val="000000"/>
                <w:kern w:val="0"/>
                <w:sz w:val="21"/>
                <w:szCs w:val="21"/>
              </w:rPr>
              <w:t>2025</w:t>
            </w:r>
          </w:p>
        </w:tc>
        <w:tc>
          <w:tcPr>
            <w:tcW w:w="911" w:type="pct"/>
            <w:tcBorders>
              <w:top w:val="nil"/>
              <w:left w:val="nil"/>
              <w:bottom w:val="single" w:color="auto" w:sz="4" w:space="0"/>
              <w:right w:val="single" w:color="auto" w:sz="4" w:space="0"/>
            </w:tcBorders>
            <w:shd w:val="clear" w:color="auto" w:fill="auto"/>
            <w:noWrap/>
            <w:vAlign w:val="center"/>
          </w:tcPr>
          <w:p>
            <w:pPr>
              <w:widowControl/>
              <w:ind w:firstLine="0" w:firstLineChars="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1、满足绿色勘查要求；</w:t>
            </w:r>
          </w:p>
          <w:p>
            <w:pPr>
              <w:widowControl/>
              <w:ind w:firstLine="0" w:firstLineChars="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2、经勘查达不到纤维用玄武岩资源储量规模或工业指标要求的，不得变更勘查开采矿种，不得探转采。</w:t>
            </w:r>
          </w:p>
        </w:tc>
      </w:tr>
      <w:tr>
        <w:tblPrEx>
          <w:tblCellMar>
            <w:top w:w="0" w:type="dxa"/>
            <w:left w:w="108" w:type="dxa"/>
            <w:bottom w:w="0" w:type="dxa"/>
            <w:right w:w="108" w:type="dxa"/>
          </w:tblCellMar>
        </w:tblPrEx>
        <w:trPr>
          <w:trHeight w:val="454" w:hRule="atLeast"/>
        </w:trPr>
        <w:tc>
          <w:tcPr>
            <w:tcW w:w="129"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eastAsia="宋体"/>
                <w:color w:val="000000"/>
                <w:kern w:val="0"/>
                <w:sz w:val="21"/>
                <w:szCs w:val="21"/>
              </w:rPr>
            </w:pPr>
            <w:r>
              <w:rPr>
                <w:rFonts w:eastAsia="宋体"/>
                <w:color w:val="000000"/>
                <w:kern w:val="0"/>
                <w:sz w:val="21"/>
                <w:szCs w:val="21"/>
              </w:rPr>
              <w:t>3</w:t>
            </w:r>
          </w:p>
        </w:tc>
        <w:tc>
          <w:tcPr>
            <w:tcW w:w="6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color w:val="000000"/>
                <w:kern w:val="0"/>
                <w:sz w:val="21"/>
                <w:szCs w:val="21"/>
              </w:rPr>
            </w:pPr>
            <w:r>
              <w:rPr>
                <w:rFonts w:eastAsia="宋体"/>
                <w:color w:val="000000"/>
                <w:kern w:val="0"/>
                <w:sz w:val="21"/>
                <w:szCs w:val="21"/>
              </w:rPr>
              <w:t>KQ51112900003</w:t>
            </w:r>
          </w:p>
        </w:tc>
        <w:tc>
          <w:tcPr>
            <w:tcW w:w="1051"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四川省沐川县余家山制灰用石灰岩普查</w:t>
            </w:r>
          </w:p>
        </w:tc>
        <w:tc>
          <w:tcPr>
            <w:tcW w:w="40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制灰用石灰岩</w:t>
            </w:r>
          </w:p>
        </w:tc>
        <w:tc>
          <w:tcPr>
            <w:tcW w:w="35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color w:val="000000"/>
                <w:kern w:val="0"/>
                <w:sz w:val="21"/>
                <w:szCs w:val="21"/>
              </w:rPr>
            </w:pPr>
            <w:r>
              <w:rPr>
                <w:rFonts w:eastAsia="宋体"/>
                <w:color w:val="000000"/>
                <w:kern w:val="0"/>
                <w:sz w:val="21"/>
                <w:szCs w:val="21"/>
              </w:rPr>
              <w:t>0.7978</w:t>
            </w:r>
          </w:p>
        </w:tc>
        <w:tc>
          <w:tcPr>
            <w:tcW w:w="299"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eastAsia="宋体"/>
                <w:color w:val="000000"/>
                <w:kern w:val="0"/>
                <w:sz w:val="21"/>
                <w:szCs w:val="21"/>
              </w:rPr>
            </w:pPr>
            <w:r>
              <w:rPr>
                <w:rFonts w:hint="eastAsia" w:hAnsi="宋体" w:eastAsia="宋体"/>
                <w:color w:val="000000"/>
                <w:sz w:val="21"/>
                <w:szCs w:val="21"/>
              </w:rPr>
              <w:t>略</w:t>
            </w:r>
            <w:r>
              <w:rPr>
                <w:rFonts w:eastAsia="宋体"/>
                <w:color w:val="000000"/>
                <w:kern w:val="0"/>
                <w:sz w:val="21"/>
                <w:szCs w:val="21"/>
              </w:rPr>
              <w:t>　</w:t>
            </w:r>
          </w:p>
        </w:tc>
        <w:tc>
          <w:tcPr>
            <w:tcW w:w="351"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调查评价</w:t>
            </w:r>
          </w:p>
        </w:tc>
        <w:tc>
          <w:tcPr>
            <w:tcW w:w="50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color w:val="000000"/>
                <w:kern w:val="0"/>
                <w:sz w:val="21"/>
                <w:szCs w:val="21"/>
              </w:rPr>
            </w:pPr>
            <w:r>
              <w:rPr>
                <w:rFonts w:hint="eastAsia" w:ascii="宋体" w:hAnsi="宋体" w:eastAsia="宋体"/>
                <w:color w:val="000000"/>
                <w:kern w:val="0"/>
                <w:sz w:val="21"/>
                <w:szCs w:val="21"/>
              </w:rPr>
              <w:t>普查</w:t>
            </w:r>
          </w:p>
        </w:tc>
        <w:tc>
          <w:tcPr>
            <w:tcW w:w="40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color w:val="000000"/>
                <w:kern w:val="0"/>
                <w:sz w:val="21"/>
                <w:szCs w:val="21"/>
              </w:rPr>
            </w:pPr>
            <w:r>
              <w:rPr>
                <w:rFonts w:eastAsia="宋体"/>
                <w:color w:val="000000"/>
                <w:kern w:val="0"/>
                <w:sz w:val="21"/>
                <w:szCs w:val="21"/>
              </w:rPr>
              <w:t>2025</w:t>
            </w:r>
          </w:p>
        </w:tc>
        <w:tc>
          <w:tcPr>
            <w:tcW w:w="911" w:type="pct"/>
            <w:tcBorders>
              <w:top w:val="nil"/>
              <w:left w:val="nil"/>
              <w:bottom w:val="single" w:color="auto" w:sz="4" w:space="0"/>
              <w:right w:val="single" w:color="auto" w:sz="4" w:space="0"/>
            </w:tcBorders>
            <w:shd w:val="clear" w:color="auto" w:fill="auto"/>
            <w:noWrap/>
            <w:vAlign w:val="center"/>
          </w:tcPr>
          <w:p>
            <w:pPr>
              <w:widowControl/>
              <w:ind w:firstLine="0" w:firstLineChars="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1、满足绿色勘查要求；</w:t>
            </w:r>
          </w:p>
          <w:p>
            <w:pPr>
              <w:widowControl/>
              <w:ind w:firstLine="0" w:firstLineChars="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2、经勘查达不到制灰用灰岩资源储量规模或工业指标要求的，不得变更勘查开采矿种，不得探转采。</w:t>
            </w:r>
          </w:p>
        </w:tc>
      </w:tr>
      <w:tr>
        <w:tblPrEx>
          <w:tblCellMar>
            <w:top w:w="0" w:type="dxa"/>
            <w:left w:w="108" w:type="dxa"/>
            <w:bottom w:w="0" w:type="dxa"/>
            <w:right w:w="108" w:type="dxa"/>
          </w:tblCellMar>
        </w:tblPrEx>
        <w:trPr>
          <w:trHeight w:val="454" w:hRule="atLeast"/>
        </w:trPr>
        <w:tc>
          <w:tcPr>
            <w:tcW w:w="129"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eastAsia="宋体"/>
                <w:color w:val="000000"/>
                <w:kern w:val="0"/>
                <w:sz w:val="21"/>
                <w:szCs w:val="21"/>
              </w:rPr>
            </w:pPr>
            <w:r>
              <w:rPr>
                <w:rFonts w:eastAsia="宋体"/>
                <w:color w:val="000000"/>
                <w:kern w:val="0"/>
                <w:sz w:val="21"/>
                <w:szCs w:val="21"/>
              </w:rPr>
              <w:t>4</w:t>
            </w:r>
          </w:p>
        </w:tc>
        <w:tc>
          <w:tcPr>
            <w:tcW w:w="6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color w:val="000000"/>
                <w:kern w:val="0"/>
                <w:sz w:val="21"/>
                <w:szCs w:val="21"/>
              </w:rPr>
            </w:pPr>
            <w:r>
              <w:rPr>
                <w:rFonts w:eastAsia="宋体"/>
                <w:color w:val="000000"/>
                <w:kern w:val="0"/>
                <w:sz w:val="21"/>
                <w:szCs w:val="21"/>
              </w:rPr>
              <w:t>KQ51112900004</w:t>
            </w:r>
          </w:p>
        </w:tc>
        <w:tc>
          <w:tcPr>
            <w:tcW w:w="1051"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四川省沐川县大坪伊利石粘土矿普查</w:t>
            </w:r>
          </w:p>
        </w:tc>
        <w:tc>
          <w:tcPr>
            <w:tcW w:w="40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color w:val="000000"/>
                <w:kern w:val="0"/>
                <w:sz w:val="21"/>
                <w:szCs w:val="21"/>
              </w:rPr>
            </w:pPr>
            <w:r>
              <w:rPr>
                <w:rFonts w:hint="eastAsia" w:ascii="宋体" w:hAnsi="宋体" w:eastAsia="宋体"/>
                <w:color w:val="000000"/>
                <w:kern w:val="0"/>
                <w:sz w:val="21"/>
                <w:szCs w:val="21"/>
              </w:rPr>
              <w:t>伊利石粘土</w:t>
            </w:r>
          </w:p>
        </w:tc>
        <w:tc>
          <w:tcPr>
            <w:tcW w:w="35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color w:val="000000"/>
                <w:kern w:val="0"/>
                <w:sz w:val="21"/>
                <w:szCs w:val="21"/>
              </w:rPr>
            </w:pPr>
            <w:r>
              <w:rPr>
                <w:rFonts w:eastAsia="宋体"/>
                <w:color w:val="000000"/>
                <w:kern w:val="0"/>
                <w:sz w:val="21"/>
                <w:szCs w:val="21"/>
              </w:rPr>
              <w:t>1.8373</w:t>
            </w:r>
          </w:p>
        </w:tc>
        <w:tc>
          <w:tcPr>
            <w:tcW w:w="299"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eastAsia="宋体"/>
                <w:color w:val="000000"/>
                <w:kern w:val="0"/>
                <w:sz w:val="21"/>
                <w:szCs w:val="21"/>
              </w:rPr>
            </w:pPr>
            <w:r>
              <w:rPr>
                <w:rFonts w:hint="eastAsia" w:hAnsi="宋体" w:eastAsia="宋体"/>
                <w:color w:val="000000"/>
                <w:sz w:val="21"/>
                <w:szCs w:val="21"/>
              </w:rPr>
              <w:t>略</w:t>
            </w:r>
            <w:r>
              <w:rPr>
                <w:rFonts w:eastAsia="宋体"/>
                <w:color w:val="000000"/>
                <w:kern w:val="0"/>
                <w:sz w:val="21"/>
                <w:szCs w:val="21"/>
              </w:rPr>
              <w:t>　</w:t>
            </w:r>
          </w:p>
        </w:tc>
        <w:tc>
          <w:tcPr>
            <w:tcW w:w="351"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调查评价</w:t>
            </w:r>
          </w:p>
        </w:tc>
        <w:tc>
          <w:tcPr>
            <w:tcW w:w="50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color w:val="000000"/>
                <w:kern w:val="0"/>
                <w:sz w:val="21"/>
                <w:szCs w:val="21"/>
              </w:rPr>
            </w:pPr>
            <w:r>
              <w:rPr>
                <w:rFonts w:hint="eastAsia" w:ascii="宋体" w:hAnsi="宋体" w:eastAsia="宋体"/>
                <w:color w:val="000000"/>
                <w:kern w:val="0"/>
                <w:sz w:val="21"/>
                <w:szCs w:val="21"/>
              </w:rPr>
              <w:t>普查</w:t>
            </w:r>
          </w:p>
        </w:tc>
        <w:tc>
          <w:tcPr>
            <w:tcW w:w="40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color w:val="000000"/>
                <w:kern w:val="0"/>
                <w:sz w:val="21"/>
                <w:szCs w:val="21"/>
              </w:rPr>
            </w:pPr>
            <w:r>
              <w:rPr>
                <w:rFonts w:eastAsia="宋体"/>
                <w:color w:val="000000"/>
                <w:kern w:val="0"/>
                <w:sz w:val="21"/>
                <w:szCs w:val="21"/>
              </w:rPr>
              <w:t>2025</w:t>
            </w:r>
          </w:p>
        </w:tc>
        <w:tc>
          <w:tcPr>
            <w:tcW w:w="911"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满足绿色勘查要求</w:t>
            </w:r>
          </w:p>
        </w:tc>
      </w:tr>
    </w:tbl>
    <w:p>
      <w:pPr>
        <w:widowControl/>
        <w:ind w:firstLine="0" w:firstLineChars="0"/>
        <w:jc w:val="left"/>
        <w:rPr>
          <w:rFonts w:ascii="宋体" w:hAnsi="宋体" w:eastAsia="宋体" w:cs="宋体"/>
          <w:b/>
          <w:bCs/>
          <w:kern w:val="0"/>
          <w:szCs w:val="32"/>
        </w:rPr>
        <w:sectPr>
          <w:pgSz w:w="16838" w:h="11906" w:orient="landscape"/>
          <w:pgMar w:top="1800" w:right="1440" w:bottom="1800" w:left="1440" w:header="851" w:footer="992" w:gutter="0"/>
          <w:cols w:space="720" w:num="1"/>
          <w:docGrid w:type="lines" w:linePitch="312" w:charSpace="0"/>
        </w:sectPr>
      </w:pPr>
      <w:r>
        <w:rPr>
          <w:rFonts w:ascii="宋体" w:hAnsi="宋体" w:eastAsia="宋体" w:cs="宋体"/>
          <w:color w:val="000000"/>
          <w:kern w:val="0"/>
          <w:sz w:val="18"/>
          <w:szCs w:val="18"/>
        </w:rPr>
        <w:t>备注：</w:t>
      </w:r>
      <w:r>
        <w:rPr>
          <w:rFonts w:hint="eastAsia" w:ascii="宋体" w:hAnsi="宋体" w:eastAsia="宋体" w:cs="宋体"/>
          <w:color w:val="000000"/>
          <w:kern w:val="0"/>
          <w:sz w:val="18"/>
          <w:szCs w:val="18"/>
        </w:rPr>
        <w:t>拐点坐标及空间范围以规划数据库为准</w:t>
      </w:r>
      <w:r>
        <w:rPr>
          <w:rFonts w:ascii="宋体" w:hAnsi="宋体" w:eastAsia="宋体" w:cs="宋体"/>
          <w:color w:val="000000"/>
          <w:kern w:val="0"/>
          <w:sz w:val="18"/>
          <w:szCs w:val="18"/>
        </w:rPr>
        <w:t>。</w:t>
      </w:r>
    </w:p>
    <w:tbl>
      <w:tblPr>
        <w:tblStyle w:val="16"/>
        <w:tblW w:w="5000" w:type="pct"/>
        <w:tblInd w:w="0" w:type="dxa"/>
        <w:tblLayout w:type="autofit"/>
        <w:tblCellMar>
          <w:top w:w="0" w:type="dxa"/>
          <w:left w:w="108" w:type="dxa"/>
          <w:bottom w:w="0" w:type="dxa"/>
          <w:right w:w="108" w:type="dxa"/>
        </w:tblCellMar>
      </w:tblPr>
      <w:tblGrid>
        <w:gridCol w:w="680"/>
        <w:gridCol w:w="680"/>
        <w:gridCol w:w="680"/>
        <w:gridCol w:w="1347"/>
        <w:gridCol w:w="2030"/>
        <w:gridCol w:w="1125"/>
        <w:gridCol w:w="1125"/>
        <w:gridCol w:w="1347"/>
        <w:gridCol w:w="904"/>
        <w:gridCol w:w="1789"/>
        <w:gridCol w:w="1789"/>
        <w:gridCol w:w="678"/>
      </w:tblGrid>
      <w:tr>
        <w:tblPrEx>
          <w:tblCellMar>
            <w:top w:w="0" w:type="dxa"/>
            <w:left w:w="108" w:type="dxa"/>
            <w:bottom w:w="0" w:type="dxa"/>
            <w:right w:w="108" w:type="dxa"/>
          </w:tblCellMar>
        </w:tblPrEx>
        <w:trPr>
          <w:trHeight w:val="375" w:hRule="atLeast"/>
        </w:trPr>
        <w:tc>
          <w:tcPr>
            <w:tcW w:w="5000" w:type="pct"/>
            <w:gridSpan w:val="12"/>
            <w:tcBorders>
              <w:top w:val="nil"/>
              <w:left w:val="nil"/>
              <w:bottom w:val="nil"/>
              <w:right w:val="nil"/>
            </w:tcBorders>
            <w:shd w:val="clear" w:color="auto" w:fill="auto"/>
            <w:vAlign w:val="center"/>
          </w:tcPr>
          <w:p>
            <w:pPr>
              <w:widowControl/>
              <w:ind w:firstLine="0" w:firstLineChars="0"/>
              <w:jc w:val="center"/>
              <w:outlineLvl w:val="0"/>
              <w:rPr>
                <w:rFonts w:eastAsia="宋体"/>
                <w:b/>
                <w:bCs/>
                <w:kern w:val="0"/>
                <w:szCs w:val="32"/>
              </w:rPr>
            </w:pPr>
            <w:r>
              <w:rPr>
                <w:rFonts w:hint="eastAsia" w:eastAsia="宋体"/>
                <w:b/>
                <w:bCs/>
                <w:kern w:val="0"/>
                <w:szCs w:val="32"/>
              </w:rPr>
              <w:t>附表6</w:t>
            </w:r>
            <w:r>
              <w:rPr>
                <w:rFonts w:eastAsia="宋体"/>
                <w:b/>
                <w:bCs/>
                <w:kern w:val="0"/>
                <w:szCs w:val="32"/>
              </w:rPr>
              <w:t xml:space="preserve">  </w:t>
            </w:r>
            <w:r>
              <w:rPr>
                <w:rFonts w:hint="eastAsia" w:eastAsia="宋体"/>
                <w:b/>
                <w:bCs/>
                <w:kern w:val="0"/>
                <w:szCs w:val="32"/>
              </w:rPr>
              <w:t>沐川县矿产资源重点开采区</w:t>
            </w:r>
          </w:p>
        </w:tc>
      </w:tr>
      <w:tr>
        <w:tblPrEx>
          <w:tblCellMar>
            <w:top w:w="0" w:type="dxa"/>
            <w:left w:w="108" w:type="dxa"/>
            <w:bottom w:w="0" w:type="dxa"/>
            <w:right w:w="108" w:type="dxa"/>
          </w:tblCellMar>
        </w:tblPrEx>
        <w:trPr>
          <w:trHeight w:val="855" w:hRule="atLeast"/>
        </w:trPr>
        <w:tc>
          <w:tcPr>
            <w:tcW w:w="2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240"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编号</w:t>
            </w:r>
          </w:p>
        </w:tc>
        <w:tc>
          <w:tcPr>
            <w:tcW w:w="240"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名称</w:t>
            </w:r>
          </w:p>
        </w:tc>
        <w:tc>
          <w:tcPr>
            <w:tcW w:w="475"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所在行政区</w:t>
            </w:r>
          </w:p>
        </w:tc>
        <w:tc>
          <w:tcPr>
            <w:tcW w:w="716"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面积（平方千米）</w:t>
            </w:r>
          </w:p>
        </w:tc>
        <w:tc>
          <w:tcPr>
            <w:tcW w:w="397"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拐点坐标</w:t>
            </w:r>
          </w:p>
        </w:tc>
        <w:tc>
          <w:tcPr>
            <w:tcW w:w="397"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主要矿种</w:t>
            </w:r>
          </w:p>
        </w:tc>
        <w:tc>
          <w:tcPr>
            <w:tcW w:w="475"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资源量单位</w:t>
            </w:r>
          </w:p>
        </w:tc>
        <w:tc>
          <w:tcPr>
            <w:tcW w:w="319"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资源量</w:t>
            </w:r>
          </w:p>
        </w:tc>
        <w:tc>
          <w:tcPr>
            <w:tcW w:w="631"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已设采矿权数量</w:t>
            </w:r>
          </w:p>
        </w:tc>
        <w:tc>
          <w:tcPr>
            <w:tcW w:w="631"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拟设采矿权数量</w:t>
            </w:r>
          </w:p>
        </w:tc>
        <w:tc>
          <w:tcPr>
            <w:tcW w:w="239"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备注</w:t>
            </w:r>
          </w:p>
        </w:tc>
      </w:tr>
      <w:tr>
        <w:tblPrEx>
          <w:tblCellMar>
            <w:top w:w="0" w:type="dxa"/>
            <w:left w:w="108" w:type="dxa"/>
            <w:bottom w:w="0" w:type="dxa"/>
            <w:right w:w="108" w:type="dxa"/>
          </w:tblCellMar>
        </w:tblPrEx>
        <w:trPr>
          <w:trHeight w:val="285" w:hRule="atLeast"/>
        </w:trPr>
        <w:tc>
          <w:tcPr>
            <w:tcW w:w="240"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w:t>
            </w:r>
          </w:p>
        </w:tc>
        <w:tc>
          <w:tcPr>
            <w:tcW w:w="24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w:t>
            </w:r>
          </w:p>
        </w:tc>
        <w:tc>
          <w:tcPr>
            <w:tcW w:w="24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w:t>
            </w:r>
          </w:p>
        </w:tc>
        <w:tc>
          <w:tcPr>
            <w:tcW w:w="475"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w:t>
            </w:r>
          </w:p>
        </w:tc>
        <w:tc>
          <w:tcPr>
            <w:tcW w:w="716"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w:t>
            </w:r>
          </w:p>
        </w:tc>
        <w:tc>
          <w:tcPr>
            <w:tcW w:w="397"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w:t>
            </w:r>
          </w:p>
        </w:tc>
        <w:tc>
          <w:tcPr>
            <w:tcW w:w="397"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w:t>
            </w:r>
          </w:p>
        </w:tc>
        <w:tc>
          <w:tcPr>
            <w:tcW w:w="475"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w:t>
            </w:r>
          </w:p>
        </w:tc>
        <w:tc>
          <w:tcPr>
            <w:tcW w:w="319"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w:t>
            </w:r>
          </w:p>
        </w:tc>
        <w:tc>
          <w:tcPr>
            <w:tcW w:w="631"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w:t>
            </w:r>
          </w:p>
        </w:tc>
        <w:tc>
          <w:tcPr>
            <w:tcW w:w="631"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w:t>
            </w:r>
          </w:p>
        </w:tc>
        <w:tc>
          <w:tcPr>
            <w:tcW w:w="239"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w:t>
            </w:r>
          </w:p>
        </w:tc>
      </w:tr>
    </w:tbl>
    <w:p>
      <w:pPr>
        <w:spacing w:line="360" w:lineRule="auto"/>
        <w:ind w:firstLine="640"/>
        <w:rPr>
          <w:rFonts w:ascii="仿宋_GB2312" w:hAnsi="仿宋" w:eastAsia="仿宋_GB2312"/>
          <w:kern w:val="0"/>
          <w:szCs w:val="32"/>
        </w:rPr>
      </w:pPr>
      <w:r>
        <w:rPr>
          <w:rFonts w:ascii="仿宋_GB2312" w:hAnsi="仿宋" w:eastAsia="仿宋_GB2312"/>
          <w:kern w:val="0"/>
          <w:szCs w:val="32"/>
        </w:rPr>
        <w:br w:type="page"/>
      </w:r>
    </w:p>
    <w:tbl>
      <w:tblPr>
        <w:tblStyle w:val="16"/>
        <w:tblW w:w="0" w:type="auto"/>
        <w:tblInd w:w="0" w:type="dxa"/>
        <w:tblLayout w:type="autofit"/>
        <w:tblCellMar>
          <w:top w:w="0" w:type="dxa"/>
          <w:left w:w="0" w:type="dxa"/>
          <w:bottom w:w="0" w:type="dxa"/>
          <w:right w:w="0" w:type="dxa"/>
        </w:tblCellMar>
      </w:tblPr>
      <w:tblGrid>
        <w:gridCol w:w="449"/>
        <w:gridCol w:w="1833"/>
        <w:gridCol w:w="2977"/>
        <w:gridCol w:w="1148"/>
        <w:gridCol w:w="1162"/>
        <w:gridCol w:w="1046"/>
        <w:gridCol w:w="536"/>
        <w:gridCol w:w="875"/>
        <w:gridCol w:w="816"/>
        <w:gridCol w:w="1221"/>
        <w:gridCol w:w="1923"/>
      </w:tblGrid>
      <w:tr>
        <w:tblPrEx>
          <w:tblCellMar>
            <w:top w:w="0" w:type="dxa"/>
            <w:left w:w="0" w:type="dxa"/>
            <w:bottom w:w="0" w:type="dxa"/>
            <w:right w:w="0" w:type="dxa"/>
          </w:tblCellMar>
        </w:tblPrEx>
        <w:trPr>
          <w:trHeight w:val="390" w:hRule="atLeast"/>
        </w:trPr>
        <w:tc>
          <w:tcPr>
            <w:tcW w:w="0" w:type="auto"/>
            <w:gridSpan w:val="11"/>
            <w:tcBorders>
              <w:top w:val="nil"/>
              <w:left w:val="nil"/>
              <w:bottom w:val="single" w:color="auto" w:sz="4" w:space="0"/>
              <w:right w:val="nil"/>
            </w:tcBorders>
            <w:shd w:val="clear" w:color="auto" w:fill="auto"/>
            <w:noWrap/>
            <w:tcMar>
              <w:top w:w="14" w:type="dxa"/>
              <w:left w:w="14" w:type="dxa"/>
              <w:bottom w:w="0" w:type="dxa"/>
              <w:right w:w="14" w:type="dxa"/>
            </w:tcMar>
            <w:vAlign w:val="bottom"/>
          </w:tcPr>
          <w:p>
            <w:pPr>
              <w:widowControl/>
              <w:ind w:firstLine="0" w:firstLineChars="0"/>
              <w:jc w:val="center"/>
              <w:outlineLvl w:val="0"/>
              <w:rPr>
                <w:rFonts w:eastAsia="宋体"/>
                <w:b/>
                <w:bCs/>
                <w:kern w:val="0"/>
                <w:szCs w:val="32"/>
              </w:rPr>
            </w:pPr>
            <w:r>
              <w:rPr>
                <w:rFonts w:hint="eastAsia" w:eastAsia="宋体"/>
                <w:b/>
                <w:bCs/>
                <w:kern w:val="0"/>
                <w:szCs w:val="32"/>
              </w:rPr>
              <w:t>附表7</w:t>
            </w:r>
            <w:r>
              <w:rPr>
                <w:rFonts w:eastAsia="宋体"/>
                <w:b/>
                <w:bCs/>
                <w:kern w:val="0"/>
                <w:szCs w:val="32"/>
              </w:rPr>
              <w:t xml:space="preserve">  沐川县开采规划区块</w:t>
            </w:r>
          </w:p>
        </w:tc>
      </w:tr>
      <w:tr>
        <w:tblPrEx>
          <w:tblCellMar>
            <w:top w:w="0" w:type="dxa"/>
            <w:left w:w="0" w:type="dxa"/>
            <w:bottom w:w="0" w:type="dxa"/>
            <w:right w:w="0" w:type="dxa"/>
          </w:tblCellMar>
        </w:tblPrEx>
        <w:trPr>
          <w:trHeight w:val="750" w:hRule="atLeast"/>
        </w:trPr>
        <w:tc>
          <w:tcPr>
            <w:tcW w:w="0" w:type="auto"/>
            <w:tcBorders>
              <w:top w:val="nil"/>
              <w:left w:val="single" w:color="auto" w:sz="4" w:space="0"/>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b/>
                <w:bCs/>
                <w:sz w:val="21"/>
                <w:szCs w:val="21"/>
              </w:rPr>
            </w:pPr>
            <w:r>
              <w:rPr>
                <w:rFonts w:hAnsi="宋体" w:eastAsia="宋体"/>
                <w:b/>
                <w:bCs/>
                <w:sz w:val="21"/>
                <w:szCs w:val="21"/>
              </w:rPr>
              <w:t>序号</w:t>
            </w:r>
          </w:p>
        </w:tc>
        <w:tc>
          <w:tcPr>
            <w:tcW w:w="1833"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b/>
                <w:bCs/>
                <w:sz w:val="21"/>
                <w:szCs w:val="21"/>
              </w:rPr>
            </w:pPr>
            <w:r>
              <w:rPr>
                <w:rFonts w:hAnsi="宋体" w:eastAsia="宋体"/>
                <w:b/>
                <w:bCs/>
                <w:sz w:val="21"/>
                <w:szCs w:val="21"/>
              </w:rPr>
              <w:t>编号</w:t>
            </w:r>
          </w:p>
        </w:tc>
        <w:tc>
          <w:tcPr>
            <w:tcW w:w="2977"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b/>
                <w:bCs/>
                <w:sz w:val="21"/>
                <w:szCs w:val="21"/>
              </w:rPr>
            </w:pPr>
            <w:r>
              <w:rPr>
                <w:rFonts w:hAnsi="宋体" w:eastAsia="宋体"/>
                <w:b/>
                <w:bCs/>
                <w:sz w:val="21"/>
                <w:szCs w:val="21"/>
              </w:rPr>
              <w:t>区块名称</w:t>
            </w:r>
          </w:p>
        </w:tc>
        <w:tc>
          <w:tcPr>
            <w:tcW w:w="1148"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b/>
                <w:bCs/>
                <w:sz w:val="21"/>
                <w:szCs w:val="21"/>
              </w:rPr>
            </w:pPr>
            <w:r>
              <w:rPr>
                <w:rFonts w:hAnsi="宋体" w:eastAsia="宋体"/>
                <w:b/>
                <w:bCs/>
                <w:sz w:val="21"/>
                <w:szCs w:val="21"/>
              </w:rPr>
              <w:t>开采主矿种</w:t>
            </w:r>
          </w:p>
        </w:tc>
        <w:tc>
          <w:tcPr>
            <w:tcW w:w="1162" w:type="dxa"/>
            <w:tcBorders>
              <w:top w:val="nil"/>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b/>
                <w:bCs/>
                <w:sz w:val="21"/>
                <w:szCs w:val="21"/>
              </w:rPr>
            </w:pPr>
            <w:r>
              <w:rPr>
                <w:rFonts w:hAnsi="宋体" w:eastAsia="宋体"/>
                <w:b/>
                <w:bCs/>
                <w:sz w:val="21"/>
                <w:szCs w:val="21"/>
              </w:rPr>
              <w:t>涉及开采总量控制矿种</w:t>
            </w:r>
          </w:p>
        </w:tc>
        <w:tc>
          <w:tcPr>
            <w:tcW w:w="1046" w:type="dxa"/>
            <w:tcBorders>
              <w:top w:val="nil"/>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b/>
                <w:bCs/>
                <w:sz w:val="21"/>
                <w:szCs w:val="21"/>
              </w:rPr>
            </w:pPr>
            <w:r>
              <w:rPr>
                <w:rFonts w:hAnsi="宋体" w:eastAsia="宋体"/>
                <w:b/>
                <w:bCs/>
                <w:sz w:val="21"/>
                <w:szCs w:val="21"/>
              </w:rPr>
              <w:t>面积（平方千米）</w:t>
            </w:r>
          </w:p>
        </w:tc>
        <w:tc>
          <w:tcPr>
            <w:tcW w:w="536"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b/>
                <w:bCs/>
                <w:sz w:val="21"/>
                <w:szCs w:val="21"/>
              </w:rPr>
            </w:pPr>
            <w:r>
              <w:rPr>
                <w:rFonts w:hAnsi="宋体" w:eastAsia="宋体"/>
                <w:b/>
                <w:bCs/>
                <w:sz w:val="21"/>
                <w:szCs w:val="21"/>
              </w:rPr>
              <w:t>拐点坐标</w:t>
            </w:r>
          </w:p>
        </w:tc>
        <w:tc>
          <w:tcPr>
            <w:tcW w:w="875"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b/>
                <w:bCs/>
                <w:sz w:val="21"/>
                <w:szCs w:val="21"/>
              </w:rPr>
            </w:pPr>
            <w:r>
              <w:rPr>
                <w:rFonts w:hAnsi="宋体" w:eastAsia="宋体"/>
                <w:b/>
                <w:bCs/>
                <w:sz w:val="21"/>
                <w:szCs w:val="21"/>
              </w:rPr>
              <w:t>资源量单位</w:t>
            </w:r>
          </w:p>
        </w:tc>
        <w:tc>
          <w:tcPr>
            <w:tcW w:w="816"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b/>
                <w:bCs/>
                <w:sz w:val="21"/>
                <w:szCs w:val="21"/>
              </w:rPr>
            </w:pPr>
            <w:r>
              <w:rPr>
                <w:rFonts w:hAnsi="宋体" w:eastAsia="宋体"/>
                <w:b/>
                <w:bCs/>
                <w:sz w:val="21"/>
                <w:szCs w:val="21"/>
              </w:rPr>
              <w:t>资源量</w:t>
            </w:r>
          </w:p>
        </w:tc>
        <w:tc>
          <w:tcPr>
            <w:tcW w:w="1221"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b/>
                <w:bCs/>
                <w:sz w:val="21"/>
                <w:szCs w:val="21"/>
              </w:rPr>
            </w:pPr>
            <w:r>
              <w:rPr>
                <w:rFonts w:hAnsi="宋体" w:eastAsia="宋体"/>
                <w:b/>
                <w:bCs/>
                <w:sz w:val="21"/>
                <w:szCs w:val="21"/>
              </w:rPr>
              <w:t>投放时序</w:t>
            </w:r>
          </w:p>
        </w:tc>
        <w:tc>
          <w:tcPr>
            <w:tcW w:w="1923"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b/>
                <w:bCs/>
                <w:sz w:val="21"/>
                <w:szCs w:val="21"/>
              </w:rPr>
            </w:pPr>
            <w:r>
              <w:rPr>
                <w:rFonts w:hAnsi="宋体" w:eastAsia="宋体"/>
                <w:b/>
                <w:bCs/>
                <w:sz w:val="21"/>
                <w:szCs w:val="21"/>
              </w:rPr>
              <w:t>备注</w:t>
            </w:r>
          </w:p>
        </w:tc>
      </w:tr>
      <w:tr>
        <w:tblPrEx>
          <w:tblCellMar>
            <w:top w:w="0" w:type="dxa"/>
            <w:left w:w="0" w:type="dxa"/>
            <w:bottom w:w="0" w:type="dxa"/>
            <w:right w:w="0"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eastAsia="宋体"/>
                <w:sz w:val="21"/>
                <w:szCs w:val="21"/>
              </w:rPr>
              <w:t>1</w:t>
            </w:r>
          </w:p>
        </w:tc>
        <w:tc>
          <w:tcPr>
            <w:tcW w:w="1833"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eastAsia="宋体"/>
                <w:sz w:val="21"/>
                <w:szCs w:val="21"/>
              </w:rPr>
              <w:t>CQ51112900001</w:t>
            </w:r>
          </w:p>
        </w:tc>
        <w:tc>
          <w:tcPr>
            <w:tcW w:w="2977"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hint="eastAsia" w:hAnsi="宋体" w:eastAsia="宋体"/>
                <w:sz w:val="21"/>
                <w:szCs w:val="21"/>
              </w:rPr>
              <w:t>沐川县生基湾砖瓦用页岩矿</w:t>
            </w:r>
          </w:p>
        </w:tc>
        <w:tc>
          <w:tcPr>
            <w:tcW w:w="1148"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hAnsi="宋体" w:eastAsia="宋体"/>
                <w:sz w:val="21"/>
                <w:szCs w:val="21"/>
              </w:rPr>
              <w:t>砖瓦用页岩</w:t>
            </w:r>
          </w:p>
        </w:tc>
        <w:tc>
          <w:tcPr>
            <w:tcW w:w="1162"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hAnsi="宋体" w:eastAsia="宋体"/>
                <w:sz w:val="21"/>
                <w:szCs w:val="21"/>
              </w:rPr>
              <w:t>无</w:t>
            </w:r>
          </w:p>
        </w:tc>
        <w:tc>
          <w:tcPr>
            <w:tcW w:w="1046"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eastAsia="宋体"/>
                <w:sz w:val="21"/>
                <w:szCs w:val="21"/>
              </w:rPr>
              <w:t xml:space="preserve">0.0608 </w:t>
            </w:r>
          </w:p>
        </w:tc>
        <w:tc>
          <w:tcPr>
            <w:tcW w:w="536" w:type="dxa"/>
            <w:tcBorders>
              <w:top w:val="nil"/>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sz w:val="21"/>
                <w:szCs w:val="21"/>
              </w:rPr>
            </w:pPr>
            <w:r>
              <w:rPr>
                <w:rFonts w:hint="eastAsia" w:hAnsi="宋体" w:eastAsia="宋体"/>
                <w:color w:val="000000"/>
                <w:sz w:val="21"/>
                <w:szCs w:val="21"/>
              </w:rPr>
              <w:t>略</w:t>
            </w:r>
            <w:r>
              <w:rPr>
                <w:rFonts w:hAnsi="宋体" w:eastAsia="宋体"/>
                <w:sz w:val="21"/>
                <w:szCs w:val="21"/>
              </w:rPr>
              <w:t>　</w:t>
            </w:r>
          </w:p>
        </w:tc>
        <w:tc>
          <w:tcPr>
            <w:tcW w:w="875"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hAnsi="宋体" w:eastAsia="宋体"/>
                <w:sz w:val="21"/>
                <w:szCs w:val="21"/>
              </w:rPr>
              <w:t>千立方米</w:t>
            </w:r>
          </w:p>
        </w:tc>
        <w:tc>
          <w:tcPr>
            <w:tcW w:w="816" w:type="dxa"/>
            <w:tcBorders>
              <w:top w:val="nil"/>
              <w:left w:val="nil"/>
              <w:bottom w:val="single" w:color="auto" w:sz="4" w:space="0"/>
              <w:right w:val="single" w:color="auto" w:sz="4" w:space="0"/>
            </w:tcBorders>
            <w:shd w:val="clear" w:color="000000" w:fill="FFFFFF"/>
            <w:noWrap/>
            <w:tcMar>
              <w:top w:w="14" w:type="dxa"/>
              <w:left w:w="14" w:type="dxa"/>
              <w:bottom w:w="0" w:type="dxa"/>
              <w:right w:w="14" w:type="dxa"/>
            </w:tcMar>
            <w:vAlign w:val="center"/>
          </w:tcPr>
          <w:p>
            <w:pPr>
              <w:ind w:firstLine="0" w:firstLineChars="0"/>
              <w:jc w:val="center"/>
              <w:rPr>
                <w:rFonts w:eastAsia="宋体"/>
                <w:sz w:val="21"/>
                <w:szCs w:val="21"/>
              </w:rPr>
            </w:pPr>
            <w:r>
              <w:rPr>
                <w:rFonts w:eastAsia="宋体"/>
                <w:sz w:val="21"/>
                <w:szCs w:val="21"/>
              </w:rPr>
              <w:t>1628</w:t>
            </w:r>
          </w:p>
        </w:tc>
        <w:tc>
          <w:tcPr>
            <w:tcW w:w="1221"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eastAsia="宋体"/>
                <w:sz w:val="21"/>
                <w:szCs w:val="21"/>
              </w:rPr>
              <w:t>2025</w:t>
            </w:r>
          </w:p>
        </w:tc>
        <w:tc>
          <w:tcPr>
            <w:tcW w:w="1923"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left"/>
              <w:rPr>
                <w:rFonts w:hAnsi="宋体" w:eastAsia="宋体"/>
                <w:sz w:val="21"/>
                <w:szCs w:val="21"/>
              </w:rPr>
            </w:pPr>
            <w:r>
              <w:rPr>
                <w:rFonts w:hint="eastAsia" w:hAnsi="宋体" w:eastAsia="宋体"/>
                <w:sz w:val="21"/>
                <w:szCs w:val="21"/>
              </w:rPr>
              <w:t>1、出让应满足最低开采规模、服务年限以及“三率”要求；</w:t>
            </w:r>
          </w:p>
          <w:p>
            <w:pPr>
              <w:ind w:firstLine="0" w:firstLineChars="0"/>
              <w:jc w:val="center"/>
              <w:rPr>
                <w:rFonts w:eastAsia="宋体"/>
                <w:sz w:val="21"/>
                <w:szCs w:val="21"/>
              </w:rPr>
            </w:pPr>
            <w:r>
              <w:rPr>
                <w:rFonts w:hint="eastAsia" w:hAnsi="宋体" w:eastAsia="宋体"/>
                <w:sz w:val="21"/>
                <w:szCs w:val="21"/>
              </w:rPr>
              <w:t>2、严格执行矿山地质环境恢复治理与土地复垦方案，满足绿色矿山建设行业规范。</w:t>
            </w:r>
          </w:p>
        </w:tc>
      </w:tr>
      <w:tr>
        <w:tblPrEx>
          <w:tblCellMar>
            <w:top w:w="0" w:type="dxa"/>
            <w:left w:w="0" w:type="dxa"/>
            <w:bottom w:w="0" w:type="dxa"/>
            <w:right w:w="0"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eastAsia="宋体"/>
                <w:sz w:val="21"/>
                <w:szCs w:val="21"/>
              </w:rPr>
              <w:t>2</w:t>
            </w:r>
          </w:p>
        </w:tc>
        <w:tc>
          <w:tcPr>
            <w:tcW w:w="1833"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eastAsia="宋体"/>
                <w:sz w:val="21"/>
                <w:szCs w:val="21"/>
              </w:rPr>
              <w:t>CQ51112900002</w:t>
            </w:r>
          </w:p>
        </w:tc>
        <w:tc>
          <w:tcPr>
            <w:tcW w:w="2977"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hint="eastAsia" w:hAnsi="宋体" w:eastAsia="宋体"/>
                <w:sz w:val="21"/>
                <w:szCs w:val="21"/>
              </w:rPr>
              <w:t>沐川县先锋饰面用砂岩矿</w:t>
            </w:r>
          </w:p>
        </w:tc>
        <w:tc>
          <w:tcPr>
            <w:tcW w:w="1148"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hAnsi="宋体" w:eastAsia="宋体"/>
                <w:sz w:val="21"/>
                <w:szCs w:val="21"/>
              </w:rPr>
              <w:t>砂岩</w:t>
            </w:r>
          </w:p>
        </w:tc>
        <w:tc>
          <w:tcPr>
            <w:tcW w:w="1162"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hAnsi="宋体" w:eastAsia="宋体"/>
                <w:sz w:val="21"/>
                <w:szCs w:val="21"/>
              </w:rPr>
              <w:t>无</w:t>
            </w:r>
          </w:p>
        </w:tc>
        <w:tc>
          <w:tcPr>
            <w:tcW w:w="1046"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eastAsia="宋体"/>
                <w:sz w:val="21"/>
                <w:szCs w:val="21"/>
              </w:rPr>
              <w:t xml:space="preserve">0.1712 </w:t>
            </w:r>
          </w:p>
        </w:tc>
        <w:tc>
          <w:tcPr>
            <w:tcW w:w="536" w:type="dxa"/>
            <w:tcBorders>
              <w:top w:val="nil"/>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sz w:val="21"/>
                <w:szCs w:val="21"/>
              </w:rPr>
            </w:pPr>
            <w:r>
              <w:rPr>
                <w:rFonts w:hint="eastAsia" w:hAnsi="宋体" w:eastAsia="宋体"/>
                <w:color w:val="000000"/>
                <w:sz w:val="21"/>
                <w:szCs w:val="21"/>
              </w:rPr>
              <w:t>略</w:t>
            </w:r>
            <w:r>
              <w:rPr>
                <w:rFonts w:hAnsi="宋体" w:eastAsia="宋体"/>
                <w:sz w:val="21"/>
                <w:szCs w:val="21"/>
              </w:rPr>
              <w:t>　</w:t>
            </w:r>
          </w:p>
        </w:tc>
        <w:tc>
          <w:tcPr>
            <w:tcW w:w="875"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hAnsi="宋体" w:eastAsia="宋体"/>
                <w:sz w:val="21"/>
                <w:szCs w:val="21"/>
              </w:rPr>
              <w:t>千立方米</w:t>
            </w:r>
          </w:p>
        </w:tc>
        <w:tc>
          <w:tcPr>
            <w:tcW w:w="816"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eastAsia="宋体"/>
                <w:sz w:val="21"/>
                <w:szCs w:val="21"/>
              </w:rPr>
              <w:t>2268</w:t>
            </w:r>
          </w:p>
        </w:tc>
        <w:tc>
          <w:tcPr>
            <w:tcW w:w="1221"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eastAsia="宋体"/>
                <w:sz w:val="21"/>
                <w:szCs w:val="21"/>
              </w:rPr>
              <w:t>2025</w:t>
            </w:r>
          </w:p>
        </w:tc>
        <w:tc>
          <w:tcPr>
            <w:tcW w:w="1923"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left"/>
              <w:rPr>
                <w:rFonts w:hAnsi="宋体" w:eastAsia="宋体"/>
                <w:sz w:val="21"/>
                <w:szCs w:val="21"/>
              </w:rPr>
            </w:pPr>
            <w:r>
              <w:rPr>
                <w:rFonts w:hint="eastAsia" w:hAnsi="宋体" w:eastAsia="宋体"/>
                <w:sz w:val="21"/>
                <w:szCs w:val="21"/>
              </w:rPr>
              <w:t>1、出让应满足最低开采规模、服务年限以及“三率”要求；</w:t>
            </w:r>
          </w:p>
          <w:p>
            <w:pPr>
              <w:ind w:firstLine="0" w:firstLineChars="0"/>
              <w:jc w:val="left"/>
              <w:rPr>
                <w:rFonts w:eastAsia="宋体"/>
                <w:sz w:val="21"/>
                <w:szCs w:val="21"/>
              </w:rPr>
            </w:pPr>
            <w:r>
              <w:rPr>
                <w:rFonts w:hint="eastAsia" w:hAnsi="宋体" w:eastAsia="宋体"/>
                <w:sz w:val="21"/>
                <w:szCs w:val="21"/>
              </w:rPr>
              <w:t>2、严格执行矿山地质环境恢复治理与土地复垦方案，满足绿色矿山建设行业规范。</w:t>
            </w:r>
          </w:p>
        </w:tc>
      </w:tr>
      <w:tr>
        <w:tblPrEx>
          <w:tblCellMar>
            <w:top w:w="0" w:type="dxa"/>
            <w:left w:w="0" w:type="dxa"/>
            <w:bottom w:w="0" w:type="dxa"/>
            <w:right w:w="0"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eastAsia="宋体"/>
                <w:sz w:val="21"/>
                <w:szCs w:val="21"/>
              </w:rPr>
              <w:t>3</w:t>
            </w:r>
          </w:p>
        </w:tc>
        <w:tc>
          <w:tcPr>
            <w:tcW w:w="1833"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eastAsia="宋体"/>
                <w:sz w:val="21"/>
                <w:szCs w:val="21"/>
              </w:rPr>
              <w:t>CQ51110000003</w:t>
            </w:r>
          </w:p>
        </w:tc>
        <w:tc>
          <w:tcPr>
            <w:tcW w:w="2977"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hAnsi="宋体" w:eastAsia="宋体"/>
                <w:sz w:val="21"/>
                <w:szCs w:val="21"/>
              </w:rPr>
            </w:pPr>
            <w:r>
              <w:rPr>
                <w:rFonts w:hint="eastAsia" w:hAnsi="宋体" w:eastAsia="宋体"/>
                <w:sz w:val="21"/>
                <w:szCs w:val="21"/>
              </w:rPr>
              <w:t>沐川县干沟建筑石料用灰岩、建筑用玄武岩矿</w:t>
            </w:r>
          </w:p>
        </w:tc>
        <w:tc>
          <w:tcPr>
            <w:tcW w:w="1148" w:type="dxa"/>
            <w:tcBorders>
              <w:top w:val="nil"/>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sz w:val="21"/>
                <w:szCs w:val="21"/>
              </w:rPr>
            </w:pPr>
            <w:r>
              <w:rPr>
                <w:rFonts w:hAnsi="宋体" w:eastAsia="宋体"/>
                <w:sz w:val="21"/>
                <w:szCs w:val="21"/>
              </w:rPr>
              <w:t>建筑用玄武岩、建筑石料用灰岩</w:t>
            </w:r>
          </w:p>
        </w:tc>
        <w:tc>
          <w:tcPr>
            <w:tcW w:w="1162" w:type="dxa"/>
            <w:tcBorders>
              <w:top w:val="nil"/>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sz w:val="21"/>
                <w:szCs w:val="21"/>
              </w:rPr>
            </w:pPr>
            <w:r>
              <w:rPr>
                <w:rFonts w:hAnsi="宋体" w:eastAsia="宋体"/>
                <w:sz w:val="21"/>
                <w:szCs w:val="21"/>
              </w:rPr>
              <w:t>建筑用玄武岩、建筑石料用灰岩</w:t>
            </w:r>
          </w:p>
        </w:tc>
        <w:tc>
          <w:tcPr>
            <w:tcW w:w="1046"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eastAsia="宋体"/>
                <w:sz w:val="21"/>
                <w:szCs w:val="21"/>
              </w:rPr>
              <w:t xml:space="preserve">1.2272 </w:t>
            </w:r>
          </w:p>
        </w:tc>
        <w:tc>
          <w:tcPr>
            <w:tcW w:w="536" w:type="dxa"/>
            <w:tcBorders>
              <w:top w:val="nil"/>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eastAsia="宋体"/>
                <w:sz w:val="21"/>
                <w:szCs w:val="21"/>
              </w:rPr>
            </w:pPr>
            <w:r>
              <w:rPr>
                <w:rFonts w:hint="eastAsia" w:hAnsi="宋体" w:eastAsia="宋体"/>
                <w:color w:val="000000"/>
                <w:sz w:val="21"/>
                <w:szCs w:val="21"/>
              </w:rPr>
              <w:t>略</w:t>
            </w:r>
            <w:r>
              <w:rPr>
                <w:rFonts w:hAnsi="宋体" w:eastAsia="宋体"/>
                <w:sz w:val="21"/>
                <w:szCs w:val="21"/>
              </w:rPr>
              <w:t>　</w:t>
            </w:r>
          </w:p>
        </w:tc>
        <w:tc>
          <w:tcPr>
            <w:tcW w:w="875"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hAnsi="宋体" w:eastAsia="宋体"/>
                <w:sz w:val="21"/>
                <w:szCs w:val="21"/>
              </w:rPr>
              <w:t>千立方米</w:t>
            </w:r>
          </w:p>
        </w:tc>
        <w:tc>
          <w:tcPr>
            <w:tcW w:w="816"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eastAsia="宋体"/>
                <w:sz w:val="21"/>
                <w:szCs w:val="21"/>
              </w:rPr>
              <w:t>115634</w:t>
            </w:r>
          </w:p>
        </w:tc>
        <w:tc>
          <w:tcPr>
            <w:tcW w:w="1221"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eastAsia="宋体"/>
                <w:sz w:val="21"/>
                <w:szCs w:val="21"/>
              </w:rPr>
            </w:pPr>
            <w:r>
              <w:rPr>
                <w:rFonts w:eastAsia="宋体"/>
                <w:sz w:val="21"/>
                <w:szCs w:val="21"/>
              </w:rPr>
              <w:t>2025</w:t>
            </w:r>
          </w:p>
        </w:tc>
        <w:tc>
          <w:tcPr>
            <w:tcW w:w="1923"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left"/>
              <w:rPr>
                <w:rFonts w:hAnsi="宋体" w:eastAsia="宋体"/>
                <w:sz w:val="21"/>
                <w:szCs w:val="21"/>
              </w:rPr>
            </w:pPr>
            <w:r>
              <w:rPr>
                <w:rFonts w:hint="eastAsia" w:hAnsi="宋体" w:eastAsia="宋体"/>
                <w:sz w:val="21"/>
                <w:szCs w:val="21"/>
              </w:rPr>
              <w:t>1、出让应满足最低开采规模、服务年限以及“三率”要求；</w:t>
            </w:r>
          </w:p>
          <w:p>
            <w:pPr>
              <w:ind w:firstLine="0" w:firstLineChars="0"/>
              <w:jc w:val="center"/>
              <w:rPr>
                <w:rFonts w:eastAsia="宋体"/>
                <w:sz w:val="21"/>
                <w:szCs w:val="21"/>
              </w:rPr>
            </w:pPr>
            <w:r>
              <w:rPr>
                <w:rFonts w:hint="eastAsia" w:hAnsi="宋体" w:eastAsia="宋体"/>
                <w:sz w:val="21"/>
                <w:szCs w:val="21"/>
              </w:rPr>
              <w:t>2、严格执行矿山地质环境恢复治理与土地复垦方案，满足绿色矿山建设行业规范。</w:t>
            </w:r>
          </w:p>
        </w:tc>
      </w:tr>
    </w:tbl>
    <w:p>
      <w:pPr>
        <w:widowControl/>
        <w:ind w:firstLine="0" w:firstLineChars="0"/>
        <w:jc w:val="left"/>
        <w:rPr>
          <w:rFonts w:ascii="宋体" w:hAnsi="宋体" w:eastAsia="宋体" w:cs="宋体"/>
          <w:color w:val="000000"/>
          <w:kern w:val="0"/>
          <w:sz w:val="18"/>
          <w:szCs w:val="18"/>
        </w:rPr>
        <w:sectPr>
          <w:pgSz w:w="16838" w:h="11906" w:orient="landscape"/>
          <w:pgMar w:top="1800" w:right="1440" w:bottom="1800" w:left="1440" w:header="851" w:footer="992" w:gutter="0"/>
          <w:cols w:space="720" w:num="1"/>
          <w:docGrid w:type="lines" w:linePitch="312" w:charSpace="0"/>
        </w:sectPr>
      </w:pPr>
      <w:r>
        <w:rPr>
          <w:rFonts w:ascii="宋体" w:hAnsi="宋体" w:eastAsia="宋体" w:cs="宋体"/>
          <w:color w:val="000000"/>
          <w:kern w:val="0"/>
          <w:sz w:val="18"/>
          <w:szCs w:val="18"/>
        </w:rPr>
        <w:t>备注：</w:t>
      </w:r>
      <w:r>
        <w:rPr>
          <w:rFonts w:hint="eastAsia" w:ascii="宋体" w:hAnsi="宋体" w:eastAsia="宋体" w:cs="宋体"/>
          <w:color w:val="000000"/>
          <w:kern w:val="0"/>
          <w:sz w:val="18"/>
          <w:szCs w:val="18"/>
        </w:rPr>
        <w:t>拐点坐标及空间范围以规划数据库为准</w:t>
      </w:r>
      <w:r>
        <w:rPr>
          <w:rFonts w:ascii="宋体" w:hAnsi="宋体" w:eastAsia="宋体" w:cs="宋体"/>
          <w:color w:val="000000"/>
          <w:kern w:val="0"/>
          <w:sz w:val="18"/>
          <w:szCs w:val="18"/>
        </w:rPr>
        <w:t>。</w:t>
      </w:r>
    </w:p>
    <w:tbl>
      <w:tblPr>
        <w:tblStyle w:val="16"/>
        <w:tblW w:w="5000" w:type="pct"/>
        <w:tblInd w:w="0" w:type="dxa"/>
        <w:tblLayout w:type="autofit"/>
        <w:tblCellMar>
          <w:top w:w="0" w:type="dxa"/>
          <w:left w:w="0" w:type="dxa"/>
          <w:bottom w:w="0" w:type="dxa"/>
          <w:right w:w="0" w:type="dxa"/>
        </w:tblCellMar>
      </w:tblPr>
      <w:tblGrid>
        <w:gridCol w:w="397"/>
        <w:gridCol w:w="397"/>
        <w:gridCol w:w="397"/>
        <w:gridCol w:w="873"/>
        <w:gridCol w:w="1035"/>
        <w:gridCol w:w="713"/>
        <w:gridCol w:w="713"/>
        <w:gridCol w:w="873"/>
        <w:gridCol w:w="557"/>
        <w:gridCol w:w="1189"/>
        <w:gridCol w:w="2509"/>
        <w:gridCol w:w="1189"/>
        <w:gridCol w:w="2747"/>
        <w:gridCol w:w="397"/>
      </w:tblGrid>
      <w:tr>
        <w:tblPrEx>
          <w:tblCellMar>
            <w:top w:w="0" w:type="dxa"/>
            <w:left w:w="0" w:type="dxa"/>
            <w:bottom w:w="0" w:type="dxa"/>
            <w:right w:w="0" w:type="dxa"/>
          </w:tblCellMar>
        </w:tblPrEx>
        <w:trPr>
          <w:trHeight w:val="375" w:hRule="atLeast"/>
        </w:trPr>
        <w:tc>
          <w:tcPr>
            <w:tcW w:w="5000" w:type="pct"/>
            <w:gridSpan w:val="14"/>
            <w:tcBorders>
              <w:top w:val="nil"/>
              <w:left w:val="nil"/>
              <w:bottom w:val="nil"/>
              <w:right w:val="nil"/>
            </w:tcBorders>
            <w:shd w:val="clear" w:color="auto" w:fill="auto"/>
            <w:tcMar>
              <w:top w:w="14" w:type="dxa"/>
              <w:left w:w="14" w:type="dxa"/>
              <w:bottom w:w="0" w:type="dxa"/>
              <w:right w:w="14" w:type="dxa"/>
            </w:tcMar>
            <w:vAlign w:val="center"/>
          </w:tcPr>
          <w:p>
            <w:pPr>
              <w:widowControl/>
              <w:ind w:firstLine="0" w:firstLineChars="0"/>
              <w:jc w:val="center"/>
              <w:outlineLvl w:val="0"/>
              <w:rPr>
                <w:rFonts w:eastAsia="宋体"/>
                <w:b/>
                <w:bCs/>
                <w:kern w:val="0"/>
                <w:szCs w:val="32"/>
              </w:rPr>
            </w:pPr>
            <w:r>
              <w:rPr>
                <w:rFonts w:hint="eastAsia" w:eastAsia="宋体"/>
                <w:b/>
                <w:bCs/>
                <w:kern w:val="0"/>
                <w:szCs w:val="32"/>
              </w:rPr>
              <w:t>附表8</w:t>
            </w:r>
            <w:r>
              <w:rPr>
                <w:rFonts w:eastAsia="宋体"/>
                <w:b/>
                <w:bCs/>
                <w:kern w:val="0"/>
                <w:szCs w:val="32"/>
              </w:rPr>
              <w:t xml:space="preserve">  </w:t>
            </w:r>
            <w:r>
              <w:rPr>
                <w:rFonts w:hint="eastAsia" w:eastAsia="宋体"/>
                <w:b/>
                <w:bCs/>
                <w:kern w:val="0"/>
                <w:szCs w:val="32"/>
              </w:rPr>
              <w:t>沐川县砂石土类矿产集中开采区</w:t>
            </w:r>
          </w:p>
        </w:tc>
      </w:tr>
      <w:tr>
        <w:tblPrEx>
          <w:tblCellMar>
            <w:top w:w="0" w:type="dxa"/>
            <w:left w:w="0" w:type="dxa"/>
            <w:bottom w:w="0" w:type="dxa"/>
            <w:right w:w="0" w:type="dxa"/>
          </w:tblCellMar>
        </w:tblPrEx>
        <w:trPr>
          <w:trHeight w:val="855" w:hRule="atLeast"/>
        </w:trPr>
        <w:tc>
          <w:tcPr>
            <w:tcW w:w="142"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ascii="宋体" w:hAnsi="宋体" w:eastAsia="宋体" w:cs="宋体"/>
                <w:b/>
                <w:bCs/>
                <w:color w:val="000000"/>
                <w:sz w:val="21"/>
                <w:szCs w:val="21"/>
              </w:rPr>
            </w:pPr>
            <w:r>
              <w:rPr>
                <w:rFonts w:hint="eastAsia" w:ascii="宋体" w:hAnsi="宋体" w:eastAsia="宋体"/>
                <w:b/>
                <w:bCs/>
                <w:color w:val="000000"/>
                <w:sz w:val="21"/>
                <w:szCs w:val="21"/>
              </w:rPr>
              <w:t>序号</w:t>
            </w:r>
          </w:p>
        </w:tc>
        <w:tc>
          <w:tcPr>
            <w:tcW w:w="142" w:type="pct"/>
            <w:tcBorders>
              <w:top w:val="single" w:color="auto" w:sz="4" w:space="0"/>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ascii="宋体" w:hAnsi="宋体" w:eastAsia="宋体" w:cs="宋体"/>
                <w:b/>
                <w:bCs/>
                <w:color w:val="000000"/>
                <w:sz w:val="21"/>
                <w:szCs w:val="21"/>
              </w:rPr>
            </w:pPr>
            <w:r>
              <w:rPr>
                <w:rFonts w:hint="eastAsia" w:ascii="宋体" w:hAnsi="宋体" w:eastAsia="宋体"/>
                <w:b/>
                <w:bCs/>
                <w:color w:val="000000"/>
                <w:sz w:val="21"/>
                <w:szCs w:val="21"/>
              </w:rPr>
              <w:t>编号</w:t>
            </w:r>
          </w:p>
        </w:tc>
        <w:tc>
          <w:tcPr>
            <w:tcW w:w="142" w:type="pct"/>
            <w:tcBorders>
              <w:top w:val="single" w:color="auto" w:sz="4" w:space="0"/>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ascii="宋体" w:hAnsi="宋体" w:eastAsia="宋体" w:cs="宋体"/>
                <w:b/>
                <w:bCs/>
                <w:color w:val="000000"/>
                <w:sz w:val="21"/>
                <w:szCs w:val="21"/>
              </w:rPr>
            </w:pPr>
            <w:r>
              <w:rPr>
                <w:rFonts w:hint="eastAsia" w:ascii="宋体" w:hAnsi="宋体" w:eastAsia="宋体"/>
                <w:b/>
                <w:bCs/>
                <w:color w:val="000000"/>
                <w:sz w:val="21"/>
                <w:szCs w:val="21"/>
              </w:rPr>
              <w:t>名称</w:t>
            </w:r>
          </w:p>
        </w:tc>
        <w:tc>
          <w:tcPr>
            <w:tcW w:w="312" w:type="pct"/>
            <w:tcBorders>
              <w:top w:val="single" w:color="auto" w:sz="4" w:space="0"/>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ascii="宋体" w:hAnsi="宋体" w:eastAsia="宋体" w:cs="宋体"/>
                <w:b/>
                <w:bCs/>
                <w:color w:val="000000"/>
                <w:sz w:val="21"/>
                <w:szCs w:val="21"/>
              </w:rPr>
            </w:pPr>
            <w:r>
              <w:rPr>
                <w:rFonts w:hint="eastAsia" w:ascii="宋体" w:hAnsi="宋体" w:eastAsia="宋体"/>
                <w:b/>
                <w:bCs/>
                <w:color w:val="000000"/>
                <w:sz w:val="21"/>
                <w:szCs w:val="21"/>
              </w:rPr>
              <w:t>所在行政区</w:t>
            </w:r>
          </w:p>
        </w:tc>
        <w:tc>
          <w:tcPr>
            <w:tcW w:w="370" w:type="pct"/>
            <w:tcBorders>
              <w:top w:val="single" w:color="auto" w:sz="4" w:space="0"/>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ascii="宋体" w:hAnsi="宋体" w:eastAsia="宋体" w:cs="宋体"/>
                <w:b/>
                <w:bCs/>
                <w:color w:val="000000"/>
                <w:sz w:val="21"/>
                <w:szCs w:val="21"/>
              </w:rPr>
            </w:pPr>
            <w:r>
              <w:rPr>
                <w:rFonts w:hint="eastAsia" w:ascii="宋体" w:hAnsi="宋体" w:eastAsia="宋体"/>
                <w:b/>
                <w:bCs/>
                <w:color w:val="000000"/>
                <w:sz w:val="21"/>
                <w:szCs w:val="21"/>
              </w:rPr>
              <w:t>面积（Km</w:t>
            </w:r>
            <w:r>
              <w:rPr>
                <w:rFonts w:hint="eastAsia" w:ascii="宋体" w:hAnsi="宋体" w:eastAsia="宋体"/>
                <w:b/>
                <w:bCs/>
                <w:color w:val="000000"/>
                <w:sz w:val="21"/>
                <w:szCs w:val="21"/>
                <w:vertAlign w:val="superscript"/>
              </w:rPr>
              <w:t>2</w:t>
            </w:r>
            <w:r>
              <w:rPr>
                <w:rFonts w:hint="eastAsia" w:ascii="宋体" w:hAnsi="宋体" w:eastAsia="宋体"/>
                <w:b/>
                <w:bCs/>
                <w:color w:val="000000"/>
                <w:sz w:val="21"/>
                <w:szCs w:val="21"/>
              </w:rPr>
              <w:t>）</w:t>
            </w:r>
          </w:p>
        </w:tc>
        <w:tc>
          <w:tcPr>
            <w:tcW w:w="255" w:type="pct"/>
            <w:tcBorders>
              <w:top w:val="single" w:color="auto" w:sz="4" w:space="0"/>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ascii="宋体" w:hAnsi="宋体" w:eastAsia="宋体" w:cs="宋体"/>
                <w:b/>
                <w:bCs/>
                <w:color w:val="000000"/>
                <w:sz w:val="21"/>
                <w:szCs w:val="21"/>
              </w:rPr>
            </w:pPr>
            <w:r>
              <w:rPr>
                <w:rFonts w:hint="eastAsia" w:ascii="宋体" w:hAnsi="宋体" w:eastAsia="宋体"/>
                <w:b/>
                <w:bCs/>
                <w:color w:val="000000"/>
                <w:sz w:val="21"/>
                <w:szCs w:val="21"/>
              </w:rPr>
              <w:t>拐点坐标</w:t>
            </w:r>
          </w:p>
        </w:tc>
        <w:tc>
          <w:tcPr>
            <w:tcW w:w="255" w:type="pct"/>
            <w:tcBorders>
              <w:top w:val="single" w:color="auto" w:sz="4" w:space="0"/>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ascii="宋体" w:hAnsi="宋体" w:eastAsia="宋体" w:cs="宋体"/>
                <w:b/>
                <w:bCs/>
                <w:color w:val="000000"/>
                <w:sz w:val="21"/>
                <w:szCs w:val="21"/>
              </w:rPr>
            </w:pPr>
            <w:r>
              <w:rPr>
                <w:rFonts w:hint="eastAsia" w:ascii="宋体" w:hAnsi="宋体" w:eastAsia="宋体"/>
                <w:b/>
                <w:bCs/>
                <w:color w:val="000000"/>
                <w:sz w:val="21"/>
                <w:szCs w:val="21"/>
              </w:rPr>
              <w:t>开采矿种</w:t>
            </w:r>
          </w:p>
        </w:tc>
        <w:tc>
          <w:tcPr>
            <w:tcW w:w="312" w:type="pct"/>
            <w:tcBorders>
              <w:top w:val="single" w:color="auto" w:sz="4" w:space="0"/>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ascii="宋体" w:hAnsi="宋体" w:eastAsia="宋体" w:cs="宋体"/>
                <w:b/>
                <w:bCs/>
                <w:color w:val="000000"/>
                <w:sz w:val="21"/>
                <w:szCs w:val="21"/>
              </w:rPr>
            </w:pPr>
            <w:r>
              <w:rPr>
                <w:rFonts w:hint="eastAsia" w:ascii="宋体" w:hAnsi="宋体" w:eastAsia="宋体"/>
                <w:b/>
                <w:bCs/>
                <w:color w:val="000000"/>
                <w:sz w:val="21"/>
                <w:szCs w:val="21"/>
              </w:rPr>
              <w:t>资源量单位</w:t>
            </w:r>
          </w:p>
        </w:tc>
        <w:tc>
          <w:tcPr>
            <w:tcW w:w="199" w:type="pct"/>
            <w:tcBorders>
              <w:top w:val="single" w:color="auto" w:sz="4" w:space="0"/>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ascii="宋体" w:hAnsi="宋体" w:eastAsia="宋体" w:cs="宋体"/>
                <w:b/>
                <w:bCs/>
                <w:color w:val="000000"/>
                <w:sz w:val="21"/>
                <w:szCs w:val="21"/>
              </w:rPr>
            </w:pPr>
            <w:r>
              <w:rPr>
                <w:rFonts w:hint="eastAsia" w:ascii="宋体" w:hAnsi="宋体" w:eastAsia="宋体"/>
                <w:b/>
                <w:bCs/>
                <w:color w:val="000000"/>
                <w:sz w:val="21"/>
                <w:szCs w:val="21"/>
              </w:rPr>
              <w:t>资源量</w:t>
            </w:r>
          </w:p>
        </w:tc>
        <w:tc>
          <w:tcPr>
            <w:tcW w:w="425" w:type="pct"/>
            <w:tcBorders>
              <w:top w:val="single" w:color="auto" w:sz="4" w:space="0"/>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ascii="宋体" w:hAnsi="宋体" w:eastAsia="宋体" w:cs="宋体"/>
                <w:b/>
                <w:bCs/>
                <w:color w:val="000000"/>
                <w:sz w:val="21"/>
                <w:szCs w:val="21"/>
              </w:rPr>
            </w:pPr>
            <w:r>
              <w:rPr>
                <w:rFonts w:hint="eastAsia" w:ascii="宋体" w:hAnsi="宋体" w:eastAsia="宋体"/>
                <w:b/>
                <w:bCs/>
                <w:color w:val="000000"/>
                <w:sz w:val="21"/>
                <w:szCs w:val="21"/>
              </w:rPr>
              <w:t>已设采矿权数量</w:t>
            </w:r>
          </w:p>
        </w:tc>
        <w:tc>
          <w:tcPr>
            <w:tcW w:w="897" w:type="pct"/>
            <w:tcBorders>
              <w:top w:val="single" w:color="auto" w:sz="4" w:space="0"/>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ascii="宋体" w:hAnsi="宋体" w:eastAsia="宋体" w:cs="宋体"/>
                <w:b/>
                <w:bCs/>
                <w:color w:val="000000"/>
                <w:sz w:val="21"/>
                <w:szCs w:val="21"/>
              </w:rPr>
            </w:pPr>
            <w:r>
              <w:rPr>
                <w:rFonts w:hint="eastAsia" w:ascii="宋体" w:hAnsi="宋体" w:eastAsia="宋体"/>
                <w:b/>
                <w:bCs/>
                <w:color w:val="000000"/>
                <w:sz w:val="21"/>
                <w:szCs w:val="21"/>
              </w:rPr>
              <w:t>已设采矿权设计开采规划（万吨）</w:t>
            </w:r>
          </w:p>
        </w:tc>
        <w:tc>
          <w:tcPr>
            <w:tcW w:w="425" w:type="pct"/>
            <w:tcBorders>
              <w:top w:val="single" w:color="auto" w:sz="4" w:space="0"/>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ascii="宋体" w:hAnsi="宋体" w:eastAsia="宋体" w:cs="宋体"/>
                <w:b/>
                <w:bCs/>
                <w:color w:val="000000"/>
                <w:sz w:val="21"/>
                <w:szCs w:val="21"/>
              </w:rPr>
            </w:pPr>
            <w:r>
              <w:rPr>
                <w:rFonts w:hint="eastAsia" w:ascii="宋体" w:hAnsi="宋体" w:eastAsia="宋体"/>
                <w:b/>
                <w:bCs/>
                <w:color w:val="000000"/>
                <w:sz w:val="21"/>
                <w:szCs w:val="21"/>
              </w:rPr>
              <w:t>拟设采矿权数量</w:t>
            </w:r>
          </w:p>
        </w:tc>
        <w:tc>
          <w:tcPr>
            <w:tcW w:w="982" w:type="pct"/>
            <w:tcBorders>
              <w:top w:val="single" w:color="auto" w:sz="4" w:space="0"/>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ascii="宋体" w:hAnsi="宋体" w:eastAsia="宋体" w:cs="宋体"/>
                <w:b/>
                <w:bCs/>
                <w:color w:val="000000"/>
                <w:sz w:val="21"/>
                <w:szCs w:val="21"/>
              </w:rPr>
            </w:pPr>
            <w:r>
              <w:rPr>
                <w:rFonts w:hint="eastAsia" w:ascii="宋体" w:hAnsi="宋体" w:eastAsia="宋体"/>
                <w:b/>
                <w:bCs/>
                <w:color w:val="000000"/>
                <w:sz w:val="21"/>
                <w:szCs w:val="21"/>
              </w:rPr>
              <w:t>拟设采矿权涉及开采规划（万吨/年）</w:t>
            </w:r>
          </w:p>
        </w:tc>
        <w:tc>
          <w:tcPr>
            <w:tcW w:w="142" w:type="pct"/>
            <w:tcBorders>
              <w:top w:val="single" w:color="auto" w:sz="4" w:space="0"/>
              <w:left w:val="nil"/>
              <w:bottom w:val="single" w:color="auto" w:sz="4" w:space="0"/>
              <w:right w:val="single" w:color="auto" w:sz="4" w:space="0"/>
            </w:tcBorders>
            <w:shd w:val="clear" w:color="auto" w:fill="auto"/>
            <w:tcMar>
              <w:top w:w="14" w:type="dxa"/>
              <w:left w:w="14" w:type="dxa"/>
              <w:bottom w:w="0" w:type="dxa"/>
              <w:right w:w="14" w:type="dxa"/>
            </w:tcMar>
            <w:vAlign w:val="center"/>
          </w:tcPr>
          <w:p>
            <w:pPr>
              <w:ind w:firstLine="0" w:firstLineChars="0"/>
              <w:jc w:val="center"/>
              <w:rPr>
                <w:rFonts w:ascii="宋体" w:hAnsi="宋体" w:eastAsia="宋体" w:cs="宋体"/>
                <w:b/>
                <w:bCs/>
                <w:color w:val="000000"/>
                <w:sz w:val="21"/>
                <w:szCs w:val="21"/>
              </w:rPr>
            </w:pPr>
            <w:r>
              <w:rPr>
                <w:rFonts w:hint="eastAsia" w:ascii="宋体" w:hAnsi="宋体" w:eastAsia="宋体"/>
                <w:b/>
                <w:bCs/>
                <w:color w:val="000000"/>
                <w:sz w:val="21"/>
                <w:szCs w:val="21"/>
              </w:rPr>
              <w:t>备注</w:t>
            </w:r>
          </w:p>
        </w:tc>
      </w:tr>
      <w:tr>
        <w:tblPrEx>
          <w:tblCellMar>
            <w:top w:w="0" w:type="dxa"/>
            <w:left w:w="0" w:type="dxa"/>
            <w:bottom w:w="0" w:type="dxa"/>
            <w:right w:w="0" w:type="dxa"/>
          </w:tblCellMar>
        </w:tblPrEx>
        <w:trPr>
          <w:trHeight w:val="285" w:hRule="atLeast"/>
        </w:trPr>
        <w:tc>
          <w:tcPr>
            <w:tcW w:w="142" w:type="pct"/>
            <w:tcBorders>
              <w:top w:val="nil"/>
              <w:left w:val="single" w:color="auto" w:sz="4" w:space="0"/>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ascii="宋体" w:hAnsi="宋体" w:eastAsia="宋体" w:cs="宋体"/>
                <w:sz w:val="21"/>
                <w:szCs w:val="21"/>
              </w:rPr>
            </w:pPr>
            <w:r>
              <w:rPr>
                <w:rFonts w:hint="eastAsia" w:ascii="宋体" w:hAnsi="宋体" w:eastAsia="宋体"/>
                <w:sz w:val="21"/>
                <w:szCs w:val="21"/>
              </w:rPr>
              <w:t>/</w:t>
            </w:r>
          </w:p>
        </w:tc>
        <w:tc>
          <w:tcPr>
            <w:tcW w:w="142" w:type="pct"/>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ascii="宋体" w:hAnsi="宋体" w:eastAsia="宋体" w:cs="宋体"/>
                <w:sz w:val="21"/>
                <w:szCs w:val="21"/>
              </w:rPr>
            </w:pPr>
            <w:r>
              <w:rPr>
                <w:rFonts w:hint="eastAsia" w:ascii="宋体" w:hAnsi="宋体" w:eastAsia="宋体"/>
                <w:sz w:val="21"/>
                <w:szCs w:val="21"/>
              </w:rPr>
              <w:t>/</w:t>
            </w:r>
          </w:p>
        </w:tc>
        <w:tc>
          <w:tcPr>
            <w:tcW w:w="142" w:type="pct"/>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ascii="宋体" w:hAnsi="宋体" w:eastAsia="宋体" w:cs="宋体"/>
                <w:sz w:val="21"/>
                <w:szCs w:val="21"/>
              </w:rPr>
            </w:pPr>
            <w:r>
              <w:rPr>
                <w:rFonts w:hint="eastAsia" w:ascii="宋体" w:hAnsi="宋体" w:eastAsia="宋体"/>
                <w:sz w:val="21"/>
                <w:szCs w:val="21"/>
              </w:rPr>
              <w:t>/</w:t>
            </w:r>
          </w:p>
        </w:tc>
        <w:tc>
          <w:tcPr>
            <w:tcW w:w="312" w:type="pct"/>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ascii="宋体" w:hAnsi="宋体" w:eastAsia="宋体" w:cs="宋体"/>
                <w:sz w:val="21"/>
                <w:szCs w:val="21"/>
              </w:rPr>
            </w:pPr>
            <w:r>
              <w:rPr>
                <w:rFonts w:hint="eastAsia" w:ascii="宋体" w:hAnsi="宋体" w:eastAsia="宋体"/>
                <w:sz w:val="21"/>
                <w:szCs w:val="21"/>
              </w:rPr>
              <w:t>/</w:t>
            </w:r>
          </w:p>
        </w:tc>
        <w:tc>
          <w:tcPr>
            <w:tcW w:w="370" w:type="pct"/>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ascii="宋体" w:hAnsi="宋体" w:eastAsia="宋体" w:cs="宋体"/>
                <w:sz w:val="21"/>
                <w:szCs w:val="21"/>
              </w:rPr>
            </w:pPr>
            <w:r>
              <w:rPr>
                <w:rFonts w:hint="eastAsia" w:ascii="宋体" w:hAnsi="宋体" w:eastAsia="宋体"/>
                <w:sz w:val="21"/>
                <w:szCs w:val="21"/>
              </w:rPr>
              <w:t>/</w:t>
            </w:r>
          </w:p>
        </w:tc>
        <w:tc>
          <w:tcPr>
            <w:tcW w:w="255" w:type="pct"/>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ascii="宋体" w:hAnsi="宋体" w:eastAsia="宋体" w:cs="宋体"/>
                <w:sz w:val="21"/>
                <w:szCs w:val="21"/>
              </w:rPr>
            </w:pPr>
            <w:r>
              <w:rPr>
                <w:rFonts w:hint="eastAsia" w:ascii="宋体" w:hAnsi="宋体" w:eastAsia="宋体"/>
                <w:sz w:val="21"/>
                <w:szCs w:val="21"/>
              </w:rPr>
              <w:t>/</w:t>
            </w:r>
          </w:p>
        </w:tc>
        <w:tc>
          <w:tcPr>
            <w:tcW w:w="255" w:type="pct"/>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ascii="宋体" w:hAnsi="宋体" w:eastAsia="宋体" w:cs="宋体"/>
                <w:sz w:val="21"/>
                <w:szCs w:val="21"/>
              </w:rPr>
            </w:pPr>
            <w:r>
              <w:rPr>
                <w:rFonts w:hint="eastAsia" w:ascii="宋体" w:hAnsi="宋体" w:eastAsia="宋体"/>
                <w:sz w:val="21"/>
                <w:szCs w:val="21"/>
              </w:rPr>
              <w:t>/</w:t>
            </w:r>
          </w:p>
        </w:tc>
        <w:tc>
          <w:tcPr>
            <w:tcW w:w="312" w:type="pct"/>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ascii="宋体" w:hAnsi="宋体" w:eastAsia="宋体" w:cs="宋体"/>
                <w:sz w:val="21"/>
                <w:szCs w:val="21"/>
              </w:rPr>
            </w:pPr>
            <w:r>
              <w:rPr>
                <w:rFonts w:hint="eastAsia" w:ascii="宋体" w:hAnsi="宋体" w:eastAsia="宋体"/>
                <w:sz w:val="21"/>
                <w:szCs w:val="21"/>
              </w:rPr>
              <w:t>/</w:t>
            </w:r>
          </w:p>
        </w:tc>
        <w:tc>
          <w:tcPr>
            <w:tcW w:w="199" w:type="pct"/>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ascii="宋体" w:hAnsi="宋体" w:eastAsia="宋体" w:cs="宋体"/>
                <w:sz w:val="21"/>
                <w:szCs w:val="21"/>
              </w:rPr>
            </w:pPr>
            <w:r>
              <w:rPr>
                <w:rFonts w:hint="eastAsia" w:ascii="宋体" w:hAnsi="宋体" w:eastAsia="宋体"/>
                <w:sz w:val="21"/>
                <w:szCs w:val="21"/>
              </w:rPr>
              <w:t>/</w:t>
            </w:r>
          </w:p>
        </w:tc>
        <w:tc>
          <w:tcPr>
            <w:tcW w:w="425" w:type="pct"/>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ascii="宋体" w:hAnsi="宋体" w:eastAsia="宋体" w:cs="宋体"/>
                <w:sz w:val="21"/>
                <w:szCs w:val="21"/>
              </w:rPr>
            </w:pPr>
            <w:r>
              <w:rPr>
                <w:rFonts w:hint="eastAsia" w:ascii="宋体" w:hAnsi="宋体" w:eastAsia="宋体"/>
                <w:sz w:val="21"/>
                <w:szCs w:val="21"/>
              </w:rPr>
              <w:t>/</w:t>
            </w:r>
          </w:p>
        </w:tc>
        <w:tc>
          <w:tcPr>
            <w:tcW w:w="897" w:type="pct"/>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ascii="宋体" w:hAnsi="宋体" w:eastAsia="宋体" w:cs="宋体"/>
                <w:sz w:val="21"/>
                <w:szCs w:val="21"/>
              </w:rPr>
            </w:pPr>
            <w:r>
              <w:rPr>
                <w:rFonts w:hint="eastAsia" w:ascii="宋体" w:hAnsi="宋体" w:eastAsia="宋体"/>
                <w:sz w:val="21"/>
                <w:szCs w:val="21"/>
              </w:rPr>
              <w:t>/</w:t>
            </w:r>
          </w:p>
        </w:tc>
        <w:tc>
          <w:tcPr>
            <w:tcW w:w="425" w:type="pct"/>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ascii="宋体" w:hAnsi="宋体" w:eastAsia="宋体" w:cs="宋体"/>
                <w:sz w:val="21"/>
                <w:szCs w:val="21"/>
              </w:rPr>
            </w:pPr>
            <w:r>
              <w:rPr>
                <w:rFonts w:hint="eastAsia" w:ascii="宋体" w:hAnsi="宋体" w:eastAsia="宋体"/>
                <w:sz w:val="21"/>
                <w:szCs w:val="21"/>
              </w:rPr>
              <w:t>/</w:t>
            </w:r>
          </w:p>
        </w:tc>
        <w:tc>
          <w:tcPr>
            <w:tcW w:w="982" w:type="pct"/>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ascii="宋体" w:hAnsi="宋体" w:eastAsia="宋体" w:cs="宋体"/>
                <w:sz w:val="21"/>
                <w:szCs w:val="21"/>
              </w:rPr>
            </w:pPr>
            <w:r>
              <w:rPr>
                <w:rFonts w:hint="eastAsia" w:ascii="宋体" w:hAnsi="宋体" w:eastAsia="宋体"/>
                <w:sz w:val="21"/>
                <w:szCs w:val="21"/>
              </w:rPr>
              <w:t>/</w:t>
            </w:r>
          </w:p>
        </w:tc>
        <w:tc>
          <w:tcPr>
            <w:tcW w:w="142" w:type="pct"/>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ind w:firstLine="0" w:firstLineChars="0"/>
              <w:jc w:val="center"/>
              <w:rPr>
                <w:rFonts w:ascii="宋体" w:hAnsi="宋体" w:eastAsia="宋体" w:cs="宋体"/>
                <w:sz w:val="21"/>
                <w:szCs w:val="21"/>
              </w:rPr>
            </w:pPr>
            <w:r>
              <w:rPr>
                <w:rFonts w:hint="eastAsia" w:ascii="宋体" w:hAnsi="宋体" w:eastAsia="宋体"/>
                <w:sz w:val="21"/>
                <w:szCs w:val="21"/>
              </w:rPr>
              <w:t>/</w:t>
            </w:r>
          </w:p>
        </w:tc>
      </w:tr>
    </w:tbl>
    <w:p>
      <w:pPr>
        <w:spacing w:line="360" w:lineRule="auto"/>
        <w:ind w:firstLine="640"/>
        <w:rPr>
          <w:rFonts w:ascii="仿宋_GB2312" w:hAnsi="仿宋" w:eastAsia="仿宋_GB2312"/>
          <w:kern w:val="0"/>
          <w:szCs w:val="32"/>
        </w:rPr>
      </w:pPr>
      <w:r>
        <w:rPr>
          <w:rFonts w:ascii="仿宋_GB2312" w:hAnsi="仿宋" w:eastAsia="仿宋_GB2312"/>
          <w:kern w:val="0"/>
          <w:szCs w:val="32"/>
        </w:rPr>
        <w:t xml:space="preserve"> </w:t>
      </w:r>
      <w:r>
        <w:rPr>
          <w:rFonts w:ascii="仿宋_GB2312" w:hAnsi="仿宋" w:eastAsia="仿宋_GB2312"/>
          <w:kern w:val="0"/>
          <w:szCs w:val="32"/>
        </w:rPr>
        <w:br w:type="page"/>
      </w:r>
    </w:p>
    <w:tbl>
      <w:tblPr>
        <w:tblStyle w:val="16"/>
        <w:tblW w:w="5000" w:type="pct"/>
        <w:tblInd w:w="0" w:type="dxa"/>
        <w:tblLayout w:type="autofit"/>
        <w:tblCellMar>
          <w:top w:w="0" w:type="dxa"/>
          <w:left w:w="108" w:type="dxa"/>
          <w:bottom w:w="0" w:type="dxa"/>
          <w:right w:w="108" w:type="dxa"/>
        </w:tblCellMar>
      </w:tblPr>
      <w:tblGrid>
        <w:gridCol w:w="638"/>
        <w:gridCol w:w="1476"/>
        <w:gridCol w:w="1581"/>
        <w:gridCol w:w="932"/>
        <w:gridCol w:w="1481"/>
        <w:gridCol w:w="638"/>
        <w:gridCol w:w="638"/>
        <w:gridCol w:w="638"/>
        <w:gridCol w:w="6152"/>
      </w:tblGrid>
      <w:tr>
        <w:tblPrEx>
          <w:tblCellMar>
            <w:top w:w="0" w:type="dxa"/>
            <w:left w:w="108" w:type="dxa"/>
            <w:bottom w:w="0" w:type="dxa"/>
            <w:right w:w="108" w:type="dxa"/>
          </w:tblCellMar>
        </w:tblPrEx>
        <w:tc>
          <w:tcPr>
            <w:tcW w:w="5000" w:type="pct"/>
            <w:gridSpan w:val="9"/>
            <w:tcBorders>
              <w:top w:val="nil"/>
              <w:left w:val="nil"/>
              <w:bottom w:val="single" w:color="auto" w:sz="4" w:space="0"/>
              <w:right w:val="nil"/>
            </w:tcBorders>
            <w:shd w:val="clear" w:color="auto" w:fill="auto"/>
            <w:noWrap/>
            <w:vAlign w:val="center"/>
          </w:tcPr>
          <w:p>
            <w:pPr>
              <w:widowControl/>
              <w:ind w:firstLine="0" w:firstLineChars="0"/>
              <w:jc w:val="center"/>
              <w:outlineLvl w:val="0"/>
              <w:rPr>
                <w:rFonts w:eastAsia="宋体"/>
                <w:b/>
                <w:bCs/>
                <w:kern w:val="0"/>
                <w:szCs w:val="32"/>
              </w:rPr>
            </w:pPr>
            <w:r>
              <w:rPr>
                <w:rFonts w:hint="eastAsia" w:eastAsia="宋体"/>
                <w:b/>
                <w:bCs/>
                <w:kern w:val="0"/>
                <w:szCs w:val="32"/>
              </w:rPr>
              <w:t>附表9</w:t>
            </w:r>
            <w:r>
              <w:rPr>
                <w:rFonts w:eastAsia="宋体"/>
                <w:b/>
                <w:bCs/>
                <w:kern w:val="0"/>
                <w:szCs w:val="32"/>
              </w:rPr>
              <w:t xml:space="preserve">  </w:t>
            </w:r>
            <w:r>
              <w:rPr>
                <w:rFonts w:hint="eastAsia" w:eastAsia="宋体"/>
                <w:b/>
                <w:bCs/>
                <w:kern w:val="0"/>
                <w:szCs w:val="32"/>
              </w:rPr>
              <w:t>沐川县重点矿种矿山最低开采规模规划表</w:t>
            </w:r>
          </w:p>
        </w:tc>
      </w:tr>
      <w:tr>
        <w:tblPrEx>
          <w:tblCellMar>
            <w:top w:w="0" w:type="dxa"/>
            <w:left w:w="108" w:type="dxa"/>
            <w:bottom w:w="0" w:type="dxa"/>
            <w:right w:w="108" w:type="dxa"/>
          </w:tblCellMar>
        </w:tblPrEx>
        <w:tc>
          <w:tcPr>
            <w:tcW w:w="225" w:type="pct"/>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b/>
                <w:bCs/>
                <w:color w:val="000000"/>
                <w:kern w:val="0"/>
                <w:sz w:val="21"/>
                <w:szCs w:val="21"/>
              </w:rPr>
            </w:pPr>
            <w:r>
              <w:rPr>
                <w:rFonts w:hint="eastAsia" w:ascii="宋体" w:hAnsi="宋体" w:eastAsia="宋体"/>
                <w:b/>
                <w:bCs/>
                <w:color w:val="000000"/>
                <w:kern w:val="0"/>
                <w:sz w:val="21"/>
                <w:szCs w:val="21"/>
              </w:rPr>
              <w:t>序号</w:t>
            </w:r>
          </w:p>
        </w:tc>
        <w:tc>
          <w:tcPr>
            <w:tcW w:w="521" w:type="pct"/>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b/>
                <w:bCs/>
                <w:color w:val="000000"/>
                <w:kern w:val="0"/>
                <w:sz w:val="21"/>
                <w:szCs w:val="21"/>
              </w:rPr>
            </w:pPr>
            <w:r>
              <w:rPr>
                <w:rFonts w:hint="eastAsia" w:ascii="宋体" w:hAnsi="宋体" w:eastAsia="宋体"/>
                <w:b/>
                <w:bCs/>
                <w:color w:val="000000"/>
                <w:kern w:val="0"/>
                <w:sz w:val="21"/>
                <w:szCs w:val="21"/>
              </w:rPr>
              <w:t>矿种名称</w:t>
            </w:r>
          </w:p>
        </w:tc>
        <w:tc>
          <w:tcPr>
            <w:tcW w:w="886" w:type="pct"/>
            <w:gridSpan w:val="2"/>
            <w:tcBorders>
              <w:top w:val="single" w:color="auto" w:sz="4" w:space="0"/>
              <w:left w:val="nil"/>
              <w:bottom w:val="single" w:color="auto" w:sz="4" w:space="0"/>
              <w:right w:val="single" w:color="auto" w:sz="4" w:space="0"/>
            </w:tcBorders>
            <w:shd w:val="clear" w:color="000000" w:fill="FFFFFF"/>
            <w:vAlign w:val="center"/>
          </w:tcPr>
          <w:p>
            <w:pPr>
              <w:widowControl/>
              <w:spacing w:line="360" w:lineRule="exact"/>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资源量规模</w:t>
            </w:r>
          </w:p>
        </w:tc>
        <w:tc>
          <w:tcPr>
            <w:tcW w:w="522" w:type="pct"/>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b/>
                <w:bCs/>
                <w:color w:val="000000"/>
                <w:kern w:val="0"/>
                <w:sz w:val="21"/>
                <w:szCs w:val="21"/>
              </w:rPr>
            </w:pPr>
            <w:r>
              <w:rPr>
                <w:rFonts w:hint="eastAsia" w:ascii="宋体" w:hAnsi="宋体" w:eastAsia="宋体"/>
                <w:b/>
                <w:bCs/>
                <w:color w:val="000000"/>
                <w:kern w:val="0"/>
                <w:sz w:val="21"/>
                <w:szCs w:val="21"/>
              </w:rPr>
              <w:t>开采规模单位</w:t>
            </w:r>
          </w:p>
        </w:tc>
        <w:tc>
          <w:tcPr>
            <w:tcW w:w="675" w:type="pct"/>
            <w:gridSpan w:val="3"/>
            <w:tcBorders>
              <w:top w:val="single" w:color="auto" w:sz="4" w:space="0"/>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b/>
                <w:bCs/>
                <w:color w:val="000000"/>
                <w:kern w:val="0"/>
                <w:sz w:val="21"/>
                <w:szCs w:val="21"/>
              </w:rPr>
            </w:pPr>
            <w:r>
              <w:rPr>
                <w:rFonts w:hint="eastAsia" w:ascii="宋体" w:hAnsi="宋体" w:eastAsia="宋体"/>
                <w:b/>
                <w:bCs/>
                <w:color w:val="000000"/>
                <w:kern w:val="0"/>
                <w:sz w:val="21"/>
                <w:szCs w:val="21"/>
              </w:rPr>
              <w:t>矿山最低开采规模</w:t>
            </w:r>
          </w:p>
        </w:tc>
        <w:tc>
          <w:tcPr>
            <w:tcW w:w="2170" w:type="pct"/>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b/>
                <w:bCs/>
                <w:color w:val="000000"/>
                <w:kern w:val="0"/>
                <w:sz w:val="21"/>
                <w:szCs w:val="21"/>
              </w:rPr>
            </w:pPr>
            <w:r>
              <w:rPr>
                <w:rFonts w:hint="eastAsia" w:ascii="宋体" w:hAnsi="宋体" w:eastAsia="宋体"/>
                <w:b/>
                <w:bCs/>
                <w:color w:val="000000"/>
                <w:kern w:val="0"/>
                <w:sz w:val="21"/>
                <w:szCs w:val="21"/>
              </w:rPr>
              <w:t>备注</w:t>
            </w:r>
          </w:p>
        </w:tc>
      </w:tr>
      <w:tr>
        <w:tblPrEx>
          <w:tblCellMar>
            <w:top w:w="0" w:type="dxa"/>
            <w:left w:w="108" w:type="dxa"/>
            <w:bottom w:w="0" w:type="dxa"/>
            <w:right w:w="108" w:type="dxa"/>
          </w:tblCellMar>
        </w:tblPrEx>
        <w:tc>
          <w:tcPr>
            <w:tcW w:w="22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left"/>
              <w:rPr>
                <w:rFonts w:eastAsia="宋体"/>
                <w:b/>
                <w:bCs/>
                <w:color w:val="000000"/>
                <w:kern w:val="0"/>
                <w:sz w:val="21"/>
                <w:szCs w:val="21"/>
              </w:rPr>
            </w:pPr>
          </w:p>
        </w:tc>
        <w:tc>
          <w:tcPr>
            <w:tcW w:w="52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left"/>
              <w:rPr>
                <w:rFonts w:eastAsia="宋体"/>
                <w:b/>
                <w:bCs/>
                <w:color w:val="000000"/>
                <w:kern w:val="0"/>
                <w:sz w:val="21"/>
                <w:szCs w:val="21"/>
              </w:rPr>
            </w:pPr>
          </w:p>
        </w:tc>
        <w:tc>
          <w:tcPr>
            <w:tcW w:w="558" w:type="pct"/>
            <w:tcBorders>
              <w:top w:val="nil"/>
              <w:left w:val="nil"/>
              <w:bottom w:val="single" w:color="auto" w:sz="4" w:space="0"/>
              <w:right w:val="single" w:color="auto" w:sz="4" w:space="0"/>
            </w:tcBorders>
            <w:shd w:val="clear" w:color="000000" w:fill="FFFFFF"/>
            <w:vAlign w:val="center"/>
          </w:tcPr>
          <w:p>
            <w:pPr>
              <w:widowControl/>
              <w:spacing w:line="360" w:lineRule="exact"/>
              <w:ind w:firstLine="0" w:firstLineChars="0"/>
              <w:jc w:val="center"/>
              <w:rPr>
                <w:rFonts w:eastAsia="宋体"/>
                <w:b/>
                <w:bCs/>
                <w:color w:val="000000"/>
                <w:kern w:val="0"/>
                <w:sz w:val="21"/>
                <w:szCs w:val="21"/>
              </w:rPr>
            </w:pPr>
            <w:r>
              <w:rPr>
                <w:rFonts w:hint="eastAsia" w:ascii="宋体" w:hAnsi="宋体" w:eastAsia="宋体"/>
                <w:b/>
                <w:bCs/>
                <w:color w:val="000000"/>
                <w:kern w:val="0"/>
                <w:sz w:val="21"/>
                <w:szCs w:val="21"/>
              </w:rPr>
              <w:t>单位</w:t>
            </w:r>
          </w:p>
        </w:tc>
        <w:tc>
          <w:tcPr>
            <w:tcW w:w="329" w:type="pct"/>
            <w:tcBorders>
              <w:top w:val="nil"/>
              <w:left w:val="nil"/>
              <w:bottom w:val="single" w:color="auto" w:sz="4" w:space="0"/>
              <w:right w:val="single" w:color="auto" w:sz="4" w:space="0"/>
            </w:tcBorders>
            <w:shd w:val="clear" w:color="000000" w:fill="FFFFFF"/>
            <w:vAlign w:val="center"/>
          </w:tcPr>
          <w:p>
            <w:pPr>
              <w:widowControl/>
              <w:spacing w:line="360" w:lineRule="exact"/>
              <w:ind w:firstLine="0" w:firstLineChars="0"/>
              <w:jc w:val="center"/>
              <w:rPr>
                <w:rFonts w:eastAsia="宋体"/>
                <w:b/>
                <w:bCs/>
                <w:color w:val="000000"/>
                <w:kern w:val="0"/>
                <w:sz w:val="21"/>
                <w:szCs w:val="21"/>
              </w:rPr>
            </w:pPr>
            <w:r>
              <w:rPr>
                <w:rFonts w:hint="eastAsia" w:ascii="宋体" w:hAnsi="宋体" w:eastAsia="宋体"/>
                <w:b/>
                <w:bCs/>
                <w:color w:val="000000"/>
                <w:kern w:val="0"/>
                <w:sz w:val="21"/>
                <w:szCs w:val="21"/>
              </w:rPr>
              <w:t>最低资源量规模</w:t>
            </w:r>
          </w:p>
        </w:tc>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left"/>
              <w:rPr>
                <w:rFonts w:eastAsia="宋体"/>
                <w:b/>
                <w:bCs/>
                <w:color w:val="000000"/>
                <w:kern w:val="0"/>
                <w:sz w:val="21"/>
                <w:szCs w:val="21"/>
              </w:rPr>
            </w:pPr>
          </w:p>
        </w:tc>
        <w:tc>
          <w:tcPr>
            <w:tcW w:w="225"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b/>
                <w:bCs/>
                <w:color w:val="000000"/>
                <w:kern w:val="0"/>
                <w:sz w:val="21"/>
                <w:szCs w:val="21"/>
              </w:rPr>
            </w:pPr>
            <w:r>
              <w:rPr>
                <w:rFonts w:hint="eastAsia" w:ascii="宋体" w:hAnsi="宋体" w:eastAsia="宋体"/>
                <w:b/>
                <w:bCs/>
                <w:color w:val="000000"/>
                <w:kern w:val="0"/>
                <w:sz w:val="21"/>
                <w:szCs w:val="21"/>
              </w:rPr>
              <w:t>大型</w:t>
            </w:r>
          </w:p>
        </w:tc>
        <w:tc>
          <w:tcPr>
            <w:tcW w:w="225"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b/>
                <w:bCs/>
                <w:color w:val="000000"/>
                <w:kern w:val="0"/>
                <w:sz w:val="21"/>
                <w:szCs w:val="21"/>
              </w:rPr>
            </w:pPr>
            <w:r>
              <w:rPr>
                <w:rFonts w:hint="eastAsia" w:ascii="宋体" w:hAnsi="宋体" w:eastAsia="宋体"/>
                <w:b/>
                <w:bCs/>
                <w:color w:val="000000"/>
                <w:kern w:val="0"/>
                <w:sz w:val="21"/>
                <w:szCs w:val="21"/>
              </w:rPr>
              <w:t>中型</w:t>
            </w:r>
          </w:p>
        </w:tc>
        <w:tc>
          <w:tcPr>
            <w:tcW w:w="225"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b/>
                <w:bCs/>
                <w:color w:val="000000"/>
                <w:kern w:val="0"/>
                <w:sz w:val="21"/>
                <w:szCs w:val="21"/>
              </w:rPr>
            </w:pPr>
            <w:r>
              <w:rPr>
                <w:rFonts w:hint="eastAsia" w:ascii="宋体" w:hAnsi="宋体" w:eastAsia="宋体"/>
                <w:b/>
                <w:bCs/>
                <w:color w:val="000000"/>
                <w:kern w:val="0"/>
                <w:sz w:val="21"/>
                <w:szCs w:val="21"/>
              </w:rPr>
              <w:t>小型</w:t>
            </w:r>
          </w:p>
        </w:tc>
        <w:tc>
          <w:tcPr>
            <w:tcW w:w="217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left"/>
              <w:rPr>
                <w:rFonts w:eastAsia="宋体"/>
                <w:b/>
                <w:bCs/>
                <w:color w:val="000000"/>
                <w:kern w:val="0"/>
                <w:sz w:val="21"/>
                <w:szCs w:val="21"/>
              </w:rPr>
            </w:pPr>
          </w:p>
        </w:tc>
      </w:tr>
      <w:tr>
        <w:tblPrEx>
          <w:tblCellMar>
            <w:top w:w="0" w:type="dxa"/>
            <w:left w:w="108" w:type="dxa"/>
            <w:bottom w:w="0" w:type="dxa"/>
            <w:right w:w="108" w:type="dxa"/>
          </w:tblCellMar>
        </w:tblPrEx>
        <w:tc>
          <w:tcPr>
            <w:tcW w:w="225" w:type="pct"/>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1</w:t>
            </w:r>
          </w:p>
        </w:tc>
        <w:tc>
          <w:tcPr>
            <w:tcW w:w="521"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hint="eastAsia" w:ascii="宋体" w:hAnsi="宋体" w:eastAsia="宋体"/>
                <w:kern w:val="0"/>
                <w:sz w:val="21"/>
                <w:szCs w:val="21"/>
              </w:rPr>
              <w:t>煤</w:t>
            </w:r>
          </w:p>
        </w:tc>
        <w:tc>
          <w:tcPr>
            <w:tcW w:w="558" w:type="pct"/>
            <w:tcBorders>
              <w:top w:val="nil"/>
              <w:left w:val="nil"/>
              <w:bottom w:val="single" w:color="auto" w:sz="4" w:space="0"/>
              <w:right w:val="single" w:color="auto" w:sz="4" w:space="0"/>
            </w:tcBorders>
            <w:shd w:val="clear" w:color="000000" w:fill="FFFFFF"/>
            <w:vAlign w:val="center"/>
          </w:tcPr>
          <w:p>
            <w:pPr>
              <w:widowControl/>
              <w:spacing w:line="360" w:lineRule="exact"/>
              <w:ind w:firstLine="0" w:firstLineChars="0"/>
              <w:jc w:val="center"/>
              <w:rPr>
                <w:rFonts w:eastAsia="宋体"/>
                <w:color w:val="000000"/>
                <w:kern w:val="0"/>
                <w:sz w:val="21"/>
                <w:szCs w:val="21"/>
              </w:rPr>
            </w:pPr>
            <w:r>
              <w:rPr>
                <w:rFonts w:hint="eastAsia" w:ascii="宋体" w:hAnsi="宋体" w:eastAsia="宋体"/>
                <w:color w:val="000000"/>
                <w:kern w:val="0"/>
                <w:sz w:val="21"/>
                <w:szCs w:val="21"/>
              </w:rPr>
              <w:t>原煤万吨</w:t>
            </w:r>
          </w:p>
        </w:tc>
        <w:tc>
          <w:tcPr>
            <w:tcW w:w="329" w:type="pct"/>
            <w:tcBorders>
              <w:top w:val="nil"/>
              <w:left w:val="nil"/>
              <w:bottom w:val="single" w:color="auto" w:sz="4" w:space="0"/>
              <w:right w:val="single" w:color="auto" w:sz="4" w:space="0"/>
            </w:tcBorders>
            <w:shd w:val="clear" w:color="000000" w:fill="FFFFFF"/>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1000</w:t>
            </w:r>
          </w:p>
        </w:tc>
        <w:tc>
          <w:tcPr>
            <w:tcW w:w="522"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hint="eastAsia" w:ascii="宋体" w:hAnsi="宋体" w:eastAsia="宋体"/>
                <w:kern w:val="0"/>
                <w:sz w:val="21"/>
                <w:szCs w:val="21"/>
              </w:rPr>
              <w:t>原煤万吨</w:t>
            </w:r>
            <w:r>
              <w:rPr>
                <w:rFonts w:eastAsia="宋体"/>
                <w:kern w:val="0"/>
                <w:sz w:val="21"/>
                <w:szCs w:val="21"/>
              </w:rPr>
              <w:t>/</w:t>
            </w:r>
            <w:r>
              <w:rPr>
                <w:rFonts w:hint="eastAsia" w:ascii="宋体" w:hAnsi="宋体" w:eastAsia="宋体"/>
                <w:kern w:val="0"/>
                <w:sz w:val="21"/>
                <w:szCs w:val="21"/>
              </w:rPr>
              <w:t>年</w:t>
            </w:r>
          </w:p>
        </w:tc>
        <w:tc>
          <w:tcPr>
            <w:tcW w:w="225"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120</w:t>
            </w:r>
          </w:p>
        </w:tc>
        <w:tc>
          <w:tcPr>
            <w:tcW w:w="225"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45</w:t>
            </w:r>
          </w:p>
        </w:tc>
        <w:tc>
          <w:tcPr>
            <w:tcW w:w="225" w:type="pct"/>
            <w:tcBorders>
              <w:top w:val="nil"/>
              <w:left w:val="nil"/>
              <w:bottom w:val="single" w:color="auto" w:sz="4" w:space="0"/>
              <w:right w:val="single" w:color="auto" w:sz="4" w:space="0"/>
            </w:tcBorders>
            <w:shd w:val="clear" w:color="000000" w:fill="FFFFFF"/>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w:t>
            </w:r>
          </w:p>
        </w:tc>
        <w:tc>
          <w:tcPr>
            <w:tcW w:w="2170" w:type="pct"/>
            <w:tcBorders>
              <w:top w:val="nil"/>
              <w:left w:val="nil"/>
              <w:bottom w:val="single" w:color="auto" w:sz="4" w:space="0"/>
              <w:right w:val="single" w:color="auto" w:sz="4" w:space="0"/>
            </w:tcBorders>
            <w:shd w:val="clear" w:color="000000" w:fill="FFFFFF"/>
            <w:vAlign w:val="center"/>
          </w:tcPr>
          <w:p>
            <w:pPr>
              <w:widowControl/>
              <w:spacing w:line="360" w:lineRule="exact"/>
              <w:ind w:firstLine="0" w:firstLineChars="0"/>
              <w:jc w:val="left"/>
              <w:rPr>
                <w:rFonts w:eastAsia="宋体"/>
                <w:color w:val="000000"/>
                <w:kern w:val="0"/>
                <w:sz w:val="21"/>
                <w:szCs w:val="21"/>
              </w:rPr>
            </w:pPr>
            <w:r>
              <w:rPr>
                <w:rFonts w:hint="eastAsia" w:ascii="宋体" w:hAnsi="宋体" w:eastAsia="宋体"/>
                <w:color w:val="000000"/>
                <w:kern w:val="0"/>
                <w:sz w:val="21"/>
                <w:szCs w:val="21"/>
              </w:rPr>
              <w:t>最低资源量和最低开采规模要求中，出让登记时间早于规划发布的煤炭探矿权转采矿权除外，但煤与瓦斯突出煤炭开采规模应不低于</w:t>
            </w:r>
            <w:r>
              <w:rPr>
                <w:rFonts w:eastAsia="宋体"/>
                <w:color w:val="000000"/>
                <w:kern w:val="0"/>
                <w:sz w:val="21"/>
                <w:szCs w:val="21"/>
              </w:rPr>
              <w:t>90</w:t>
            </w:r>
            <w:r>
              <w:rPr>
                <w:rFonts w:hint="eastAsia" w:ascii="宋体" w:hAnsi="宋体" w:eastAsia="宋体"/>
                <w:color w:val="000000"/>
                <w:kern w:val="0"/>
                <w:sz w:val="21"/>
                <w:szCs w:val="21"/>
              </w:rPr>
              <w:t>万吨</w:t>
            </w:r>
            <w:r>
              <w:rPr>
                <w:rFonts w:eastAsia="宋体"/>
                <w:color w:val="000000"/>
                <w:kern w:val="0"/>
                <w:sz w:val="21"/>
                <w:szCs w:val="21"/>
              </w:rPr>
              <w:t>/</w:t>
            </w:r>
            <w:r>
              <w:rPr>
                <w:rFonts w:hint="eastAsia" w:ascii="宋体" w:hAnsi="宋体" w:eastAsia="宋体"/>
                <w:color w:val="000000"/>
                <w:kern w:val="0"/>
                <w:sz w:val="21"/>
                <w:szCs w:val="21"/>
              </w:rPr>
              <w:t>年</w:t>
            </w:r>
          </w:p>
        </w:tc>
      </w:tr>
      <w:tr>
        <w:tblPrEx>
          <w:tblCellMar>
            <w:top w:w="0" w:type="dxa"/>
            <w:left w:w="108" w:type="dxa"/>
            <w:bottom w:w="0" w:type="dxa"/>
            <w:right w:w="108" w:type="dxa"/>
          </w:tblCellMar>
        </w:tblPrEx>
        <w:tc>
          <w:tcPr>
            <w:tcW w:w="225" w:type="pct"/>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2</w:t>
            </w:r>
          </w:p>
        </w:tc>
        <w:tc>
          <w:tcPr>
            <w:tcW w:w="521"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hint="eastAsia" w:ascii="宋体" w:hAnsi="宋体" w:eastAsia="宋体"/>
                <w:kern w:val="0"/>
                <w:sz w:val="21"/>
                <w:szCs w:val="21"/>
              </w:rPr>
              <w:t>铜矿</w:t>
            </w:r>
          </w:p>
        </w:tc>
        <w:tc>
          <w:tcPr>
            <w:tcW w:w="558"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hint="eastAsia" w:ascii="宋体" w:hAnsi="宋体" w:eastAsia="宋体"/>
                <w:color w:val="000000"/>
                <w:kern w:val="0"/>
                <w:sz w:val="21"/>
                <w:szCs w:val="21"/>
              </w:rPr>
              <w:t>金属万吨</w:t>
            </w:r>
          </w:p>
        </w:tc>
        <w:tc>
          <w:tcPr>
            <w:tcW w:w="329"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3</w:t>
            </w:r>
          </w:p>
        </w:tc>
        <w:tc>
          <w:tcPr>
            <w:tcW w:w="522"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hint="eastAsia" w:ascii="宋体" w:hAnsi="宋体" w:eastAsia="宋体"/>
                <w:kern w:val="0"/>
                <w:sz w:val="21"/>
                <w:szCs w:val="21"/>
              </w:rPr>
              <w:t>矿石万吨</w:t>
            </w:r>
            <w:r>
              <w:rPr>
                <w:rFonts w:eastAsia="宋体"/>
                <w:kern w:val="0"/>
                <w:sz w:val="21"/>
                <w:szCs w:val="21"/>
              </w:rPr>
              <w:t>/</w:t>
            </w:r>
            <w:r>
              <w:rPr>
                <w:rFonts w:hint="eastAsia" w:ascii="宋体" w:hAnsi="宋体" w:eastAsia="宋体"/>
                <w:kern w:val="0"/>
                <w:sz w:val="21"/>
                <w:szCs w:val="21"/>
              </w:rPr>
              <w:t>年</w:t>
            </w:r>
          </w:p>
        </w:tc>
        <w:tc>
          <w:tcPr>
            <w:tcW w:w="225"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100</w:t>
            </w:r>
          </w:p>
        </w:tc>
        <w:tc>
          <w:tcPr>
            <w:tcW w:w="225"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30</w:t>
            </w:r>
          </w:p>
        </w:tc>
        <w:tc>
          <w:tcPr>
            <w:tcW w:w="225"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w:t>
            </w:r>
          </w:p>
        </w:tc>
        <w:tc>
          <w:tcPr>
            <w:tcW w:w="2170"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不新设小型矿山</w:t>
            </w:r>
          </w:p>
        </w:tc>
      </w:tr>
      <w:tr>
        <w:tblPrEx>
          <w:tblCellMar>
            <w:top w:w="0" w:type="dxa"/>
            <w:left w:w="108" w:type="dxa"/>
            <w:bottom w:w="0" w:type="dxa"/>
            <w:right w:w="108" w:type="dxa"/>
          </w:tblCellMar>
        </w:tblPrEx>
        <w:tc>
          <w:tcPr>
            <w:tcW w:w="225" w:type="pct"/>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3</w:t>
            </w:r>
          </w:p>
        </w:tc>
        <w:tc>
          <w:tcPr>
            <w:tcW w:w="521" w:type="pct"/>
            <w:tcBorders>
              <w:top w:val="nil"/>
              <w:left w:val="nil"/>
              <w:bottom w:val="single" w:color="auto" w:sz="4" w:space="0"/>
              <w:right w:val="single" w:color="auto" w:sz="4" w:space="0"/>
            </w:tcBorders>
            <w:shd w:val="clear" w:color="000000" w:fill="FFFFFF"/>
            <w:vAlign w:val="center"/>
          </w:tcPr>
          <w:p>
            <w:pPr>
              <w:widowControl/>
              <w:spacing w:line="360" w:lineRule="exact"/>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水泥用灰岩</w:t>
            </w:r>
          </w:p>
        </w:tc>
        <w:tc>
          <w:tcPr>
            <w:tcW w:w="558"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hint="eastAsia" w:ascii="宋体" w:hAnsi="宋体" w:eastAsia="宋体"/>
                <w:color w:val="000000"/>
                <w:kern w:val="0"/>
                <w:sz w:val="21"/>
                <w:szCs w:val="21"/>
              </w:rPr>
              <w:t>矿石万吨</w:t>
            </w:r>
          </w:p>
        </w:tc>
        <w:tc>
          <w:tcPr>
            <w:tcW w:w="329"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8000</w:t>
            </w:r>
          </w:p>
        </w:tc>
        <w:tc>
          <w:tcPr>
            <w:tcW w:w="522"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hint="eastAsia" w:ascii="宋体" w:hAnsi="宋体" w:eastAsia="宋体"/>
                <w:color w:val="000000"/>
                <w:kern w:val="0"/>
                <w:sz w:val="21"/>
                <w:szCs w:val="21"/>
              </w:rPr>
              <w:t>矿石万吨</w:t>
            </w:r>
          </w:p>
        </w:tc>
        <w:tc>
          <w:tcPr>
            <w:tcW w:w="225"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100</w:t>
            </w:r>
          </w:p>
        </w:tc>
        <w:tc>
          <w:tcPr>
            <w:tcW w:w="225"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50</w:t>
            </w:r>
          </w:p>
        </w:tc>
        <w:tc>
          <w:tcPr>
            <w:tcW w:w="225"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w:t>
            </w:r>
          </w:p>
        </w:tc>
        <w:tc>
          <w:tcPr>
            <w:tcW w:w="2170"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不新设小型矿山</w:t>
            </w:r>
          </w:p>
        </w:tc>
      </w:tr>
      <w:tr>
        <w:tblPrEx>
          <w:tblCellMar>
            <w:top w:w="0" w:type="dxa"/>
            <w:left w:w="108" w:type="dxa"/>
            <w:bottom w:w="0" w:type="dxa"/>
            <w:right w:w="108" w:type="dxa"/>
          </w:tblCellMar>
        </w:tblPrEx>
        <w:tc>
          <w:tcPr>
            <w:tcW w:w="225" w:type="pct"/>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4</w:t>
            </w:r>
          </w:p>
        </w:tc>
        <w:tc>
          <w:tcPr>
            <w:tcW w:w="521" w:type="pct"/>
            <w:tcBorders>
              <w:top w:val="nil"/>
              <w:left w:val="nil"/>
              <w:bottom w:val="single" w:color="auto" w:sz="4" w:space="0"/>
              <w:right w:val="single" w:color="auto" w:sz="4" w:space="0"/>
            </w:tcBorders>
            <w:shd w:val="clear" w:color="000000" w:fill="FFFFFF"/>
            <w:vAlign w:val="center"/>
          </w:tcPr>
          <w:p>
            <w:pPr>
              <w:widowControl/>
              <w:spacing w:line="360" w:lineRule="exact"/>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制灰用灰岩</w:t>
            </w:r>
          </w:p>
        </w:tc>
        <w:tc>
          <w:tcPr>
            <w:tcW w:w="558"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hint="eastAsia" w:ascii="宋体" w:hAnsi="宋体" w:eastAsia="宋体"/>
                <w:color w:val="000000"/>
                <w:kern w:val="0"/>
                <w:sz w:val="21"/>
                <w:szCs w:val="21"/>
              </w:rPr>
              <w:t>矿石万吨</w:t>
            </w:r>
          </w:p>
        </w:tc>
        <w:tc>
          <w:tcPr>
            <w:tcW w:w="329"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1500</w:t>
            </w:r>
          </w:p>
        </w:tc>
        <w:tc>
          <w:tcPr>
            <w:tcW w:w="522"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hint="eastAsia" w:ascii="宋体" w:hAnsi="宋体" w:eastAsia="宋体"/>
                <w:color w:val="000000"/>
                <w:kern w:val="0"/>
                <w:sz w:val="21"/>
                <w:szCs w:val="21"/>
              </w:rPr>
              <w:t>矿石万吨</w:t>
            </w:r>
          </w:p>
        </w:tc>
        <w:tc>
          <w:tcPr>
            <w:tcW w:w="225"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100</w:t>
            </w:r>
          </w:p>
        </w:tc>
        <w:tc>
          <w:tcPr>
            <w:tcW w:w="225"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50</w:t>
            </w:r>
          </w:p>
        </w:tc>
        <w:tc>
          <w:tcPr>
            <w:tcW w:w="225"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w:t>
            </w:r>
          </w:p>
        </w:tc>
        <w:tc>
          <w:tcPr>
            <w:tcW w:w="2170"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不新设小型矿山</w:t>
            </w:r>
          </w:p>
        </w:tc>
      </w:tr>
      <w:tr>
        <w:tblPrEx>
          <w:tblCellMar>
            <w:top w:w="0" w:type="dxa"/>
            <w:left w:w="108" w:type="dxa"/>
            <w:bottom w:w="0" w:type="dxa"/>
            <w:right w:w="108" w:type="dxa"/>
          </w:tblCellMar>
        </w:tblPrEx>
        <w:tc>
          <w:tcPr>
            <w:tcW w:w="225" w:type="pct"/>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5</w:t>
            </w:r>
          </w:p>
        </w:tc>
        <w:tc>
          <w:tcPr>
            <w:tcW w:w="521"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hint="eastAsia" w:ascii="宋体" w:hAnsi="宋体" w:eastAsia="宋体"/>
                <w:color w:val="000000"/>
                <w:kern w:val="0"/>
                <w:sz w:val="21"/>
                <w:szCs w:val="21"/>
              </w:rPr>
              <w:t>玄武岩</w:t>
            </w:r>
          </w:p>
        </w:tc>
        <w:tc>
          <w:tcPr>
            <w:tcW w:w="558"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hint="eastAsia" w:ascii="宋体" w:hAnsi="宋体" w:eastAsia="宋体"/>
                <w:color w:val="000000"/>
                <w:kern w:val="0"/>
                <w:sz w:val="21"/>
                <w:szCs w:val="21"/>
              </w:rPr>
              <w:t>矿石万吨</w:t>
            </w:r>
          </w:p>
        </w:tc>
        <w:tc>
          <w:tcPr>
            <w:tcW w:w="329"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200</w:t>
            </w:r>
          </w:p>
        </w:tc>
        <w:tc>
          <w:tcPr>
            <w:tcW w:w="522"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hint="eastAsia" w:ascii="宋体" w:hAnsi="宋体" w:eastAsia="宋体"/>
                <w:color w:val="000000"/>
                <w:kern w:val="0"/>
                <w:sz w:val="21"/>
                <w:szCs w:val="21"/>
              </w:rPr>
              <w:t>矿石万吨</w:t>
            </w:r>
          </w:p>
        </w:tc>
        <w:tc>
          <w:tcPr>
            <w:tcW w:w="225"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25</w:t>
            </w:r>
          </w:p>
        </w:tc>
        <w:tc>
          <w:tcPr>
            <w:tcW w:w="225"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10</w:t>
            </w:r>
          </w:p>
        </w:tc>
        <w:tc>
          <w:tcPr>
            <w:tcW w:w="225"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w:t>
            </w:r>
          </w:p>
        </w:tc>
        <w:tc>
          <w:tcPr>
            <w:tcW w:w="2170" w:type="pct"/>
            <w:tcBorders>
              <w:top w:val="nil"/>
              <w:left w:val="nil"/>
              <w:bottom w:val="single" w:color="auto" w:sz="4" w:space="0"/>
              <w:right w:val="single" w:color="auto" w:sz="4" w:space="0"/>
            </w:tcBorders>
            <w:shd w:val="clear" w:color="000000" w:fill="FFFFFF"/>
            <w:vAlign w:val="center"/>
          </w:tcPr>
          <w:p>
            <w:pPr>
              <w:widowControl/>
              <w:spacing w:line="360" w:lineRule="exact"/>
              <w:ind w:firstLine="0" w:firstLineChars="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指非机制砂用途的玄武岩</w:t>
            </w:r>
          </w:p>
        </w:tc>
      </w:tr>
      <w:tr>
        <w:tblPrEx>
          <w:tblCellMar>
            <w:top w:w="0" w:type="dxa"/>
            <w:left w:w="108" w:type="dxa"/>
            <w:bottom w:w="0" w:type="dxa"/>
            <w:right w:w="108" w:type="dxa"/>
          </w:tblCellMar>
        </w:tblPrEx>
        <w:tc>
          <w:tcPr>
            <w:tcW w:w="225" w:type="pct"/>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6</w:t>
            </w:r>
          </w:p>
        </w:tc>
        <w:tc>
          <w:tcPr>
            <w:tcW w:w="521"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hint="eastAsia" w:ascii="宋体" w:hAnsi="宋体" w:eastAsia="宋体"/>
                <w:color w:val="000000"/>
                <w:kern w:val="0"/>
                <w:sz w:val="21"/>
                <w:szCs w:val="21"/>
              </w:rPr>
              <w:t>建筑用砂石</w:t>
            </w:r>
          </w:p>
        </w:tc>
        <w:tc>
          <w:tcPr>
            <w:tcW w:w="558"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hint="eastAsia" w:ascii="宋体" w:hAnsi="宋体" w:eastAsia="宋体"/>
                <w:color w:val="000000"/>
                <w:kern w:val="0"/>
                <w:sz w:val="21"/>
                <w:szCs w:val="21"/>
              </w:rPr>
              <w:t>矿石万立方米</w:t>
            </w:r>
          </w:p>
        </w:tc>
        <w:tc>
          <w:tcPr>
            <w:tcW w:w="329"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500</w:t>
            </w:r>
          </w:p>
        </w:tc>
        <w:tc>
          <w:tcPr>
            <w:tcW w:w="522"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hint="eastAsia" w:ascii="宋体" w:hAnsi="宋体" w:eastAsia="宋体"/>
                <w:color w:val="000000"/>
                <w:kern w:val="0"/>
                <w:sz w:val="21"/>
                <w:szCs w:val="21"/>
              </w:rPr>
              <w:t>万立方米</w:t>
            </w:r>
          </w:p>
        </w:tc>
        <w:tc>
          <w:tcPr>
            <w:tcW w:w="225"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100</w:t>
            </w:r>
          </w:p>
        </w:tc>
        <w:tc>
          <w:tcPr>
            <w:tcW w:w="225"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50</w:t>
            </w:r>
          </w:p>
        </w:tc>
        <w:tc>
          <w:tcPr>
            <w:tcW w:w="225"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w:t>
            </w:r>
          </w:p>
        </w:tc>
        <w:tc>
          <w:tcPr>
            <w:tcW w:w="2170" w:type="pct"/>
            <w:tcBorders>
              <w:top w:val="nil"/>
              <w:left w:val="nil"/>
              <w:bottom w:val="single" w:color="auto" w:sz="4" w:space="0"/>
              <w:right w:val="single" w:color="auto" w:sz="4" w:space="0"/>
            </w:tcBorders>
            <w:shd w:val="clear" w:color="000000" w:fill="FFFFFF"/>
            <w:vAlign w:val="center"/>
          </w:tcPr>
          <w:p>
            <w:pPr>
              <w:widowControl/>
              <w:spacing w:line="360" w:lineRule="exact"/>
              <w:ind w:firstLine="0" w:firstLineChars="0"/>
              <w:jc w:val="left"/>
              <w:rPr>
                <w:rFonts w:eastAsia="宋体"/>
                <w:color w:val="000000"/>
                <w:kern w:val="0"/>
                <w:sz w:val="21"/>
                <w:szCs w:val="21"/>
              </w:rPr>
            </w:pPr>
            <w:r>
              <w:rPr>
                <w:rFonts w:hint="eastAsia" w:ascii="宋体" w:hAnsi="宋体" w:eastAsia="宋体"/>
                <w:color w:val="000000"/>
                <w:kern w:val="0"/>
                <w:sz w:val="21"/>
                <w:szCs w:val="21"/>
              </w:rPr>
              <w:t>主要用作机制砂、建筑骨料、铺筑路基等原料，包括建筑石料用玄武岩、建筑用玄武岩。保障重点工程建设和乡村振兴项目的，生产规模不低于</w:t>
            </w:r>
            <w:r>
              <w:rPr>
                <w:rFonts w:eastAsia="宋体"/>
                <w:color w:val="000000"/>
                <w:kern w:val="0"/>
                <w:sz w:val="21"/>
                <w:szCs w:val="21"/>
              </w:rPr>
              <w:t>20</w:t>
            </w:r>
            <w:r>
              <w:rPr>
                <w:rFonts w:hint="eastAsia" w:ascii="宋体" w:hAnsi="宋体" w:eastAsia="宋体"/>
                <w:color w:val="000000"/>
                <w:kern w:val="0"/>
                <w:sz w:val="21"/>
                <w:szCs w:val="21"/>
              </w:rPr>
              <w:t>万吨</w:t>
            </w:r>
            <w:r>
              <w:rPr>
                <w:rFonts w:eastAsia="宋体"/>
                <w:color w:val="000000"/>
                <w:kern w:val="0"/>
                <w:sz w:val="21"/>
                <w:szCs w:val="21"/>
              </w:rPr>
              <w:t>/</w:t>
            </w:r>
            <w:r>
              <w:rPr>
                <w:rFonts w:hint="eastAsia" w:ascii="宋体" w:hAnsi="宋体" w:eastAsia="宋体"/>
                <w:color w:val="000000"/>
                <w:kern w:val="0"/>
                <w:sz w:val="21"/>
                <w:szCs w:val="21"/>
              </w:rPr>
              <w:t>年，服务年限与项目建设期限衔接。</w:t>
            </w:r>
          </w:p>
        </w:tc>
      </w:tr>
      <w:tr>
        <w:tblPrEx>
          <w:tblCellMar>
            <w:top w:w="0" w:type="dxa"/>
            <w:left w:w="108" w:type="dxa"/>
            <w:bottom w:w="0" w:type="dxa"/>
            <w:right w:w="108" w:type="dxa"/>
          </w:tblCellMar>
        </w:tblPrEx>
        <w:tc>
          <w:tcPr>
            <w:tcW w:w="225" w:type="pct"/>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7</w:t>
            </w:r>
          </w:p>
        </w:tc>
        <w:tc>
          <w:tcPr>
            <w:tcW w:w="521" w:type="pct"/>
            <w:tcBorders>
              <w:top w:val="nil"/>
              <w:left w:val="nil"/>
              <w:bottom w:val="single" w:color="auto" w:sz="4" w:space="0"/>
              <w:right w:val="single" w:color="auto" w:sz="4" w:space="0"/>
            </w:tcBorders>
            <w:shd w:val="clear" w:color="000000" w:fill="FFFFFF"/>
            <w:vAlign w:val="center"/>
          </w:tcPr>
          <w:p>
            <w:pPr>
              <w:widowControl/>
              <w:spacing w:line="360" w:lineRule="exact"/>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砂岩</w:t>
            </w:r>
          </w:p>
        </w:tc>
        <w:tc>
          <w:tcPr>
            <w:tcW w:w="558"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hint="eastAsia" w:ascii="宋体" w:hAnsi="宋体" w:eastAsia="宋体"/>
                <w:color w:val="000000"/>
                <w:kern w:val="0"/>
                <w:sz w:val="21"/>
                <w:szCs w:val="21"/>
              </w:rPr>
              <w:t>矿石万立方米</w:t>
            </w:r>
          </w:p>
        </w:tc>
        <w:tc>
          <w:tcPr>
            <w:tcW w:w="329"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10</w:t>
            </w:r>
          </w:p>
        </w:tc>
        <w:tc>
          <w:tcPr>
            <w:tcW w:w="522"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hint="eastAsia" w:ascii="宋体" w:hAnsi="宋体" w:eastAsia="宋体"/>
                <w:color w:val="000000"/>
                <w:kern w:val="0"/>
                <w:sz w:val="21"/>
                <w:szCs w:val="21"/>
              </w:rPr>
              <w:t>万立方米</w:t>
            </w:r>
          </w:p>
        </w:tc>
        <w:tc>
          <w:tcPr>
            <w:tcW w:w="225" w:type="pct"/>
            <w:tcBorders>
              <w:top w:val="nil"/>
              <w:left w:val="nil"/>
              <w:bottom w:val="single" w:color="auto" w:sz="4" w:space="0"/>
              <w:right w:val="single" w:color="auto" w:sz="4" w:space="0"/>
            </w:tcBorders>
            <w:shd w:val="clear" w:color="000000" w:fill="FFFFFF"/>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10</w:t>
            </w:r>
          </w:p>
        </w:tc>
        <w:tc>
          <w:tcPr>
            <w:tcW w:w="225" w:type="pct"/>
            <w:tcBorders>
              <w:top w:val="nil"/>
              <w:left w:val="nil"/>
              <w:bottom w:val="single" w:color="auto" w:sz="4" w:space="0"/>
              <w:right w:val="single" w:color="auto" w:sz="4" w:space="0"/>
            </w:tcBorders>
            <w:shd w:val="clear" w:color="000000" w:fill="FFFFFF"/>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3</w:t>
            </w:r>
          </w:p>
        </w:tc>
        <w:tc>
          <w:tcPr>
            <w:tcW w:w="225"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1</w:t>
            </w:r>
          </w:p>
        </w:tc>
        <w:tc>
          <w:tcPr>
            <w:tcW w:w="2170" w:type="pct"/>
            <w:tcBorders>
              <w:top w:val="nil"/>
              <w:left w:val="nil"/>
              <w:bottom w:val="single" w:color="auto" w:sz="4" w:space="0"/>
              <w:right w:val="single" w:color="auto" w:sz="4" w:space="0"/>
            </w:tcBorders>
            <w:shd w:val="clear" w:color="000000" w:fill="FFFFFF"/>
            <w:vAlign w:val="center"/>
          </w:tcPr>
          <w:p>
            <w:pPr>
              <w:widowControl/>
              <w:spacing w:line="360" w:lineRule="exact"/>
              <w:ind w:firstLine="0" w:firstLineChars="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条石用</w:t>
            </w:r>
          </w:p>
        </w:tc>
      </w:tr>
      <w:tr>
        <w:tblPrEx>
          <w:tblCellMar>
            <w:top w:w="0" w:type="dxa"/>
            <w:left w:w="108" w:type="dxa"/>
            <w:bottom w:w="0" w:type="dxa"/>
            <w:right w:w="108" w:type="dxa"/>
          </w:tblCellMar>
        </w:tblPrEx>
        <w:tc>
          <w:tcPr>
            <w:tcW w:w="225" w:type="pct"/>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8</w:t>
            </w:r>
          </w:p>
        </w:tc>
        <w:tc>
          <w:tcPr>
            <w:tcW w:w="521"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伊利石粘土矿</w:t>
            </w:r>
          </w:p>
        </w:tc>
        <w:tc>
          <w:tcPr>
            <w:tcW w:w="558"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hint="eastAsia" w:ascii="宋体" w:hAnsi="宋体" w:eastAsia="宋体"/>
                <w:color w:val="000000"/>
                <w:kern w:val="0"/>
                <w:sz w:val="21"/>
                <w:szCs w:val="21"/>
              </w:rPr>
              <w:t>矿石万立方米</w:t>
            </w:r>
          </w:p>
        </w:tc>
        <w:tc>
          <w:tcPr>
            <w:tcW w:w="329"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200</w:t>
            </w:r>
          </w:p>
        </w:tc>
        <w:tc>
          <w:tcPr>
            <w:tcW w:w="522"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kern w:val="0"/>
                <w:sz w:val="21"/>
                <w:szCs w:val="21"/>
              </w:rPr>
            </w:pPr>
            <w:r>
              <w:rPr>
                <w:rFonts w:hint="eastAsia" w:ascii="宋体" w:hAnsi="宋体" w:eastAsia="宋体"/>
                <w:kern w:val="0"/>
                <w:sz w:val="21"/>
                <w:szCs w:val="21"/>
              </w:rPr>
              <w:t>矿石万吨</w:t>
            </w:r>
            <w:r>
              <w:rPr>
                <w:rFonts w:eastAsia="宋体"/>
                <w:kern w:val="0"/>
                <w:sz w:val="21"/>
                <w:szCs w:val="21"/>
              </w:rPr>
              <w:t>/</w:t>
            </w:r>
            <w:r>
              <w:rPr>
                <w:rFonts w:hint="eastAsia" w:ascii="宋体" w:hAnsi="宋体" w:eastAsia="宋体"/>
                <w:kern w:val="0"/>
                <w:sz w:val="21"/>
                <w:szCs w:val="21"/>
              </w:rPr>
              <w:t>年</w:t>
            </w:r>
          </w:p>
        </w:tc>
        <w:tc>
          <w:tcPr>
            <w:tcW w:w="225"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15</w:t>
            </w:r>
          </w:p>
        </w:tc>
        <w:tc>
          <w:tcPr>
            <w:tcW w:w="225"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10</w:t>
            </w:r>
          </w:p>
        </w:tc>
        <w:tc>
          <w:tcPr>
            <w:tcW w:w="225" w:type="pct"/>
            <w:tcBorders>
              <w:top w:val="nil"/>
              <w:left w:val="nil"/>
              <w:bottom w:val="single" w:color="auto" w:sz="4" w:space="0"/>
              <w:right w:val="single" w:color="auto" w:sz="4" w:space="0"/>
            </w:tcBorders>
            <w:shd w:val="clear" w:color="000000" w:fill="FFFFFF"/>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w:t>
            </w:r>
          </w:p>
        </w:tc>
        <w:tc>
          <w:tcPr>
            <w:tcW w:w="2170"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不新设小型矿山</w:t>
            </w:r>
          </w:p>
        </w:tc>
      </w:tr>
      <w:tr>
        <w:tblPrEx>
          <w:tblCellMar>
            <w:top w:w="0" w:type="dxa"/>
            <w:left w:w="108" w:type="dxa"/>
            <w:bottom w:w="0" w:type="dxa"/>
            <w:right w:w="108" w:type="dxa"/>
          </w:tblCellMar>
        </w:tblPrEx>
        <w:tc>
          <w:tcPr>
            <w:tcW w:w="225" w:type="pct"/>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9</w:t>
            </w:r>
          </w:p>
        </w:tc>
        <w:tc>
          <w:tcPr>
            <w:tcW w:w="521"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页岩</w:t>
            </w:r>
          </w:p>
        </w:tc>
        <w:tc>
          <w:tcPr>
            <w:tcW w:w="558" w:type="pct"/>
            <w:tcBorders>
              <w:top w:val="nil"/>
              <w:left w:val="nil"/>
              <w:bottom w:val="single" w:color="auto" w:sz="4" w:space="0"/>
              <w:right w:val="single" w:color="auto" w:sz="4" w:space="0"/>
            </w:tcBorders>
            <w:shd w:val="clear" w:color="000000" w:fill="FFFFFF"/>
            <w:vAlign w:val="center"/>
          </w:tcPr>
          <w:p>
            <w:pPr>
              <w:widowControl/>
              <w:spacing w:line="360" w:lineRule="exact"/>
              <w:ind w:firstLine="0" w:firstLineChars="0"/>
              <w:jc w:val="center"/>
              <w:rPr>
                <w:rFonts w:eastAsia="宋体"/>
                <w:color w:val="000000"/>
                <w:kern w:val="0"/>
                <w:sz w:val="21"/>
                <w:szCs w:val="21"/>
              </w:rPr>
            </w:pPr>
            <w:r>
              <w:rPr>
                <w:rFonts w:hint="eastAsia" w:ascii="宋体" w:hAnsi="宋体" w:eastAsia="宋体"/>
                <w:color w:val="000000"/>
                <w:kern w:val="0"/>
                <w:sz w:val="21"/>
                <w:szCs w:val="21"/>
              </w:rPr>
              <w:t>矿石万吨</w:t>
            </w:r>
          </w:p>
        </w:tc>
        <w:tc>
          <w:tcPr>
            <w:tcW w:w="329" w:type="pct"/>
            <w:tcBorders>
              <w:top w:val="nil"/>
              <w:left w:val="nil"/>
              <w:bottom w:val="single" w:color="auto" w:sz="4" w:space="0"/>
              <w:right w:val="single" w:color="auto" w:sz="4" w:space="0"/>
            </w:tcBorders>
            <w:shd w:val="clear" w:color="000000" w:fill="FFFFFF"/>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200</w:t>
            </w:r>
          </w:p>
        </w:tc>
        <w:tc>
          <w:tcPr>
            <w:tcW w:w="522" w:type="pct"/>
            <w:tcBorders>
              <w:top w:val="nil"/>
              <w:left w:val="nil"/>
              <w:bottom w:val="single" w:color="auto" w:sz="4" w:space="0"/>
              <w:right w:val="single" w:color="auto" w:sz="4" w:space="0"/>
            </w:tcBorders>
            <w:shd w:val="clear" w:color="000000" w:fill="FFFFFF"/>
            <w:vAlign w:val="center"/>
          </w:tcPr>
          <w:p>
            <w:pPr>
              <w:widowControl/>
              <w:spacing w:line="360" w:lineRule="exact"/>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矿石 万吨</w:t>
            </w:r>
          </w:p>
        </w:tc>
        <w:tc>
          <w:tcPr>
            <w:tcW w:w="225" w:type="pct"/>
            <w:tcBorders>
              <w:top w:val="nil"/>
              <w:left w:val="nil"/>
              <w:bottom w:val="single" w:color="auto" w:sz="4" w:space="0"/>
              <w:right w:val="single" w:color="auto" w:sz="4" w:space="0"/>
            </w:tcBorders>
            <w:shd w:val="clear" w:color="000000" w:fill="FFFFFF"/>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30</w:t>
            </w:r>
          </w:p>
        </w:tc>
        <w:tc>
          <w:tcPr>
            <w:tcW w:w="225" w:type="pct"/>
            <w:tcBorders>
              <w:top w:val="nil"/>
              <w:left w:val="nil"/>
              <w:bottom w:val="single" w:color="auto" w:sz="4" w:space="0"/>
              <w:right w:val="single" w:color="auto" w:sz="4" w:space="0"/>
            </w:tcBorders>
            <w:shd w:val="clear" w:color="000000" w:fill="FFFFFF"/>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20</w:t>
            </w:r>
          </w:p>
        </w:tc>
        <w:tc>
          <w:tcPr>
            <w:tcW w:w="225" w:type="pct"/>
            <w:tcBorders>
              <w:top w:val="nil"/>
              <w:left w:val="nil"/>
              <w:bottom w:val="single" w:color="auto" w:sz="4" w:space="0"/>
              <w:right w:val="single" w:color="auto" w:sz="4" w:space="0"/>
            </w:tcBorders>
            <w:shd w:val="clear" w:color="000000" w:fill="FFFFFF"/>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w:t>
            </w:r>
          </w:p>
        </w:tc>
        <w:tc>
          <w:tcPr>
            <w:tcW w:w="2170"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不新设小型矿山</w:t>
            </w:r>
          </w:p>
        </w:tc>
      </w:tr>
      <w:tr>
        <w:tblPrEx>
          <w:tblCellMar>
            <w:top w:w="0" w:type="dxa"/>
            <w:left w:w="108" w:type="dxa"/>
            <w:bottom w:w="0" w:type="dxa"/>
            <w:right w:w="108" w:type="dxa"/>
          </w:tblCellMar>
        </w:tblPrEx>
        <w:tc>
          <w:tcPr>
            <w:tcW w:w="225" w:type="pct"/>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10</w:t>
            </w:r>
          </w:p>
        </w:tc>
        <w:tc>
          <w:tcPr>
            <w:tcW w:w="521" w:type="pct"/>
            <w:tcBorders>
              <w:top w:val="nil"/>
              <w:left w:val="nil"/>
              <w:bottom w:val="single" w:color="auto" w:sz="4" w:space="0"/>
              <w:right w:val="single" w:color="auto" w:sz="4" w:space="0"/>
            </w:tcBorders>
            <w:shd w:val="clear" w:color="000000" w:fill="FFFFFF"/>
            <w:noWrap/>
            <w:vAlign w:val="center"/>
          </w:tcPr>
          <w:p>
            <w:pPr>
              <w:widowControl/>
              <w:spacing w:line="360" w:lineRule="exact"/>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地热</w:t>
            </w:r>
          </w:p>
        </w:tc>
        <w:tc>
          <w:tcPr>
            <w:tcW w:w="558" w:type="pct"/>
            <w:tcBorders>
              <w:top w:val="nil"/>
              <w:left w:val="nil"/>
              <w:bottom w:val="single" w:color="auto" w:sz="4" w:space="0"/>
              <w:right w:val="single" w:color="auto" w:sz="4" w:space="0"/>
            </w:tcBorders>
            <w:shd w:val="clear" w:color="000000" w:fill="FFFFFF"/>
            <w:vAlign w:val="center"/>
          </w:tcPr>
          <w:p>
            <w:pPr>
              <w:widowControl/>
              <w:spacing w:line="360" w:lineRule="exact"/>
              <w:ind w:firstLine="0" w:firstLineChars="0"/>
              <w:jc w:val="center"/>
              <w:rPr>
                <w:rFonts w:eastAsia="宋体"/>
                <w:color w:val="000000"/>
                <w:kern w:val="0"/>
                <w:sz w:val="21"/>
                <w:szCs w:val="21"/>
              </w:rPr>
            </w:pPr>
            <w:r>
              <w:rPr>
                <w:rFonts w:hint="eastAsia" w:ascii="宋体" w:hAnsi="宋体" w:eastAsia="宋体"/>
                <w:color w:val="000000"/>
                <w:kern w:val="0"/>
                <w:sz w:val="21"/>
                <w:szCs w:val="21"/>
              </w:rPr>
              <w:t>（立方米</w:t>
            </w:r>
            <w:r>
              <w:rPr>
                <w:rFonts w:eastAsia="宋体"/>
                <w:color w:val="000000"/>
                <w:kern w:val="0"/>
                <w:sz w:val="21"/>
                <w:szCs w:val="21"/>
              </w:rPr>
              <w:t>/</w:t>
            </w:r>
            <w:r>
              <w:rPr>
                <w:rFonts w:hint="eastAsia" w:ascii="宋体" w:hAnsi="宋体" w:eastAsia="宋体"/>
                <w:color w:val="000000"/>
                <w:kern w:val="0"/>
                <w:sz w:val="21"/>
                <w:szCs w:val="21"/>
              </w:rPr>
              <w:t>日）</w:t>
            </w:r>
          </w:p>
        </w:tc>
        <w:tc>
          <w:tcPr>
            <w:tcW w:w="329" w:type="pct"/>
            <w:tcBorders>
              <w:top w:val="nil"/>
              <w:left w:val="nil"/>
              <w:bottom w:val="single" w:color="auto" w:sz="4" w:space="0"/>
              <w:right w:val="single" w:color="auto" w:sz="4" w:space="0"/>
            </w:tcBorders>
            <w:shd w:val="clear" w:color="000000" w:fill="FFFFFF"/>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50</w:t>
            </w:r>
          </w:p>
        </w:tc>
        <w:tc>
          <w:tcPr>
            <w:tcW w:w="522" w:type="pct"/>
            <w:tcBorders>
              <w:top w:val="nil"/>
              <w:left w:val="nil"/>
              <w:bottom w:val="single" w:color="auto" w:sz="4" w:space="0"/>
              <w:right w:val="single" w:color="auto" w:sz="4" w:space="0"/>
            </w:tcBorders>
            <w:shd w:val="clear" w:color="000000" w:fill="FFFFFF"/>
            <w:vAlign w:val="center"/>
          </w:tcPr>
          <w:p>
            <w:pPr>
              <w:widowControl/>
              <w:spacing w:line="360" w:lineRule="exact"/>
              <w:ind w:firstLine="0" w:firstLineChars="0"/>
              <w:jc w:val="center"/>
              <w:rPr>
                <w:rFonts w:eastAsia="宋体"/>
                <w:color w:val="000000"/>
                <w:kern w:val="0"/>
                <w:sz w:val="21"/>
                <w:szCs w:val="21"/>
              </w:rPr>
            </w:pPr>
            <w:r>
              <w:rPr>
                <w:rFonts w:hint="eastAsia" w:ascii="宋体" w:hAnsi="宋体" w:eastAsia="宋体"/>
                <w:color w:val="000000"/>
                <w:kern w:val="0"/>
                <w:sz w:val="21"/>
                <w:szCs w:val="21"/>
              </w:rPr>
              <w:t>万立方米</w:t>
            </w:r>
          </w:p>
        </w:tc>
        <w:tc>
          <w:tcPr>
            <w:tcW w:w="225" w:type="pct"/>
            <w:tcBorders>
              <w:top w:val="nil"/>
              <w:left w:val="nil"/>
              <w:bottom w:val="single" w:color="auto" w:sz="4" w:space="0"/>
              <w:right w:val="single" w:color="auto" w:sz="4" w:space="0"/>
            </w:tcBorders>
            <w:shd w:val="clear" w:color="000000" w:fill="FFFFFF"/>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10</w:t>
            </w:r>
          </w:p>
        </w:tc>
        <w:tc>
          <w:tcPr>
            <w:tcW w:w="225" w:type="pct"/>
            <w:tcBorders>
              <w:top w:val="nil"/>
              <w:left w:val="nil"/>
              <w:bottom w:val="single" w:color="auto" w:sz="4" w:space="0"/>
              <w:right w:val="single" w:color="auto" w:sz="4" w:space="0"/>
            </w:tcBorders>
            <w:shd w:val="clear" w:color="000000" w:fill="FFFFFF"/>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5</w:t>
            </w:r>
          </w:p>
        </w:tc>
        <w:tc>
          <w:tcPr>
            <w:tcW w:w="225" w:type="pct"/>
            <w:tcBorders>
              <w:top w:val="nil"/>
              <w:left w:val="nil"/>
              <w:bottom w:val="single" w:color="auto" w:sz="4" w:space="0"/>
              <w:right w:val="single" w:color="auto" w:sz="4" w:space="0"/>
            </w:tcBorders>
            <w:shd w:val="clear" w:color="000000" w:fill="FFFFFF"/>
            <w:vAlign w:val="center"/>
          </w:tcPr>
          <w:p>
            <w:pPr>
              <w:widowControl/>
              <w:spacing w:line="360" w:lineRule="exact"/>
              <w:ind w:firstLine="0" w:firstLineChars="0"/>
              <w:jc w:val="center"/>
              <w:rPr>
                <w:rFonts w:eastAsia="宋体"/>
                <w:color w:val="000000"/>
                <w:kern w:val="0"/>
                <w:sz w:val="21"/>
                <w:szCs w:val="21"/>
              </w:rPr>
            </w:pPr>
            <w:r>
              <w:rPr>
                <w:rFonts w:eastAsia="宋体"/>
                <w:color w:val="000000"/>
                <w:kern w:val="0"/>
                <w:sz w:val="21"/>
                <w:szCs w:val="21"/>
              </w:rPr>
              <w:t>1</w:t>
            </w:r>
          </w:p>
        </w:tc>
        <w:tc>
          <w:tcPr>
            <w:tcW w:w="2170" w:type="pct"/>
            <w:tcBorders>
              <w:top w:val="nil"/>
              <w:left w:val="nil"/>
              <w:bottom w:val="single" w:color="auto" w:sz="4" w:space="0"/>
              <w:right w:val="single" w:color="auto" w:sz="4" w:space="0"/>
            </w:tcBorders>
            <w:shd w:val="clear" w:color="000000" w:fill="FFFFFF"/>
            <w:vAlign w:val="center"/>
          </w:tcPr>
          <w:p>
            <w:pPr>
              <w:widowControl/>
              <w:spacing w:line="360" w:lineRule="exact"/>
              <w:ind w:firstLine="0" w:firstLineChars="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理疗热矿水</w:t>
            </w:r>
          </w:p>
        </w:tc>
      </w:tr>
      <w:tr>
        <w:tblPrEx>
          <w:tblCellMar>
            <w:top w:w="0" w:type="dxa"/>
            <w:left w:w="108" w:type="dxa"/>
            <w:bottom w:w="0" w:type="dxa"/>
            <w:right w:w="108" w:type="dxa"/>
          </w:tblCellMar>
        </w:tblPrEx>
        <w:tc>
          <w:tcPr>
            <w:tcW w:w="5000" w:type="pct"/>
            <w:gridSpan w:val="9"/>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60" w:lineRule="exact"/>
              <w:ind w:firstLine="0" w:firstLineChars="0"/>
              <w:jc w:val="left"/>
              <w:rPr>
                <w:rFonts w:eastAsia="宋体"/>
                <w:color w:val="000000"/>
                <w:kern w:val="0"/>
                <w:sz w:val="21"/>
                <w:szCs w:val="21"/>
              </w:rPr>
            </w:pPr>
            <w:r>
              <w:rPr>
                <w:rFonts w:eastAsia="宋体"/>
                <w:color w:val="000000"/>
                <w:kern w:val="0"/>
                <w:sz w:val="21"/>
                <w:szCs w:val="21"/>
              </w:rPr>
              <w:t>注：规划期内表中无指标按省规和和市规执行</w:t>
            </w:r>
          </w:p>
        </w:tc>
      </w:tr>
    </w:tbl>
    <w:p>
      <w:pPr>
        <w:spacing w:line="360" w:lineRule="auto"/>
        <w:ind w:firstLine="640"/>
        <w:rPr>
          <w:rFonts w:ascii="仿宋_GB2312" w:hAnsi="仿宋" w:eastAsia="仿宋_GB2312"/>
          <w:kern w:val="0"/>
          <w:szCs w:val="32"/>
        </w:rPr>
      </w:pPr>
    </w:p>
    <w:sectPr>
      <w:pgSz w:w="16838" w:h="11906" w:orient="landscape"/>
      <w:pgMar w:top="1797" w:right="1440" w:bottom="1469" w:left="144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华文新魏">
    <w:altName w:val="宋体"/>
    <w:panose1 w:val="02010800040101010101"/>
    <w:charset w:val="86"/>
    <w:family w:val="auto"/>
    <w:pitch w:val="default"/>
    <w:sig w:usb0="00000000" w:usb1="00000000" w:usb2="0000001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ind w:firstLine="360"/>
      <w:rPr>
        <w:rStyle w:val="19"/>
      </w:rPr>
    </w:pPr>
    <w:r>
      <w:rPr>
        <w:rStyle w:val="19"/>
      </w:rPr>
      <w:fldChar w:fldCharType="begin"/>
    </w:r>
    <w:r>
      <w:rPr>
        <w:rStyle w:val="19"/>
      </w:rPr>
      <w:instrText xml:space="preserve">PAGE  </w:instrText>
    </w:r>
    <w:r>
      <w:rPr>
        <w:rStyle w:val="19"/>
      </w:rPr>
      <w:fldChar w:fldCharType="end"/>
    </w:r>
  </w:p>
  <w:p>
    <w:pPr>
      <w:pStyle w:val="9"/>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03641"/>
      <w:docPartObj>
        <w:docPartGallery w:val="autotext"/>
      </w:docPartObj>
    </w:sdtPr>
    <w:sdtContent>
      <w:p>
        <w:pPr>
          <w:pStyle w:val="9"/>
          <w:ind w:firstLine="360"/>
          <w:jc w:val="center"/>
        </w:pPr>
        <w:r>
          <w:fldChar w:fldCharType="begin"/>
        </w:r>
        <w:r>
          <w:instrText xml:space="preserve">PAGE   \* MERGEFORMAT</w:instrText>
        </w:r>
        <w:r>
          <w:fldChar w:fldCharType="separate"/>
        </w:r>
        <w:r>
          <w:rPr>
            <w:lang w:val="zh-CN"/>
          </w:rPr>
          <w:t>1</w:t>
        </w:r>
        <w:r>
          <w:rPr>
            <w:lang w:val="zh-CN"/>
          </w:rPr>
          <w:fldChar w:fldCharType="end"/>
        </w:r>
      </w:p>
    </w:sdtContent>
  </w:sdt>
  <w:p>
    <w:pPr>
      <w:pStyle w:val="9"/>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03642"/>
      <w:docPartObj>
        <w:docPartGallery w:val="autotext"/>
      </w:docPartObj>
    </w:sdtPr>
    <w:sdtContent>
      <w:p>
        <w:pPr>
          <w:pStyle w:val="9"/>
          <w:ind w:firstLine="360"/>
          <w:jc w:val="center"/>
        </w:pPr>
        <w:r>
          <w:fldChar w:fldCharType="begin"/>
        </w:r>
        <w:r>
          <w:instrText xml:space="preserve">PAGE   \* MERGEFORMAT</w:instrText>
        </w:r>
        <w:r>
          <w:fldChar w:fldCharType="separate"/>
        </w:r>
        <w:r>
          <w:rPr>
            <w:lang w:val="zh-CN"/>
          </w:rPr>
          <w:t>1</w:t>
        </w:r>
        <w:r>
          <w:rPr>
            <w:lang w:val="zh-CN"/>
          </w:rPr>
          <w:fldChar w:fldCharType="end"/>
        </w:r>
      </w:p>
    </w:sdtContent>
  </w:sdt>
  <w:p>
    <w:pPr>
      <w:pStyle w:val="9"/>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5813221"/>
      <w:docPartObj>
        <w:docPartGallery w:val="autotext"/>
      </w:docPartObj>
    </w:sdtPr>
    <w:sdtContent>
      <w:p>
        <w:pPr>
          <w:pStyle w:val="9"/>
          <w:ind w:firstLine="360"/>
          <w:jc w:val="center"/>
        </w:pPr>
        <w:r>
          <w:fldChar w:fldCharType="begin"/>
        </w:r>
        <w:r>
          <w:instrText xml:space="preserve">PAGE   \* MERGEFORMAT</w:instrText>
        </w:r>
        <w:r>
          <w:fldChar w:fldCharType="separate"/>
        </w:r>
        <w:r>
          <w:rPr>
            <w:lang w:val="zh-CN"/>
          </w:rPr>
          <w:t>35</w:t>
        </w:r>
        <w:r>
          <w:rPr>
            <w:lang w:val="zh-CN"/>
          </w:rPr>
          <w:fldChar w:fldCharType="end"/>
        </w:r>
      </w:p>
    </w:sdtContent>
  </w:sdt>
  <w:p>
    <w:pPr>
      <w:pStyle w:val="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BkOGY2N2QwNGJmZTE4NjA2OTJiMTA5NTEwOTliYmYifQ=="/>
  </w:docVars>
  <w:rsids>
    <w:rsidRoot w:val="00331973"/>
    <w:rsid w:val="000006BF"/>
    <w:rsid w:val="00003442"/>
    <w:rsid w:val="00003C85"/>
    <w:rsid w:val="00003F88"/>
    <w:rsid w:val="00004B11"/>
    <w:rsid w:val="0000504C"/>
    <w:rsid w:val="000054F4"/>
    <w:rsid w:val="00006434"/>
    <w:rsid w:val="00006BB7"/>
    <w:rsid w:val="00007998"/>
    <w:rsid w:val="00007C31"/>
    <w:rsid w:val="00010091"/>
    <w:rsid w:val="00010895"/>
    <w:rsid w:val="00011B1B"/>
    <w:rsid w:val="00011C20"/>
    <w:rsid w:val="0001221D"/>
    <w:rsid w:val="0001277F"/>
    <w:rsid w:val="000127CF"/>
    <w:rsid w:val="00012C9C"/>
    <w:rsid w:val="00013181"/>
    <w:rsid w:val="00016601"/>
    <w:rsid w:val="000166AA"/>
    <w:rsid w:val="00016902"/>
    <w:rsid w:val="00017178"/>
    <w:rsid w:val="000171F4"/>
    <w:rsid w:val="00020FCD"/>
    <w:rsid w:val="00021598"/>
    <w:rsid w:val="00025B78"/>
    <w:rsid w:val="00026FC3"/>
    <w:rsid w:val="0002753D"/>
    <w:rsid w:val="00031405"/>
    <w:rsid w:val="0003384A"/>
    <w:rsid w:val="00034485"/>
    <w:rsid w:val="00034A6F"/>
    <w:rsid w:val="00034CF3"/>
    <w:rsid w:val="00035EDF"/>
    <w:rsid w:val="000365D2"/>
    <w:rsid w:val="0003704C"/>
    <w:rsid w:val="000371F4"/>
    <w:rsid w:val="00037723"/>
    <w:rsid w:val="000403FA"/>
    <w:rsid w:val="0004101E"/>
    <w:rsid w:val="00041299"/>
    <w:rsid w:val="00041D68"/>
    <w:rsid w:val="00041DCD"/>
    <w:rsid w:val="000421D0"/>
    <w:rsid w:val="000430BE"/>
    <w:rsid w:val="00043352"/>
    <w:rsid w:val="00043C5C"/>
    <w:rsid w:val="000444EE"/>
    <w:rsid w:val="0004469E"/>
    <w:rsid w:val="000447B7"/>
    <w:rsid w:val="00046425"/>
    <w:rsid w:val="00046E8B"/>
    <w:rsid w:val="000470A6"/>
    <w:rsid w:val="00052D65"/>
    <w:rsid w:val="0005339C"/>
    <w:rsid w:val="00053C8C"/>
    <w:rsid w:val="00054211"/>
    <w:rsid w:val="00060A59"/>
    <w:rsid w:val="00063179"/>
    <w:rsid w:val="0006322E"/>
    <w:rsid w:val="00064757"/>
    <w:rsid w:val="000651BA"/>
    <w:rsid w:val="0006677E"/>
    <w:rsid w:val="0006695C"/>
    <w:rsid w:val="00066E9C"/>
    <w:rsid w:val="00073DE9"/>
    <w:rsid w:val="00073FC3"/>
    <w:rsid w:val="00074D14"/>
    <w:rsid w:val="000752D7"/>
    <w:rsid w:val="000769E7"/>
    <w:rsid w:val="00077B86"/>
    <w:rsid w:val="0008251E"/>
    <w:rsid w:val="00085368"/>
    <w:rsid w:val="00085E15"/>
    <w:rsid w:val="00085F22"/>
    <w:rsid w:val="00086BCB"/>
    <w:rsid w:val="00090616"/>
    <w:rsid w:val="00090B41"/>
    <w:rsid w:val="00091684"/>
    <w:rsid w:val="00091C70"/>
    <w:rsid w:val="0009253D"/>
    <w:rsid w:val="000950B5"/>
    <w:rsid w:val="00096379"/>
    <w:rsid w:val="000968BD"/>
    <w:rsid w:val="000972C3"/>
    <w:rsid w:val="000A0522"/>
    <w:rsid w:val="000A1A0C"/>
    <w:rsid w:val="000A3075"/>
    <w:rsid w:val="000A3A03"/>
    <w:rsid w:val="000A46CD"/>
    <w:rsid w:val="000A49AD"/>
    <w:rsid w:val="000A4A9D"/>
    <w:rsid w:val="000A4BAA"/>
    <w:rsid w:val="000A6265"/>
    <w:rsid w:val="000A653D"/>
    <w:rsid w:val="000B0320"/>
    <w:rsid w:val="000B0F6E"/>
    <w:rsid w:val="000B1FE4"/>
    <w:rsid w:val="000B381E"/>
    <w:rsid w:val="000B4492"/>
    <w:rsid w:val="000B4773"/>
    <w:rsid w:val="000B4DDE"/>
    <w:rsid w:val="000B514D"/>
    <w:rsid w:val="000B5507"/>
    <w:rsid w:val="000B6A96"/>
    <w:rsid w:val="000B7B33"/>
    <w:rsid w:val="000C0D4F"/>
    <w:rsid w:val="000C1DAF"/>
    <w:rsid w:val="000C2330"/>
    <w:rsid w:val="000C31C5"/>
    <w:rsid w:val="000C3352"/>
    <w:rsid w:val="000C364A"/>
    <w:rsid w:val="000C4958"/>
    <w:rsid w:val="000C5441"/>
    <w:rsid w:val="000C5818"/>
    <w:rsid w:val="000C5FCC"/>
    <w:rsid w:val="000C700E"/>
    <w:rsid w:val="000C7E72"/>
    <w:rsid w:val="000D08C3"/>
    <w:rsid w:val="000D12D2"/>
    <w:rsid w:val="000D200E"/>
    <w:rsid w:val="000D398C"/>
    <w:rsid w:val="000D3F4E"/>
    <w:rsid w:val="000D4A4D"/>
    <w:rsid w:val="000D57D1"/>
    <w:rsid w:val="000D5CAA"/>
    <w:rsid w:val="000D639D"/>
    <w:rsid w:val="000D64C3"/>
    <w:rsid w:val="000D6CAE"/>
    <w:rsid w:val="000D76A9"/>
    <w:rsid w:val="000E049A"/>
    <w:rsid w:val="000E167E"/>
    <w:rsid w:val="000E201E"/>
    <w:rsid w:val="000E20C8"/>
    <w:rsid w:val="000E3706"/>
    <w:rsid w:val="000E370C"/>
    <w:rsid w:val="000E3898"/>
    <w:rsid w:val="000E42BA"/>
    <w:rsid w:val="000E46FB"/>
    <w:rsid w:val="000E5EA9"/>
    <w:rsid w:val="000E60E4"/>
    <w:rsid w:val="000E7000"/>
    <w:rsid w:val="000E7427"/>
    <w:rsid w:val="000F0506"/>
    <w:rsid w:val="000F26D7"/>
    <w:rsid w:val="000F61F1"/>
    <w:rsid w:val="000F6DE9"/>
    <w:rsid w:val="000F77FD"/>
    <w:rsid w:val="000F7BC5"/>
    <w:rsid w:val="00101915"/>
    <w:rsid w:val="00101BA7"/>
    <w:rsid w:val="001025B5"/>
    <w:rsid w:val="0010319C"/>
    <w:rsid w:val="001039C5"/>
    <w:rsid w:val="001040B1"/>
    <w:rsid w:val="00106EE2"/>
    <w:rsid w:val="00107DEC"/>
    <w:rsid w:val="00110957"/>
    <w:rsid w:val="001121A2"/>
    <w:rsid w:val="00112DE9"/>
    <w:rsid w:val="00113339"/>
    <w:rsid w:val="001136A8"/>
    <w:rsid w:val="00114595"/>
    <w:rsid w:val="001172E2"/>
    <w:rsid w:val="00117A8B"/>
    <w:rsid w:val="001216D5"/>
    <w:rsid w:val="00121D4B"/>
    <w:rsid w:val="00122619"/>
    <w:rsid w:val="0012324B"/>
    <w:rsid w:val="00123D70"/>
    <w:rsid w:val="00125A79"/>
    <w:rsid w:val="00126147"/>
    <w:rsid w:val="001276AB"/>
    <w:rsid w:val="001278B3"/>
    <w:rsid w:val="00127ECC"/>
    <w:rsid w:val="00130B33"/>
    <w:rsid w:val="00133AED"/>
    <w:rsid w:val="001345D6"/>
    <w:rsid w:val="001354AD"/>
    <w:rsid w:val="00135B4C"/>
    <w:rsid w:val="00135C57"/>
    <w:rsid w:val="001406EC"/>
    <w:rsid w:val="00140B50"/>
    <w:rsid w:val="00140C0C"/>
    <w:rsid w:val="00142063"/>
    <w:rsid w:val="00142A95"/>
    <w:rsid w:val="00144A24"/>
    <w:rsid w:val="00145A8F"/>
    <w:rsid w:val="001466E3"/>
    <w:rsid w:val="00146B66"/>
    <w:rsid w:val="00147B33"/>
    <w:rsid w:val="00151675"/>
    <w:rsid w:val="00151C87"/>
    <w:rsid w:val="00151EC1"/>
    <w:rsid w:val="00152125"/>
    <w:rsid w:val="001525BE"/>
    <w:rsid w:val="00152659"/>
    <w:rsid w:val="00154838"/>
    <w:rsid w:val="00155154"/>
    <w:rsid w:val="00157455"/>
    <w:rsid w:val="001600B0"/>
    <w:rsid w:val="00161F96"/>
    <w:rsid w:val="00163AA8"/>
    <w:rsid w:val="00163B54"/>
    <w:rsid w:val="001642C0"/>
    <w:rsid w:val="001650CC"/>
    <w:rsid w:val="001659C2"/>
    <w:rsid w:val="0016646E"/>
    <w:rsid w:val="00166A2B"/>
    <w:rsid w:val="00170CD1"/>
    <w:rsid w:val="00170ED6"/>
    <w:rsid w:val="00171A48"/>
    <w:rsid w:val="00171C97"/>
    <w:rsid w:val="00172CDA"/>
    <w:rsid w:val="00174932"/>
    <w:rsid w:val="001749F0"/>
    <w:rsid w:val="00174A59"/>
    <w:rsid w:val="00176518"/>
    <w:rsid w:val="00176E03"/>
    <w:rsid w:val="00176FCA"/>
    <w:rsid w:val="00180266"/>
    <w:rsid w:val="00181C51"/>
    <w:rsid w:val="00182558"/>
    <w:rsid w:val="0018258D"/>
    <w:rsid w:val="0018364E"/>
    <w:rsid w:val="00183D5F"/>
    <w:rsid w:val="00185A82"/>
    <w:rsid w:val="001863FF"/>
    <w:rsid w:val="001871A9"/>
    <w:rsid w:val="00190DA1"/>
    <w:rsid w:val="001911A1"/>
    <w:rsid w:val="00192769"/>
    <w:rsid w:val="00192A3D"/>
    <w:rsid w:val="001931D4"/>
    <w:rsid w:val="00193804"/>
    <w:rsid w:val="00193AE7"/>
    <w:rsid w:val="001945DE"/>
    <w:rsid w:val="00195001"/>
    <w:rsid w:val="0019532D"/>
    <w:rsid w:val="001974C3"/>
    <w:rsid w:val="001A1DE4"/>
    <w:rsid w:val="001A4B97"/>
    <w:rsid w:val="001A76B2"/>
    <w:rsid w:val="001B0666"/>
    <w:rsid w:val="001B0FB0"/>
    <w:rsid w:val="001B2A6F"/>
    <w:rsid w:val="001B3170"/>
    <w:rsid w:val="001B3421"/>
    <w:rsid w:val="001B4A09"/>
    <w:rsid w:val="001B5824"/>
    <w:rsid w:val="001B70DE"/>
    <w:rsid w:val="001B79C7"/>
    <w:rsid w:val="001B7FE0"/>
    <w:rsid w:val="001C254D"/>
    <w:rsid w:val="001C2815"/>
    <w:rsid w:val="001C3CF7"/>
    <w:rsid w:val="001C4A78"/>
    <w:rsid w:val="001C66B1"/>
    <w:rsid w:val="001C7798"/>
    <w:rsid w:val="001D069F"/>
    <w:rsid w:val="001D0B0C"/>
    <w:rsid w:val="001D163A"/>
    <w:rsid w:val="001D18A9"/>
    <w:rsid w:val="001D4AA5"/>
    <w:rsid w:val="001D55E6"/>
    <w:rsid w:val="001D66B8"/>
    <w:rsid w:val="001D7B47"/>
    <w:rsid w:val="001E0315"/>
    <w:rsid w:val="001E08AB"/>
    <w:rsid w:val="001E116E"/>
    <w:rsid w:val="001E31A0"/>
    <w:rsid w:val="001E3670"/>
    <w:rsid w:val="001E48A5"/>
    <w:rsid w:val="001E50C7"/>
    <w:rsid w:val="001E7663"/>
    <w:rsid w:val="001F2CB3"/>
    <w:rsid w:val="001F4A29"/>
    <w:rsid w:val="001F5B04"/>
    <w:rsid w:val="001F64F4"/>
    <w:rsid w:val="001F67B2"/>
    <w:rsid w:val="00203CB2"/>
    <w:rsid w:val="00205457"/>
    <w:rsid w:val="002055C1"/>
    <w:rsid w:val="00205F08"/>
    <w:rsid w:val="002072FC"/>
    <w:rsid w:val="00210081"/>
    <w:rsid w:val="00211487"/>
    <w:rsid w:val="00211E3A"/>
    <w:rsid w:val="00213446"/>
    <w:rsid w:val="0021398E"/>
    <w:rsid w:val="002141A7"/>
    <w:rsid w:val="0021444A"/>
    <w:rsid w:val="00215256"/>
    <w:rsid w:val="002154CF"/>
    <w:rsid w:val="002160CC"/>
    <w:rsid w:val="002200A0"/>
    <w:rsid w:val="00220319"/>
    <w:rsid w:val="002207FB"/>
    <w:rsid w:val="002209FB"/>
    <w:rsid w:val="00220E86"/>
    <w:rsid w:val="0022187F"/>
    <w:rsid w:val="00222756"/>
    <w:rsid w:val="00222757"/>
    <w:rsid w:val="00222B7E"/>
    <w:rsid w:val="002238F7"/>
    <w:rsid w:val="00223E53"/>
    <w:rsid w:val="002240EC"/>
    <w:rsid w:val="0022460C"/>
    <w:rsid w:val="00225C25"/>
    <w:rsid w:val="00226413"/>
    <w:rsid w:val="002266B0"/>
    <w:rsid w:val="00226C84"/>
    <w:rsid w:val="00227060"/>
    <w:rsid w:val="00227738"/>
    <w:rsid w:val="0022780B"/>
    <w:rsid w:val="0023171D"/>
    <w:rsid w:val="002317ED"/>
    <w:rsid w:val="002335AD"/>
    <w:rsid w:val="00235BCC"/>
    <w:rsid w:val="00235E31"/>
    <w:rsid w:val="0023626A"/>
    <w:rsid w:val="00236435"/>
    <w:rsid w:val="00237145"/>
    <w:rsid w:val="002408A0"/>
    <w:rsid w:val="0024112A"/>
    <w:rsid w:val="002419E7"/>
    <w:rsid w:val="00241BF0"/>
    <w:rsid w:val="00243D75"/>
    <w:rsid w:val="00245517"/>
    <w:rsid w:val="00245F04"/>
    <w:rsid w:val="00247EDB"/>
    <w:rsid w:val="002502F0"/>
    <w:rsid w:val="00251445"/>
    <w:rsid w:val="002516EB"/>
    <w:rsid w:val="0025173A"/>
    <w:rsid w:val="00251CCA"/>
    <w:rsid w:val="00251E04"/>
    <w:rsid w:val="00251F10"/>
    <w:rsid w:val="0025273B"/>
    <w:rsid w:val="00252784"/>
    <w:rsid w:val="00252E04"/>
    <w:rsid w:val="00253853"/>
    <w:rsid w:val="00253B22"/>
    <w:rsid w:val="00253C1B"/>
    <w:rsid w:val="002550FD"/>
    <w:rsid w:val="00255F7F"/>
    <w:rsid w:val="00255F87"/>
    <w:rsid w:val="00257228"/>
    <w:rsid w:val="00257C1F"/>
    <w:rsid w:val="00260E5B"/>
    <w:rsid w:val="00261AD4"/>
    <w:rsid w:val="00262608"/>
    <w:rsid w:val="00262A1A"/>
    <w:rsid w:val="00262C1D"/>
    <w:rsid w:val="00263976"/>
    <w:rsid w:val="00263ACF"/>
    <w:rsid w:val="0026453D"/>
    <w:rsid w:val="002656D9"/>
    <w:rsid w:val="002716C5"/>
    <w:rsid w:val="002732CF"/>
    <w:rsid w:val="00273631"/>
    <w:rsid w:val="00274098"/>
    <w:rsid w:val="002741F4"/>
    <w:rsid w:val="002745DB"/>
    <w:rsid w:val="00274E12"/>
    <w:rsid w:val="00275C35"/>
    <w:rsid w:val="00280264"/>
    <w:rsid w:val="0028034F"/>
    <w:rsid w:val="002812B6"/>
    <w:rsid w:val="00282440"/>
    <w:rsid w:val="00282931"/>
    <w:rsid w:val="00283289"/>
    <w:rsid w:val="00283F94"/>
    <w:rsid w:val="00284302"/>
    <w:rsid w:val="002856B7"/>
    <w:rsid w:val="0029001E"/>
    <w:rsid w:val="00290D48"/>
    <w:rsid w:val="00290E1F"/>
    <w:rsid w:val="00290E42"/>
    <w:rsid w:val="00294FBA"/>
    <w:rsid w:val="00295704"/>
    <w:rsid w:val="00295C94"/>
    <w:rsid w:val="002A0CE5"/>
    <w:rsid w:val="002A184C"/>
    <w:rsid w:val="002A1C2A"/>
    <w:rsid w:val="002A1ED3"/>
    <w:rsid w:val="002A2563"/>
    <w:rsid w:val="002A2863"/>
    <w:rsid w:val="002A420F"/>
    <w:rsid w:val="002A5BFD"/>
    <w:rsid w:val="002B074B"/>
    <w:rsid w:val="002B08EF"/>
    <w:rsid w:val="002B17AE"/>
    <w:rsid w:val="002B20FC"/>
    <w:rsid w:val="002B49F3"/>
    <w:rsid w:val="002B53D1"/>
    <w:rsid w:val="002B5A68"/>
    <w:rsid w:val="002B5B5A"/>
    <w:rsid w:val="002B5E24"/>
    <w:rsid w:val="002B6853"/>
    <w:rsid w:val="002B6DE3"/>
    <w:rsid w:val="002B6E8C"/>
    <w:rsid w:val="002B718A"/>
    <w:rsid w:val="002C00A3"/>
    <w:rsid w:val="002C1E92"/>
    <w:rsid w:val="002C2589"/>
    <w:rsid w:val="002C3E07"/>
    <w:rsid w:val="002D0A15"/>
    <w:rsid w:val="002D19B4"/>
    <w:rsid w:val="002D3119"/>
    <w:rsid w:val="002D36C4"/>
    <w:rsid w:val="002D481F"/>
    <w:rsid w:val="002D4AFE"/>
    <w:rsid w:val="002D4F8E"/>
    <w:rsid w:val="002D5486"/>
    <w:rsid w:val="002D5F69"/>
    <w:rsid w:val="002D7227"/>
    <w:rsid w:val="002D7FEA"/>
    <w:rsid w:val="002E2315"/>
    <w:rsid w:val="002E24C5"/>
    <w:rsid w:val="002E256C"/>
    <w:rsid w:val="002E4922"/>
    <w:rsid w:val="002E7132"/>
    <w:rsid w:val="002E7583"/>
    <w:rsid w:val="002E7DFF"/>
    <w:rsid w:val="002E7E30"/>
    <w:rsid w:val="002F0D9D"/>
    <w:rsid w:val="002F41E6"/>
    <w:rsid w:val="002F45B1"/>
    <w:rsid w:val="002F4FCC"/>
    <w:rsid w:val="002F523F"/>
    <w:rsid w:val="002F5ADE"/>
    <w:rsid w:val="002F5D8F"/>
    <w:rsid w:val="002F6D31"/>
    <w:rsid w:val="00300A22"/>
    <w:rsid w:val="00300BD5"/>
    <w:rsid w:val="00300F74"/>
    <w:rsid w:val="00303995"/>
    <w:rsid w:val="00303CBE"/>
    <w:rsid w:val="00304005"/>
    <w:rsid w:val="003042BA"/>
    <w:rsid w:val="00304993"/>
    <w:rsid w:val="00305B9C"/>
    <w:rsid w:val="00307EFA"/>
    <w:rsid w:val="00310EFB"/>
    <w:rsid w:val="00311102"/>
    <w:rsid w:val="00313351"/>
    <w:rsid w:val="0031401A"/>
    <w:rsid w:val="003143F0"/>
    <w:rsid w:val="00315003"/>
    <w:rsid w:val="00315271"/>
    <w:rsid w:val="00315B49"/>
    <w:rsid w:val="0031693F"/>
    <w:rsid w:val="00317DEA"/>
    <w:rsid w:val="003203A3"/>
    <w:rsid w:val="00321CD9"/>
    <w:rsid w:val="00322124"/>
    <w:rsid w:val="003228C1"/>
    <w:rsid w:val="00323775"/>
    <w:rsid w:val="00324AB9"/>
    <w:rsid w:val="00325137"/>
    <w:rsid w:val="00325D6F"/>
    <w:rsid w:val="0032617C"/>
    <w:rsid w:val="003272CD"/>
    <w:rsid w:val="0033150D"/>
    <w:rsid w:val="00331973"/>
    <w:rsid w:val="00331BAC"/>
    <w:rsid w:val="00331FBE"/>
    <w:rsid w:val="00332354"/>
    <w:rsid w:val="0033236F"/>
    <w:rsid w:val="00333562"/>
    <w:rsid w:val="0033364D"/>
    <w:rsid w:val="003351E0"/>
    <w:rsid w:val="0033639C"/>
    <w:rsid w:val="00336545"/>
    <w:rsid w:val="003367D0"/>
    <w:rsid w:val="00340604"/>
    <w:rsid w:val="00341AA6"/>
    <w:rsid w:val="00341EB3"/>
    <w:rsid w:val="00346D39"/>
    <w:rsid w:val="0034738C"/>
    <w:rsid w:val="003506AE"/>
    <w:rsid w:val="00350DC0"/>
    <w:rsid w:val="0035116D"/>
    <w:rsid w:val="003526BD"/>
    <w:rsid w:val="003572DC"/>
    <w:rsid w:val="003624D2"/>
    <w:rsid w:val="00362651"/>
    <w:rsid w:val="003630D1"/>
    <w:rsid w:val="00364539"/>
    <w:rsid w:val="00364FF1"/>
    <w:rsid w:val="003650F2"/>
    <w:rsid w:val="0036553A"/>
    <w:rsid w:val="00365569"/>
    <w:rsid w:val="00367E16"/>
    <w:rsid w:val="00371B6D"/>
    <w:rsid w:val="00372715"/>
    <w:rsid w:val="003729B6"/>
    <w:rsid w:val="003733FF"/>
    <w:rsid w:val="0037342F"/>
    <w:rsid w:val="003735CF"/>
    <w:rsid w:val="00373B21"/>
    <w:rsid w:val="003756DD"/>
    <w:rsid w:val="0037616F"/>
    <w:rsid w:val="003764AB"/>
    <w:rsid w:val="003769D0"/>
    <w:rsid w:val="00376DCD"/>
    <w:rsid w:val="00377117"/>
    <w:rsid w:val="00377C14"/>
    <w:rsid w:val="0038055B"/>
    <w:rsid w:val="00382F55"/>
    <w:rsid w:val="00384260"/>
    <w:rsid w:val="0038622F"/>
    <w:rsid w:val="0038746D"/>
    <w:rsid w:val="003932CA"/>
    <w:rsid w:val="003962CF"/>
    <w:rsid w:val="003A2620"/>
    <w:rsid w:val="003A33E2"/>
    <w:rsid w:val="003A7959"/>
    <w:rsid w:val="003A7A1E"/>
    <w:rsid w:val="003B004C"/>
    <w:rsid w:val="003B1959"/>
    <w:rsid w:val="003B22CC"/>
    <w:rsid w:val="003B2687"/>
    <w:rsid w:val="003B31B6"/>
    <w:rsid w:val="003B5209"/>
    <w:rsid w:val="003B5451"/>
    <w:rsid w:val="003B5819"/>
    <w:rsid w:val="003B6BA8"/>
    <w:rsid w:val="003C0D06"/>
    <w:rsid w:val="003C0E96"/>
    <w:rsid w:val="003C1E28"/>
    <w:rsid w:val="003C36E1"/>
    <w:rsid w:val="003C4298"/>
    <w:rsid w:val="003C715B"/>
    <w:rsid w:val="003C7461"/>
    <w:rsid w:val="003C7511"/>
    <w:rsid w:val="003D0C4D"/>
    <w:rsid w:val="003D1D74"/>
    <w:rsid w:val="003D2166"/>
    <w:rsid w:val="003D2520"/>
    <w:rsid w:val="003D3207"/>
    <w:rsid w:val="003D3217"/>
    <w:rsid w:val="003D52ED"/>
    <w:rsid w:val="003D6CEA"/>
    <w:rsid w:val="003D6EA9"/>
    <w:rsid w:val="003D7079"/>
    <w:rsid w:val="003E2417"/>
    <w:rsid w:val="003E39BF"/>
    <w:rsid w:val="003E3D44"/>
    <w:rsid w:val="003E455D"/>
    <w:rsid w:val="003E4C2A"/>
    <w:rsid w:val="003E54CD"/>
    <w:rsid w:val="003E5DD8"/>
    <w:rsid w:val="003E7062"/>
    <w:rsid w:val="003E7943"/>
    <w:rsid w:val="003F03F1"/>
    <w:rsid w:val="003F0CD8"/>
    <w:rsid w:val="003F1E45"/>
    <w:rsid w:val="003F26E3"/>
    <w:rsid w:val="003F2792"/>
    <w:rsid w:val="003F2968"/>
    <w:rsid w:val="003F2D2B"/>
    <w:rsid w:val="003F350A"/>
    <w:rsid w:val="003F36F9"/>
    <w:rsid w:val="003F3CD0"/>
    <w:rsid w:val="003F4C26"/>
    <w:rsid w:val="003F5403"/>
    <w:rsid w:val="003F7504"/>
    <w:rsid w:val="00404F0D"/>
    <w:rsid w:val="00405F3D"/>
    <w:rsid w:val="00406B43"/>
    <w:rsid w:val="004072E4"/>
    <w:rsid w:val="00410172"/>
    <w:rsid w:val="00410781"/>
    <w:rsid w:val="00411607"/>
    <w:rsid w:val="00411740"/>
    <w:rsid w:val="00413A85"/>
    <w:rsid w:val="0041407E"/>
    <w:rsid w:val="00416724"/>
    <w:rsid w:val="0042060B"/>
    <w:rsid w:val="004209C9"/>
    <w:rsid w:val="004228DA"/>
    <w:rsid w:val="00423409"/>
    <w:rsid w:val="0042399A"/>
    <w:rsid w:val="00424E2E"/>
    <w:rsid w:val="00425398"/>
    <w:rsid w:val="004254B9"/>
    <w:rsid w:val="004258FC"/>
    <w:rsid w:val="004275F4"/>
    <w:rsid w:val="00430332"/>
    <w:rsid w:val="00430A29"/>
    <w:rsid w:val="004311FD"/>
    <w:rsid w:val="00433410"/>
    <w:rsid w:val="004339FD"/>
    <w:rsid w:val="00434575"/>
    <w:rsid w:val="0043467B"/>
    <w:rsid w:val="00434C41"/>
    <w:rsid w:val="00434E2F"/>
    <w:rsid w:val="00436B42"/>
    <w:rsid w:val="0043722B"/>
    <w:rsid w:val="00437AF0"/>
    <w:rsid w:val="004407CC"/>
    <w:rsid w:val="0044195B"/>
    <w:rsid w:val="00441A83"/>
    <w:rsid w:val="004437F0"/>
    <w:rsid w:val="004439A6"/>
    <w:rsid w:val="00444B72"/>
    <w:rsid w:val="004460F4"/>
    <w:rsid w:val="004469B8"/>
    <w:rsid w:val="00451230"/>
    <w:rsid w:val="00451F3F"/>
    <w:rsid w:val="004522EC"/>
    <w:rsid w:val="00453192"/>
    <w:rsid w:val="00453CA7"/>
    <w:rsid w:val="004547B3"/>
    <w:rsid w:val="00454B8F"/>
    <w:rsid w:val="00455545"/>
    <w:rsid w:val="004577AB"/>
    <w:rsid w:val="004603E2"/>
    <w:rsid w:val="00460725"/>
    <w:rsid w:val="00460E4A"/>
    <w:rsid w:val="00460EDC"/>
    <w:rsid w:val="00463B31"/>
    <w:rsid w:val="00466E56"/>
    <w:rsid w:val="004678A6"/>
    <w:rsid w:val="00470AE3"/>
    <w:rsid w:val="004710F9"/>
    <w:rsid w:val="00471459"/>
    <w:rsid w:val="004718C2"/>
    <w:rsid w:val="004747F3"/>
    <w:rsid w:val="004759B9"/>
    <w:rsid w:val="00476D00"/>
    <w:rsid w:val="00476F0A"/>
    <w:rsid w:val="00477CEE"/>
    <w:rsid w:val="00477EB4"/>
    <w:rsid w:val="00481D09"/>
    <w:rsid w:val="0048258F"/>
    <w:rsid w:val="00483D7B"/>
    <w:rsid w:val="00485314"/>
    <w:rsid w:val="0048582E"/>
    <w:rsid w:val="00486042"/>
    <w:rsid w:val="00487EAE"/>
    <w:rsid w:val="0049015E"/>
    <w:rsid w:val="00492F20"/>
    <w:rsid w:val="00494674"/>
    <w:rsid w:val="00494C54"/>
    <w:rsid w:val="00495ED0"/>
    <w:rsid w:val="00497822"/>
    <w:rsid w:val="004A0BE6"/>
    <w:rsid w:val="004A15B3"/>
    <w:rsid w:val="004A1608"/>
    <w:rsid w:val="004A1C3B"/>
    <w:rsid w:val="004A26C3"/>
    <w:rsid w:val="004A3470"/>
    <w:rsid w:val="004A3637"/>
    <w:rsid w:val="004A6001"/>
    <w:rsid w:val="004A6641"/>
    <w:rsid w:val="004A6CDA"/>
    <w:rsid w:val="004B1D20"/>
    <w:rsid w:val="004B2252"/>
    <w:rsid w:val="004B277A"/>
    <w:rsid w:val="004B29F4"/>
    <w:rsid w:val="004B2B34"/>
    <w:rsid w:val="004B353A"/>
    <w:rsid w:val="004B364C"/>
    <w:rsid w:val="004B394F"/>
    <w:rsid w:val="004B426F"/>
    <w:rsid w:val="004B42C5"/>
    <w:rsid w:val="004B527D"/>
    <w:rsid w:val="004B7CF0"/>
    <w:rsid w:val="004C0449"/>
    <w:rsid w:val="004C0DF6"/>
    <w:rsid w:val="004C0FCA"/>
    <w:rsid w:val="004C178E"/>
    <w:rsid w:val="004C38CC"/>
    <w:rsid w:val="004C4251"/>
    <w:rsid w:val="004C6B3E"/>
    <w:rsid w:val="004C6ECD"/>
    <w:rsid w:val="004C74A9"/>
    <w:rsid w:val="004C7DC4"/>
    <w:rsid w:val="004D03DD"/>
    <w:rsid w:val="004D0949"/>
    <w:rsid w:val="004D3145"/>
    <w:rsid w:val="004D41AD"/>
    <w:rsid w:val="004D60AF"/>
    <w:rsid w:val="004D7708"/>
    <w:rsid w:val="004E08E8"/>
    <w:rsid w:val="004E0D30"/>
    <w:rsid w:val="004E225B"/>
    <w:rsid w:val="004E29C6"/>
    <w:rsid w:val="004E38D4"/>
    <w:rsid w:val="004E66B3"/>
    <w:rsid w:val="004F0048"/>
    <w:rsid w:val="004F01DA"/>
    <w:rsid w:val="004F183E"/>
    <w:rsid w:val="004F22EF"/>
    <w:rsid w:val="004F28B3"/>
    <w:rsid w:val="004F2ECE"/>
    <w:rsid w:val="004F429A"/>
    <w:rsid w:val="004F5A2E"/>
    <w:rsid w:val="004F6446"/>
    <w:rsid w:val="004F692A"/>
    <w:rsid w:val="004F70C9"/>
    <w:rsid w:val="00500CE7"/>
    <w:rsid w:val="00501008"/>
    <w:rsid w:val="00501B2F"/>
    <w:rsid w:val="00501C2B"/>
    <w:rsid w:val="0050282E"/>
    <w:rsid w:val="00502930"/>
    <w:rsid w:val="00502B97"/>
    <w:rsid w:val="00505783"/>
    <w:rsid w:val="0051081B"/>
    <w:rsid w:val="00510BD8"/>
    <w:rsid w:val="00511566"/>
    <w:rsid w:val="00511915"/>
    <w:rsid w:val="00512205"/>
    <w:rsid w:val="00512BF1"/>
    <w:rsid w:val="005131BA"/>
    <w:rsid w:val="005131BF"/>
    <w:rsid w:val="005138C3"/>
    <w:rsid w:val="00514874"/>
    <w:rsid w:val="005148D1"/>
    <w:rsid w:val="0051502F"/>
    <w:rsid w:val="005152DE"/>
    <w:rsid w:val="005174CE"/>
    <w:rsid w:val="005177A7"/>
    <w:rsid w:val="00520059"/>
    <w:rsid w:val="005214CC"/>
    <w:rsid w:val="00522653"/>
    <w:rsid w:val="00522B40"/>
    <w:rsid w:val="00522BBD"/>
    <w:rsid w:val="00522D05"/>
    <w:rsid w:val="00522F36"/>
    <w:rsid w:val="00523B18"/>
    <w:rsid w:val="00524EF3"/>
    <w:rsid w:val="00525FA2"/>
    <w:rsid w:val="0052607D"/>
    <w:rsid w:val="0052686D"/>
    <w:rsid w:val="005268BE"/>
    <w:rsid w:val="0052691E"/>
    <w:rsid w:val="00527404"/>
    <w:rsid w:val="005278B6"/>
    <w:rsid w:val="00527C53"/>
    <w:rsid w:val="0053312E"/>
    <w:rsid w:val="00533A94"/>
    <w:rsid w:val="00533B9E"/>
    <w:rsid w:val="0053475E"/>
    <w:rsid w:val="005373D4"/>
    <w:rsid w:val="005375C2"/>
    <w:rsid w:val="0054025F"/>
    <w:rsid w:val="00541FA8"/>
    <w:rsid w:val="005447CC"/>
    <w:rsid w:val="005454E0"/>
    <w:rsid w:val="005457BC"/>
    <w:rsid w:val="00546256"/>
    <w:rsid w:val="00546730"/>
    <w:rsid w:val="0054736A"/>
    <w:rsid w:val="00547624"/>
    <w:rsid w:val="00547A5E"/>
    <w:rsid w:val="005504EF"/>
    <w:rsid w:val="005517F9"/>
    <w:rsid w:val="0055530F"/>
    <w:rsid w:val="00555B53"/>
    <w:rsid w:val="00555C7D"/>
    <w:rsid w:val="00555E09"/>
    <w:rsid w:val="00556734"/>
    <w:rsid w:val="0055694E"/>
    <w:rsid w:val="00557A27"/>
    <w:rsid w:val="005600A2"/>
    <w:rsid w:val="005600DB"/>
    <w:rsid w:val="005640D3"/>
    <w:rsid w:val="00564718"/>
    <w:rsid w:val="0056493D"/>
    <w:rsid w:val="00565676"/>
    <w:rsid w:val="00566674"/>
    <w:rsid w:val="00566EAC"/>
    <w:rsid w:val="00566FAB"/>
    <w:rsid w:val="0056711C"/>
    <w:rsid w:val="0056719F"/>
    <w:rsid w:val="00567A9B"/>
    <w:rsid w:val="005705BD"/>
    <w:rsid w:val="00571D58"/>
    <w:rsid w:val="00575EE1"/>
    <w:rsid w:val="00577ED5"/>
    <w:rsid w:val="005800C9"/>
    <w:rsid w:val="00582154"/>
    <w:rsid w:val="0058309E"/>
    <w:rsid w:val="005838D3"/>
    <w:rsid w:val="00583A3E"/>
    <w:rsid w:val="005867CF"/>
    <w:rsid w:val="00587284"/>
    <w:rsid w:val="005875A4"/>
    <w:rsid w:val="0058765C"/>
    <w:rsid w:val="00591B91"/>
    <w:rsid w:val="00592A3A"/>
    <w:rsid w:val="00593093"/>
    <w:rsid w:val="00593C9D"/>
    <w:rsid w:val="0059414C"/>
    <w:rsid w:val="00594B3B"/>
    <w:rsid w:val="00594E25"/>
    <w:rsid w:val="0059587D"/>
    <w:rsid w:val="00596533"/>
    <w:rsid w:val="00597A27"/>
    <w:rsid w:val="00597D2C"/>
    <w:rsid w:val="005A06E9"/>
    <w:rsid w:val="005A16FE"/>
    <w:rsid w:val="005A2458"/>
    <w:rsid w:val="005A286D"/>
    <w:rsid w:val="005A2996"/>
    <w:rsid w:val="005A2E1F"/>
    <w:rsid w:val="005A429B"/>
    <w:rsid w:val="005A4AAA"/>
    <w:rsid w:val="005A5D89"/>
    <w:rsid w:val="005A6399"/>
    <w:rsid w:val="005A6824"/>
    <w:rsid w:val="005A7A9A"/>
    <w:rsid w:val="005B05F3"/>
    <w:rsid w:val="005B19F3"/>
    <w:rsid w:val="005B1D90"/>
    <w:rsid w:val="005B3390"/>
    <w:rsid w:val="005B3A9F"/>
    <w:rsid w:val="005B402B"/>
    <w:rsid w:val="005B511A"/>
    <w:rsid w:val="005B5C07"/>
    <w:rsid w:val="005B7926"/>
    <w:rsid w:val="005C0238"/>
    <w:rsid w:val="005C25F9"/>
    <w:rsid w:val="005C332B"/>
    <w:rsid w:val="005C5015"/>
    <w:rsid w:val="005C65AD"/>
    <w:rsid w:val="005C70A4"/>
    <w:rsid w:val="005C751C"/>
    <w:rsid w:val="005D0715"/>
    <w:rsid w:val="005D0ABB"/>
    <w:rsid w:val="005D26F0"/>
    <w:rsid w:val="005D4534"/>
    <w:rsid w:val="005D6902"/>
    <w:rsid w:val="005E053D"/>
    <w:rsid w:val="005E05C4"/>
    <w:rsid w:val="005E090F"/>
    <w:rsid w:val="005E0990"/>
    <w:rsid w:val="005E19B7"/>
    <w:rsid w:val="005E21AC"/>
    <w:rsid w:val="005E24F5"/>
    <w:rsid w:val="005E2C78"/>
    <w:rsid w:val="005E5509"/>
    <w:rsid w:val="005E5561"/>
    <w:rsid w:val="005E5590"/>
    <w:rsid w:val="005E735B"/>
    <w:rsid w:val="005F080B"/>
    <w:rsid w:val="005F293F"/>
    <w:rsid w:val="005F3235"/>
    <w:rsid w:val="005F4505"/>
    <w:rsid w:val="005F6255"/>
    <w:rsid w:val="005F6358"/>
    <w:rsid w:val="005F6897"/>
    <w:rsid w:val="005F6D51"/>
    <w:rsid w:val="00600361"/>
    <w:rsid w:val="00602507"/>
    <w:rsid w:val="00603643"/>
    <w:rsid w:val="006038B7"/>
    <w:rsid w:val="00603BBF"/>
    <w:rsid w:val="00604A75"/>
    <w:rsid w:val="00605153"/>
    <w:rsid w:val="00606124"/>
    <w:rsid w:val="006065FE"/>
    <w:rsid w:val="00610A67"/>
    <w:rsid w:val="00611777"/>
    <w:rsid w:val="00614514"/>
    <w:rsid w:val="00614F97"/>
    <w:rsid w:val="00615394"/>
    <w:rsid w:val="00615B95"/>
    <w:rsid w:val="00615CF3"/>
    <w:rsid w:val="00615D5F"/>
    <w:rsid w:val="006167B7"/>
    <w:rsid w:val="006167CB"/>
    <w:rsid w:val="0061693C"/>
    <w:rsid w:val="00617AD8"/>
    <w:rsid w:val="00617D72"/>
    <w:rsid w:val="00620240"/>
    <w:rsid w:val="0062089B"/>
    <w:rsid w:val="0062333B"/>
    <w:rsid w:val="00624297"/>
    <w:rsid w:val="00624C9A"/>
    <w:rsid w:val="00625F4D"/>
    <w:rsid w:val="00625F50"/>
    <w:rsid w:val="00625FC0"/>
    <w:rsid w:val="00631FDA"/>
    <w:rsid w:val="0063363D"/>
    <w:rsid w:val="00634B1D"/>
    <w:rsid w:val="00634B36"/>
    <w:rsid w:val="00635156"/>
    <w:rsid w:val="006358C3"/>
    <w:rsid w:val="00635B42"/>
    <w:rsid w:val="00640098"/>
    <w:rsid w:val="0064113F"/>
    <w:rsid w:val="00641D48"/>
    <w:rsid w:val="0064298F"/>
    <w:rsid w:val="0064303E"/>
    <w:rsid w:val="00643351"/>
    <w:rsid w:val="00644E5C"/>
    <w:rsid w:val="00645361"/>
    <w:rsid w:val="006453FD"/>
    <w:rsid w:val="00645963"/>
    <w:rsid w:val="006466B1"/>
    <w:rsid w:val="006468E6"/>
    <w:rsid w:val="00646ACF"/>
    <w:rsid w:val="00646F09"/>
    <w:rsid w:val="00646F91"/>
    <w:rsid w:val="00650A1D"/>
    <w:rsid w:val="00650B8D"/>
    <w:rsid w:val="0065131A"/>
    <w:rsid w:val="00651A0F"/>
    <w:rsid w:val="00651ACA"/>
    <w:rsid w:val="00651F57"/>
    <w:rsid w:val="00651FAF"/>
    <w:rsid w:val="00652162"/>
    <w:rsid w:val="00652DB8"/>
    <w:rsid w:val="0065367C"/>
    <w:rsid w:val="00653B41"/>
    <w:rsid w:val="00653FE6"/>
    <w:rsid w:val="00654E65"/>
    <w:rsid w:val="0065531F"/>
    <w:rsid w:val="0065581F"/>
    <w:rsid w:val="00655D67"/>
    <w:rsid w:val="006567C8"/>
    <w:rsid w:val="006569ED"/>
    <w:rsid w:val="006574A4"/>
    <w:rsid w:val="00657854"/>
    <w:rsid w:val="006607E4"/>
    <w:rsid w:val="0066161E"/>
    <w:rsid w:val="00661711"/>
    <w:rsid w:val="00662AD3"/>
    <w:rsid w:val="00663754"/>
    <w:rsid w:val="00666336"/>
    <w:rsid w:val="00666CF7"/>
    <w:rsid w:val="00666E8C"/>
    <w:rsid w:val="00670633"/>
    <w:rsid w:val="00670EAF"/>
    <w:rsid w:val="00671532"/>
    <w:rsid w:val="006722FE"/>
    <w:rsid w:val="00673AC8"/>
    <w:rsid w:val="006754A3"/>
    <w:rsid w:val="006770D6"/>
    <w:rsid w:val="00677104"/>
    <w:rsid w:val="0067724F"/>
    <w:rsid w:val="006778AE"/>
    <w:rsid w:val="00680FF0"/>
    <w:rsid w:val="00682AEF"/>
    <w:rsid w:val="00682E31"/>
    <w:rsid w:val="00683FBE"/>
    <w:rsid w:val="006849BD"/>
    <w:rsid w:val="00685479"/>
    <w:rsid w:val="00687AE2"/>
    <w:rsid w:val="00690A8A"/>
    <w:rsid w:val="00691858"/>
    <w:rsid w:val="00691CAE"/>
    <w:rsid w:val="006921DE"/>
    <w:rsid w:val="0069223A"/>
    <w:rsid w:val="0069336F"/>
    <w:rsid w:val="006A19D6"/>
    <w:rsid w:val="006A1CBC"/>
    <w:rsid w:val="006A1D17"/>
    <w:rsid w:val="006A1EB7"/>
    <w:rsid w:val="006A3DD4"/>
    <w:rsid w:val="006A4505"/>
    <w:rsid w:val="006A6696"/>
    <w:rsid w:val="006A716B"/>
    <w:rsid w:val="006B043A"/>
    <w:rsid w:val="006B0651"/>
    <w:rsid w:val="006B132E"/>
    <w:rsid w:val="006B1BD8"/>
    <w:rsid w:val="006B1BDD"/>
    <w:rsid w:val="006B3E72"/>
    <w:rsid w:val="006B4131"/>
    <w:rsid w:val="006B52C0"/>
    <w:rsid w:val="006B59AF"/>
    <w:rsid w:val="006B6276"/>
    <w:rsid w:val="006B67AC"/>
    <w:rsid w:val="006B7EF8"/>
    <w:rsid w:val="006C0E99"/>
    <w:rsid w:val="006C1488"/>
    <w:rsid w:val="006C1CDA"/>
    <w:rsid w:val="006C326B"/>
    <w:rsid w:val="006C43BC"/>
    <w:rsid w:val="006C509F"/>
    <w:rsid w:val="006C5A6E"/>
    <w:rsid w:val="006C6B71"/>
    <w:rsid w:val="006C7DFE"/>
    <w:rsid w:val="006D1153"/>
    <w:rsid w:val="006D1750"/>
    <w:rsid w:val="006D2366"/>
    <w:rsid w:val="006D27E8"/>
    <w:rsid w:val="006D40FA"/>
    <w:rsid w:val="006D4BB4"/>
    <w:rsid w:val="006D4D3D"/>
    <w:rsid w:val="006D51A2"/>
    <w:rsid w:val="006D64A1"/>
    <w:rsid w:val="006D778F"/>
    <w:rsid w:val="006D7884"/>
    <w:rsid w:val="006E0B9D"/>
    <w:rsid w:val="006E2340"/>
    <w:rsid w:val="006E243F"/>
    <w:rsid w:val="006E3084"/>
    <w:rsid w:val="006E47A6"/>
    <w:rsid w:val="006E5FEA"/>
    <w:rsid w:val="006E65CF"/>
    <w:rsid w:val="006F0769"/>
    <w:rsid w:val="006F23D4"/>
    <w:rsid w:val="006F4057"/>
    <w:rsid w:val="006F433A"/>
    <w:rsid w:val="006F44B8"/>
    <w:rsid w:val="006F62DB"/>
    <w:rsid w:val="00701324"/>
    <w:rsid w:val="0070323A"/>
    <w:rsid w:val="00703BF6"/>
    <w:rsid w:val="00704908"/>
    <w:rsid w:val="0070522D"/>
    <w:rsid w:val="00705485"/>
    <w:rsid w:val="007058E2"/>
    <w:rsid w:val="00706DC4"/>
    <w:rsid w:val="00711603"/>
    <w:rsid w:val="0071175E"/>
    <w:rsid w:val="0071225C"/>
    <w:rsid w:val="007129A2"/>
    <w:rsid w:val="007137F1"/>
    <w:rsid w:val="00714215"/>
    <w:rsid w:val="00714395"/>
    <w:rsid w:val="0071475A"/>
    <w:rsid w:val="0071496E"/>
    <w:rsid w:val="00714CF3"/>
    <w:rsid w:val="00715581"/>
    <w:rsid w:val="00716734"/>
    <w:rsid w:val="00716E04"/>
    <w:rsid w:val="007179A6"/>
    <w:rsid w:val="007221D4"/>
    <w:rsid w:val="00722E81"/>
    <w:rsid w:val="00722F2D"/>
    <w:rsid w:val="00725228"/>
    <w:rsid w:val="00725659"/>
    <w:rsid w:val="00725AF3"/>
    <w:rsid w:val="00725EB9"/>
    <w:rsid w:val="00725FB8"/>
    <w:rsid w:val="00727DCC"/>
    <w:rsid w:val="0073194A"/>
    <w:rsid w:val="00731E76"/>
    <w:rsid w:val="00732F8A"/>
    <w:rsid w:val="0073528B"/>
    <w:rsid w:val="007358F6"/>
    <w:rsid w:val="00735B17"/>
    <w:rsid w:val="00736E21"/>
    <w:rsid w:val="00737E7B"/>
    <w:rsid w:val="00740A9E"/>
    <w:rsid w:val="00740CE7"/>
    <w:rsid w:val="00740EC8"/>
    <w:rsid w:val="007415F5"/>
    <w:rsid w:val="007422F1"/>
    <w:rsid w:val="00743656"/>
    <w:rsid w:val="00743DC5"/>
    <w:rsid w:val="007451D6"/>
    <w:rsid w:val="00745F6A"/>
    <w:rsid w:val="00746327"/>
    <w:rsid w:val="00747CC3"/>
    <w:rsid w:val="00747E05"/>
    <w:rsid w:val="00750B32"/>
    <w:rsid w:val="00752138"/>
    <w:rsid w:val="00753F9F"/>
    <w:rsid w:val="007545F9"/>
    <w:rsid w:val="00755089"/>
    <w:rsid w:val="00755475"/>
    <w:rsid w:val="00755B06"/>
    <w:rsid w:val="0075662E"/>
    <w:rsid w:val="00756EC4"/>
    <w:rsid w:val="007570B9"/>
    <w:rsid w:val="007578B9"/>
    <w:rsid w:val="00761A07"/>
    <w:rsid w:val="00761E96"/>
    <w:rsid w:val="00762117"/>
    <w:rsid w:val="00763778"/>
    <w:rsid w:val="007647B3"/>
    <w:rsid w:val="00764DED"/>
    <w:rsid w:val="007652D4"/>
    <w:rsid w:val="007704CD"/>
    <w:rsid w:val="00771A10"/>
    <w:rsid w:val="007732C6"/>
    <w:rsid w:val="007735E3"/>
    <w:rsid w:val="007736EE"/>
    <w:rsid w:val="00773CC0"/>
    <w:rsid w:val="007751DA"/>
    <w:rsid w:val="0077588B"/>
    <w:rsid w:val="00775D8D"/>
    <w:rsid w:val="00776B00"/>
    <w:rsid w:val="007770AC"/>
    <w:rsid w:val="00780290"/>
    <w:rsid w:val="00780923"/>
    <w:rsid w:val="00780DFF"/>
    <w:rsid w:val="0078313E"/>
    <w:rsid w:val="00784AB1"/>
    <w:rsid w:val="007850DB"/>
    <w:rsid w:val="0078527E"/>
    <w:rsid w:val="0078633F"/>
    <w:rsid w:val="0078749E"/>
    <w:rsid w:val="00790B1B"/>
    <w:rsid w:val="007926A7"/>
    <w:rsid w:val="0079644F"/>
    <w:rsid w:val="00796C67"/>
    <w:rsid w:val="0079757F"/>
    <w:rsid w:val="007975E1"/>
    <w:rsid w:val="007A0930"/>
    <w:rsid w:val="007A1C0C"/>
    <w:rsid w:val="007A21AD"/>
    <w:rsid w:val="007A2231"/>
    <w:rsid w:val="007A2859"/>
    <w:rsid w:val="007A2FC8"/>
    <w:rsid w:val="007A421E"/>
    <w:rsid w:val="007A453F"/>
    <w:rsid w:val="007A6111"/>
    <w:rsid w:val="007A70DB"/>
    <w:rsid w:val="007A755F"/>
    <w:rsid w:val="007A7C9E"/>
    <w:rsid w:val="007A7E55"/>
    <w:rsid w:val="007A7F46"/>
    <w:rsid w:val="007B144F"/>
    <w:rsid w:val="007B1884"/>
    <w:rsid w:val="007B2D0C"/>
    <w:rsid w:val="007B4BAC"/>
    <w:rsid w:val="007B519A"/>
    <w:rsid w:val="007B523D"/>
    <w:rsid w:val="007B6055"/>
    <w:rsid w:val="007B61AA"/>
    <w:rsid w:val="007B791E"/>
    <w:rsid w:val="007B7E62"/>
    <w:rsid w:val="007C19E8"/>
    <w:rsid w:val="007C26D1"/>
    <w:rsid w:val="007C3EB9"/>
    <w:rsid w:val="007C4101"/>
    <w:rsid w:val="007C42A6"/>
    <w:rsid w:val="007C467F"/>
    <w:rsid w:val="007C5068"/>
    <w:rsid w:val="007C55C9"/>
    <w:rsid w:val="007C632D"/>
    <w:rsid w:val="007C6E23"/>
    <w:rsid w:val="007D0F22"/>
    <w:rsid w:val="007D3548"/>
    <w:rsid w:val="007D4122"/>
    <w:rsid w:val="007D4E93"/>
    <w:rsid w:val="007D580D"/>
    <w:rsid w:val="007D714A"/>
    <w:rsid w:val="007E27D8"/>
    <w:rsid w:val="007E426B"/>
    <w:rsid w:val="007E4976"/>
    <w:rsid w:val="007E4EB4"/>
    <w:rsid w:val="007E50B9"/>
    <w:rsid w:val="007E5622"/>
    <w:rsid w:val="007E59F0"/>
    <w:rsid w:val="007E5A16"/>
    <w:rsid w:val="007E5F7C"/>
    <w:rsid w:val="007E6C06"/>
    <w:rsid w:val="007F12EC"/>
    <w:rsid w:val="007F26D2"/>
    <w:rsid w:val="007F2992"/>
    <w:rsid w:val="007F2F44"/>
    <w:rsid w:val="007F361A"/>
    <w:rsid w:val="007F3891"/>
    <w:rsid w:val="007F4815"/>
    <w:rsid w:val="007F5990"/>
    <w:rsid w:val="007F5E1A"/>
    <w:rsid w:val="007F78BD"/>
    <w:rsid w:val="00800DE4"/>
    <w:rsid w:val="00802B13"/>
    <w:rsid w:val="0080302A"/>
    <w:rsid w:val="0080331E"/>
    <w:rsid w:val="008046B8"/>
    <w:rsid w:val="0080673A"/>
    <w:rsid w:val="00806E29"/>
    <w:rsid w:val="0080740D"/>
    <w:rsid w:val="00810A1D"/>
    <w:rsid w:val="00811522"/>
    <w:rsid w:val="00812C8D"/>
    <w:rsid w:val="00813298"/>
    <w:rsid w:val="00814399"/>
    <w:rsid w:val="00814567"/>
    <w:rsid w:val="008146EF"/>
    <w:rsid w:val="008148CC"/>
    <w:rsid w:val="0081555B"/>
    <w:rsid w:val="0081573B"/>
    <w:rsid w:val="0081596D"/>
    <w:rsid w:val="00815BA7"/>
    <w:rsid w:val="00815C9B"/>
    <w:rsid w:val="00816A9B"/>
    <w:rsid w:val="00817D71"/>
    <w:rsid w:val="0082121E"/>
    <w:rsid w:val="008217E1"/>
    <w:rsid w:val="00821822"/>
    <w:rsid w:val="0082232E"/>
    <w:rsid w:val="00823778"/>
    <w:rsid w:val="008257C3"/>
    <w:rsid w:val="00825837"/>
    <w:rsid w:val="00827A59"/>
    <w:rsid w:val="00827AFD"/>
    <w:rsid w:val="0083105A"/>
    <w:rsid w:val="00831F05"/>
    <w:rsid w:val="00832162"/>
    <w:rsid w:val="00832580"/>
    <w:rsid w:val="008346FE"/>
    <w:rsid w:val="00834904"/>
    <w:rsid w:val="00834EFA"/>
    <w:rsid w:val="008355E4"/>
    <w:rsid w:val="00835DF0"/>
    <w:rsid w:val="00835E6F"/>
    <w:rsid w:val="00836154"/>
    <w:rsid w:val="00837688"/>
    <w:rsid w:val="00840BC3"/>
    <w:rsid w:val="00841C31"/>
    <w:rsid w:val="00841D56"/>
    <w:rsid w:val="00843215"/>
    <w:rsid w:val="0084330D"/>
    <w:rsid w:val="0084345E"/>
    <w:rsid w:val="0084395D"/>
    <w:rsid w:val="00843B77"/>
    <w:rsid w:val="0084450D"/>
    <w:rsid w:val="0084468F"/>
    <w:rsid w:val="0084485E"/>
    <w:rsid w:val="00844B4E"/>
    <w:rsid w:val="00844BEA"/>
    <w:rsid w:val="00845E69"/>
    <w:rsid w:val="00846A6E"/>
    <w:rsid w:val="00846A7B"/>
    <w:rsid w:val="00846EF3"/>
    <w:rsid w:val="00846F6D"/>
    <w:rsid w:val="008508EA"/>
    <w:rsid w:val="00850CD2"/>
    <w:rsid w:val="0085323D"/>
    <w:rsid w:val="008543A3"/>
    <w:rsid w:val="00856507"/>
    <w:rsid w:val="00856D80"/>
    <w:rsid w:val="00857ED4"/>
    <w:rsid w:val="0086141F"/>
    <w:rsid w:val="008622ED"/>
    <w:rsid w:val="00862637"/>
    <w:rsid w:val="008626B9"/>
    <w:rsid w:val="00862936"/>
    <w:rsid w:val="00862E79"/>
    <w:rsid w:val="008634EF"/>
    <w:rsid w:val="008636CB"/>
    <w:rsid w:val="00863989"/>
    <w:rsid w:val="008647A0"/>
    <w:rsid w:val="00865040"/>
    <w:rsid w:val="00866270"/>
    <w:rsid w:val="00870D49"/>
    <w:rsid w:val="00870E15"/>
    <w:rsid w:val="00870F90"/>
    <w:rsid w:val="00873162"/>
    <w:rsid w:val="008746B6"/>
    <w:rsid w:val="008779F1"/>
    <w:rsid w:val="00877ED0"/>
    <w:rsid w:val="008805C0"/>
    <w:rsid w:val="008819F1"/>
    <w:rsid w:val="00881D99"/>
    <w:rsid w:val="00881DB4"/>
    <w:rsid w:val="00882ED6"/>
    <w:rsid w:val="0088523B"/>
    <w:rsid w:val="008854B2"/>
    <w:rsid w:val="008869E0"/>
    <w:rsid w:val="0089028B"/>
    <w:rsid w:val="00893780"/>
    <w:rsid w:val="00895787"/>
    <w:rsid w:val="00896081"/>
    <w:rsid w:val="008966EB"/>
    <w:rsid w:val="00897739"/>
    <w:rsid w:val="008A0978"/>
    <w:rsid w:val="008A2412"/>
    <w:rsid w:val="008A5373"/>
    <w:rsid w:val="008A56FD"/>
    <w:rsid w:val="008A5A19"/>
    <w:rsid w:val="008A65A8"/>
    <w:rsid w:val="008A6B62"/>
    <w:rsid w:val="008A6EF5"/>
    <w:rsid w:val="008A7C06"/>
    <w:rsid w:val="008B0C46"/>
    <w:rsid w:val="008B1D50"/>
    <w:rsid w:val="008B2EDB"/>
    <w:rsid w:val="008B2F78"/>
    <w:rsid w:val="008B6237"/>
    <w:rsid w:val="008B657C"/>
    <w:rsid w:val="008C28BE"/>
    <w:rsid w:val="008C2BA4"/>
    <w:rsid w:val="008C407D"/>
    <w:rsid w:val="008C5A65"/>
    <w:rsid w:val="008C5FCE"/>
    <w:rsid w:val="008C6596"/>
    <w:rsid w:val="008C68EB"/>
    <w:rsid w:val="008D25D0"/>
    <w:rsid w:val="008D2948"/>
    <w:rsid w:val="008D335C"/>
    <w:rsid w:val="008D43B3"/>
    <w:rsid w:val="008D4FD0"/>
    <w:rsid w:val="008D536A"/>
    <w:rsid w:val="008D5C40"/>
    <w:rsid w:val="008D6526"/>
    <w:rsid w:val="008D6635"/>
    <w:rsid w:val="008D6789"/>
    <w:rsid w:val="008D6924"/>
    <w:rsid w:val="008D6953"/>
    <w:rsid w:val="008D6BA2"/>
    <w:rsid w:val="008D6F6F"/>
    <w:rsid w:val="008E0FDD"/>
    <w:rsid w:val="008E12EA"/>
    <w:rsid w:val="008E1E4F"/>
    <w:rsid w:val="008E2CE0"/>
    <w:rsid w:val="008E4328"/>
    <w:rsid w:val="008E542F"/>
    <w:rsid w:val="008E644F"/>
    <w:rsid w:val="008E6CB6"/>
    <w:rsid w:val="008E6E8E"/>
    <w:rsid w:val="008E700B"/>
    <w:rsid w:val="008E707A"/>
    <w:rsid w:val="008F13C3"/>
    <w:rsid w:val="008F1D9C"/>
    <w:rsid w:val="008F2F0A"/>
    <w:rsid w:val="008F6A35"/>
    <w:rsid w:val="008F6C0C"/>
    <w:rsid w:val="008F79F3"/>
    <w:rsid w:val="00900147"/>
    <w:rsid w:val="00901D7E"/>
    <w:rsid w:val="00902630"/>
    <w:rsid w:val="00903A8C"/>
    <w:rsid w:val="009043F1"/>
    <w:rsid w:val="009047CD"/>
    <w:rsid w:val="009048CE"/>
    <w:rsid w:val="00904915"/>
    <w:rsid w:val="00904AFC"/>
    <w:rsid w:val="00905250"/>
    <w:rsid w:val="009056B9"/>
    <w:rsid w:val="00906749"/>
    <w:rsid w:val="00906825"/>
    <w:rsid w:val="00906D18"/>
    <w:rsid w:val="00906E48"/>
    <w:rsid w:val="00907055"/>
    <w:rsid w:val="009072CD"/>
    <w:rsid w:val="009117FF"/>
    <w:rsid w:val="009120DA"/>
    <w:rsid w:val="00913637"/>
    <w:rsid w:val="00914DFE"/>
    <w:rsid w:val="00915E4E"/>
    <w:rsid w:val="00917A06"/>
    <w:rsid w:val="00920A02"/>
    <w:rsid w:val="0092141B"/>
    <w:rsid w:val="0092330C"/>
    <w:rsid w:val="00923A75"/>
    <w:rsid w:val="00923BCB"/>
    <w:rsid w:val="00923C7E"/>
    <w:rsid w:val="00926AE4"/>
    <w:rsid w:val="00931740"/>
    <w:rsid w:val="0093235B"/>
    <w:rsid w:val="00935169"/>
    <w:rsid w:val="00935571"/>
    <w:rsid w:val="0093592D"/>
    <w:rsid w:val="00936BA4"/>
    <w:rsid w:val="0093712F"/>
    <w:rsid w:val="009413D5"/>
    <w:rsid w:val="00941727"/>
    <w:rsid w:val="00941AFF"/>
    <w:rsid w:val="00942609"/>
    <w:rsid w:val="009434B6"/>
    <w:rsid w:val="00943696"/>
    <w:rsid w:val="00944237"/>
    <w:rsid w:val="00945392"/>
    <w:rsid w:val="00945FBC"/>
    <w:rsid w:val="00946433"/>
    <w:rsid w:val="00946DE9"/>
    <w:rsid w:val="009474AA"/>
    <w:rsid w:val="00947977"/>
    <w:rsid w:val="0095074D"/>
    <w:rsid w:val="00951C47"/>
    <w:rsid w:val="00951EA0"/>
    <w:rsid w:val="00952B70"/>
    <w:rsid w:val="00952DAD"/>
    <w:rsid w:val="009538F6"/>
    <w:rsid w:val="00953ACA"/>
    <w:rsid w:val="00953ED1"/>
    <w:rsid w:val="009545D0"/>
    <w:rsid w:val="00954BA0"/>
    <w:rsid w:val="00955CCE"/>
    <w:rsid w:val="0095709C"/>
    <w:rsid w:val="00957D64"/>
    <w:rsid w:val="0096008A"/>
    <w:rsid w:val="0096008E"/>
    <w:rsid w:val="00961D51"/>
    <w:rsid w:val="0096289D"/>
    <w:rsid w:val="00963EDE"/>
    <w:rsid w:val="00964760"/>
    <w:rsid w:val="00966462"/>
    <w:rsid w:val="0096745A"/>
    <w:rsid w:val="009679CF"/>
    <w:rsid w:val="00967E65"/>
    <w:rsid w:val="009734BC"/>
    <w:rsid w:val="00974780"/>
    <w:rsid w:val="00974886"/>
    <w:rsid w:val="00974C69"/>
    <w:rsid w:val="00974D3D"/>
    <w:rsid w:val="00976A81"/>
    <w:rsid w:val="0097775C"/>
    <w:rsid w:val="00981633"/>
    <w:rsid w:val="00981AC4"/>
    <w:rsid w:val="0098253E"/>
    <w:rsid w:val="00985EB4"/>
    <w:rsid w:val="00986155"/>
    <w:rsid w:val="009902BA"/>
    <w:rsid w:val="009903A9"/>
    <w:rsid w:val="00990E5C"/>
    <w:rsid w:val="00991DB2"/>
    <w:rsid w:val="0099296B"/>
    <w:rsid w:val="009943D1"/>
    <w:rsid w:val="00994893"/>
    <w:rsid w:val="00994B0C"/>
    <w:rsid w:val="00995B84"/>
    <w:rsid w:val="00996044"/>
    <w:rsid w:val="009A1740"/>
    <w:rsid w:val="009A1A44"/>
    <w:rsid w:val="009A25AF"/>
    <w:rsid w:val="009A25B9"/>
    <w:rsid w:val="009A393F"/>
    <w:rsid w:val="009A3C92"/>
    <w:rsid w:val="009A459A"/>
    <w:rsid w:val="009A52C3"/>
    <w:rsid w:val="009A6587"/>
    <w:rsid w:val="009A694C"/>
    <w:rsid w:val="009A71BD"/>
    <w:rsid w:val="009A7202"/>
    <w:rsid w:val="009B03EF"/>
    <w:rsid w:val="009B10E7"/>
    <w:rsid w:val="009B24A3"/>
    <w:rsid w:val="009B26C2"/>
    <w:rsid w:val="009B360F"/>
    <w:rsid w:val="009B365F"/>
    <w:rsid w:val="009B44D8"/>
    <w:rsid w:val="009B4B08"/>
    <w:rsid w:val="009B65D0"/>
    <w:rsid w:val="009B6743"/>
    <w:rsid w:val="009B689D"/>
    <w:rsid w:val="009C2C1D"/>
    <w:rsid w:val="009C2E17"/>
    <w:rsid w:val="009C3002"/>
    <w:rsid w:val="009C36DA"/>
    <w:rsid w:val="009C3FAA"/>
    <w:rsid w:val="009C5461"/>
    <w:rsid w:val="009C5E30"/>
    <w:rsid w:val="009C702E"/>
    <w:rsid w:val="009D0BD7"/>
    <w:rsid w:val="009D1325"/>
    <w:rsid w:val="009D1EF7"/>
    <w:rsid w:val="009D25A4"/>
    <w:rsid w:val="009D3BBF"/>
    <w:rsid w:val="009D43CC"/>
    <w:rsid w:val="009D5485"/>
    <w:rsid w:val="009D5C9C"/>
    <w:rsid w:val="009D690C"/>
    <w:rsid w:val="009D766A"/>
    <w:rsid w:val="009E02AB"/>
    <w:rsid w:val="009E2748"/>
    <w:rsid w:val="009E29E3"/>
    <w:rsid w:val="009E2A91"/>
    <w:rsid w:val="009E4CFC"/>
    <w:rsid w:val="009E4F96"/>
    <w:rsid w:val="009E686D"/>
    <w:rsid w:val="009E7C52"/>
    <w:rsid w:val="009F0D52"/>
    <w:rsid w:val="009F217D"/>
    <w:rsid w:val="009F291D"/>
    <w:rsid w:val="009F4AA2"/>
    <w:rsid w:val="009F5740"/>
    <w:rsid w:val="009F6E9E"/>
    <w:rsid w:val="009F705F"/>
    <w:rsid w:val="009F7922"/>
    <w:rsid w:val="00A00297"/>
    <w:rsid w:val="00A002E6"/>
    <w:rsid w:val="00A009D1"/>
    <w:rsid w:val="00A01324"/>
    <w:rsid w:val="00A0159B"/>
    <w:rsid w:val="00A0353C"/>
    <w:rsid w:val="00A038A9"/>
    <w:rsid w:val="00A048A9"/>
    <w:rsid w:val="00A04E25"/>
    <w:rsid w:val="00A055C2"/>
    <w:rsid w:val="00A0570A"/>
    <w:rsid w:val="00A11400"/>
    <w:rsid w:val="00A11625"/>
    <w:rsid w:val="00A12F91"/>
    <w:rsid w:val="00A156B2"/>
    <w:rsid w:val="00A15C92"/>
    <w:rsid w:val="00A16FC8"/>
    <w:rsid w:val="00A20BC2"/>
    <w:rsid w:val="00A20DD4"/>
    <w:rsid w:val="00A21D59"/>
    <w:rsid w:val="00A2218E"/>
    <w:rsid w:val="00A22A33"/>
    <w:rsid w:val="00A2370F"/>
    <w:rsid w:val="00A31183"/>
    <w:rsid w:val="00A31B62"/>
    <w:rsid w:val="00A33AC7"/>
    <w:rsid w:val="00A35CCB"/>
    <w:rsid w:val="00A35E34"/>
    <w:rsid w:val="00A36024"/>
    <w:rsid w:val="00A36272"/>
    <w:rsid w:val="00A36DE7"/>
    <w:rsid w:val="00A41900"/>
    <w:rsid w:val="00A41E7C"/>
    <w:rsid w:val="00A42EBB"/>
    <w:rsid w:val="00A433E6"/>
    <w:rsid w:val="00A43F6C"/>
    <w:rsid w:val="00A45192"/>
    <w:rsid w:val="00A457FD"/>
    <w:rsid w:val="00A45E44"/>
    <w:rsid w:val="00A461B1"/>
    <w:rsid w:val="00A5091C"/>
    <w:rsid w:val="00A55105"/>
    <w:rsid w:val="00A56962"/>
    <w:rsid w:val="00A56AA9"/>
    <w:rsid w:val="00A574D3"/>
    <w:rsid w:val="00A57D1A"/>
    <w:rsid w:val="00A611DA"/>
    <w:rsid w:val="00A614FE"/>
    <w:rsid w:val="00A620BA"/>
    <w:rsid w:val="00A6250E"/>
    <w:rsid w:val="00A62A94"/>
    <w:rsid w:val="00A62BEB"/>
    <w:rsid w:val="00A62E51"/>
    <w:rsid w:val="00A6314F"/>
    <w:rsid w:val="00A634E8"/>
    <w:rsid w:val="00A63E75"/>
    <w:rsid w:val="00A66100"/>
    <w:rsid w:val="00A66DBF"/>
    <w:rsid w:val="00A6773B"/>
    <w:rsid w:val="00A70FA5"/>
    <w:rsid w:val="00A722AF"/>
    <w:rsid w:val="00A72E2F"/>
    <w:rsid w:val="00A73534"/>
    <w:rsid w:val="00A74D24"/>
    <w:rsid w:val="00A7684D"/>
    <w:rsid w:val="00A76AA0"/>
    <w:rsid w:val="00A772E0"/>
    <w:rsid w:val="00A81CB5"/>
    <w:rsid w:val="00A82588"/>
    <w:rsid w:val="00A829D3"/>
    <w:rsid w:val="00A83542"/>
    <w:rsid w:val="00A83841"/>
    <w:rsid w:val="00A83DAC"/>
    <w:rsid w:val="00A83F1D"/>
    <w:rsid w:val="00A84D32"/>
    <w:rsid w:val="00A872F2"/>
    <w:rsid w:val="00A876B5"/>
    <w:rsid w:val="00A879D1"/>
    <w:rsid w:val="00A900DE"/>
    <w:rsid w:val="00A901E5"/>
    <w:rsid w:val="00A916B1"/>
    <w:rsid w:val="00A934CB"/>
    <w:rsid w:val="00A95CF8"/>
    <w:rsid w:val="00A96025"/>
    <w:rsid w:val="00A97481"/>
    <w:rsid w:val="00A978E1"/>
    <w:rsid w:val="00AA01AB"/>
    <w:rsid w:val="00AA05F1"/>
    <w:rsid w:val="00AA1314"/>
    <w:rsid w:val="00AA4FB1"/>
    <w:rsid w:val="00AA689D"/>
    <w:rsid w:val="00AA6983"/>
    <w:rsid w:val="00AA6E9C"/>
    <w:rsid w:val="00AB0C3A"/>
    <w:rsid w:val="00AB2556"/>
    <w:rsid w:val="00AB2676"/>
    <w:rsid w:val="00AB339A"/>
    <w:rsid w:val="00AB33A2"/>
    <w:rsid w:val="00AB4197"/>
    <w:rsid w:val="00AB4466"/>
    <w:rsid w:val="00AB47D6"/>
    <w:rsid w:val="00AB4BAA"/>
    <w:rsid w:val="00AB5974"/>
    <w:rsid w:val="00AB5A72"/>
    <w:rsid w:val="00AB72C5"/>
    <w:rsid w:val="00AC0CCB"/>
    <w:rsid w:val="00AC38E9"/>
    <w:rsid w:val="00AC3B2A"/>
    <w:rsid w:val="00AC43D6"/>
    <w:rsid w:val="00AC52E0"/>
    <w:rsid w:val="00AC6AEB"/>
    <w:rsid w:val="00AC6B66"/>
    <w:rsid w:val="00AC7B07"/>
    <w:rsid w:val="00AD152D"/>
    <w:rsid w:val="00AD2274"/>
    <w:rsid w:val="00AD4FF3"/>
    <w:rsid w:val="00AD509B"/>
    <w:rsid w:val="00AD63DC"/>
    <w:rsid w:val="00AD6FC8"/>
    <w:rsid w:val="00AD721F"/>
    <w:rsid w:val="00AD74F7"/>
    <w:rsid w:val="00AD756F"/>
    <w:rsid w:val="00AD78A0"/>
    <w:rsid w:val="00AE0511"/>
    <w:rsid w:val="00AE0DC5"/>
    <w:rsid w:val="00AE182A"/>
    <w:rsid w:val="00AE75A7"/>
    <w:rsid w:val="00AF1076"/>
    <w:rsid w:val="00AF1A41"/>
    <w:rsid w:val="00AF3E2D"/>
    <w:rsid w:val="00AF420A"/>
    <w:rsid w:val="00AF4A5A"/>
    <w:rsid w:val="00AF4C2A"/>
    <w:rsid w:val="00AF505C"/>
    <w:rsid w:val="00AF562D"/>
    <w:rsid w:val="00AF5CC1"/>
    <w:rsid w:val="00AF6590"/>
    <w:rsid w:val="00B00009"/>
    <w:rsid w:val="00B013B2"/>
    <w:rsid w:val="00B02229"/>
    <w:rsid w:val="00B03DD2"/>
    <w:rsid w:val="00B05D10"/>
    <w:rsid w:val="00B06281"/>
    <w:rsid w:val="00B07E9A"/>
    <w:rsid w:val="00B101B1"/>
    <w:rsid w:val="00B1217B"/>
    <w:rsid w:val="00B1337C"/>
    <w:rsid w:val="00B14732"/>
    <w:rsid w:val="00B1504A"/>
    <w:rsid w:val="00B155BE"/>
    <w:rsid w:val="00B15A0F"/>
    <w:rsid w:val="00B16D8D"/>
    <w:rsid w:val="00B17DA5"/>
    <w:rsid w:val="00B20DF0"/>
    <w:rsid w:val="00B21737"/>
    <w:rsid w:val="00B21BE4"/>
    <w:rsid w:val="00B21D9D"/>
    <w:rsid w:val="00B227FA"/>
    <w:rsid w:val="00B23A9B"/>
    <w:rsid w:val="00B240DA"/>
    <w:rsid w:val="00B2441B"/>
    <w:rsid w:val="00B24968"/>
    <w:rsid w:val="00B251BE"/>
    <w:rsid w:val="00B25F35"/>
    <w:rsid w:val="00B26AF4"/>
    <w:rsid w:val="00B26E92"/>
    <w:rsid w:val="00B30B22"/>
    <w:rsid w:val="00B312AD"/>
    <w:rsid w:val="00B313EB"/>
    <w:rsid w:val="00B32932"/>
    <w:rsid w:val="00B346AC"/>
    <w:rsid w:val="00B34A92"/>
    <w:rsid w:val="00B34EEE"/>
    <w:rsid w:val="00B366D3"/>
    <w:rsid w:val="00B3735C"/>
    <w:rsid w:val="00B3777B"/>
    <w:rsid w:val="00B40089"/>
    <w:rsid w:val="00B40E7F"/>
    <w:rsid w:val="00B411DF"/>
    <w:rsid w:val="00B42E11"/>
    <w:rsid w:val="00B441A4"/>
    <w:rsid w:val="00B4504C"/>
    <w:rsid w:val="00B46465"/>
    <w:rsid w:val="00B4782A"/>
    <w:rsid w:val="00B47D9A"/>
    <w:rsid w:val="00B500B0"/>
    <w:rsid w:val="00B52279"/>
    <w:rsid w:val="00B52344"/>
    <w:rsid w:val="00B52809"/>
    <w:rsid w:val="00B52A51"/>
    <w:rsid w:val="00B52CB3"/>
    <w:rsid w:val="00B5324D"/>
    <w:rsid w:val="00B53382"/>
    <w:rsid w:val="00B533C2"/>
    <w:rsid w:val="00B5584B"/>
    <w:rsid w:val="00B56E50"/>
    <w:rsid w:val="00B60050"/>
    <w:rsid w:val="00B61116"/>
    <w:rsid w:val="00B61AC7"/>
    <w:rsid w:val="00B62CD0"/>
    <w:rsid w:val="00B62E0B"/>
    <w:rsid w:val="00B630EB"/>
    <w:rsid w:val="00B63510"/>
    <w:rsid w:val="00B656B6"/>
    <w:rsid w:val="00B7180B"/>
    <w:rsid w:val="00B739EB"/>
    <w:rsid w:val="00B73EE7"/>
    <w:rsid w:val="00B73F71"/>
    <w:rsid w:val="00B74866"/>
    <w:rsid w:val="00B75910"/>
    <w:rsid w:val="00B75947"/>
    <w:rsid w:val="00B75E1F"/>
    <w:rsid w:val="00B801F0"/>
    <w:rsid w:val="00B80B5C"/>
    <w:rsid w:val="00B81CD7"/>
    <w:rsid w:val="00B8232F"/>
    <w:rsid w:val="00B827D5"/>
    <w:rsid w:val="00B82E3A"/>
    <w:rsid w:val="00B8386D"/>
    <w:rsid w:val="00B84002"/>
    <w:rsid w:val="00B8590C"/>
    <w:rsid w:val="00B86334"/>
    <w:rsid w:val="00B87052"/>
    <w:rsid w:val="00B87906"/>
    <w:rsid w:val="00B923C8"/>
    <w:rsid w:val="00B93BEF"/>
    <w:rsid w:val="00BA0852"/>
    <w:rsid w:val="00BA0F4D"/>
    <w:rsid w:val="00BA2A01"/>
    <w:rsid w:val="00BA335A"/>
    <w:rsid w:val="00BA3B89"/>
    <w:rsid w:val="00BA44C4"/>
    <w:rsid w:val="00BA5231"/>
    <w:rsid w:val="00BA54AF"/>
    <w:rsid w:val="00BA643E"/>
    <w:rsid w:val="00BA7687"/>
    <w:rsid w:val="00BA786B"/>
    <w:rsid w:val="00BA7918"/>
    <w:rsid w:val="00BA7B41"/>
    <w:rsid w:val="00BA7F61"/>
    <w:rsid w:val="00BB1367"/>
    <w:rsid w:val="00BB2F73"/>
    <w:rsid w:val="00BB36AE"/>
    <w:rsid w:val="00BB37D3"/>
    <w:rsid w:val="00BB4338"/>
    <w:rsid w:val="00BB60F8"/>
    <w:rsid w:val="00BB77DC"/>
    <w:rsid w:val="00BB7A21"/>
    <w:rsid w:val="00BB7F35"/>
    <w:rsid w:val="00BC040F"/>
    <w:rsid w:val="00BC29B3"/>
    <w:rsid w:val="00BC2B71"/>
    <w:rsid w:val="00BC54ED"/>
    <w:rsid w:val="00BC59CD"/>
    <w:rsid w:val="00BC6E05"/>
    <w:rsid w:val="00BC79E9"/>
    <w:rsid w:val="00BD17B6"/>
    <w:rsid w:val="00BD1801"/>
    <w:rsid w:val="00BD1BFB"/>
    <w:rsid w:val="00BD305B"/>
    <w:rsid w:val="00BD3865"/>
    <w:rsid w:val="00BD39F7"/>
    <w:rsid w:val="00BD4B06"/>
    <w:rsid w:val="00BD581C"/>
    <w:rsid w:val="00BD5E29"/>
    <w:rsid w:val="00BD5EAF"/>
    <w:rsid w:val="00BD6238"/>
    <w:rsid w:val="00BD62CB"/>
    <w:rsid w:val="00BD6704"/>
    <w:rsid w:val="00BE10C5"/>
    <w:rsid w:val="00BE2674"/>
    <w:rsid w:val="00BE27E9"/>
    <w:rsid w:val="00BE3708"/>
    <w:rsid w:val="00BE67E9"/>
    <w:rsid w:val="00BF10F3"/>
    <w:rsid w:val="00BF1545"/>
    <w:rsid w:val="00BF1FB7"/>
    <w:rsid w:val="00BF2968"/>
    <w:rsid w:val="00BF2AD0"/>
    <w:rsid w:val="00BF38B8"/>
    <w:rsid w:val="00BF3DA7"/>
    <w:rsid w:val="00BF420E"/>
    <w:rsid w:val="00BF62F1"/>
    <w:rsid w:val="00BF68AF"/>
    <w:rsid w:val="00BF74C8"/>
    <w:rsid w:val="00BF7521"/>
    <w:rsid w:val="00C00232"/>
    <w:rsid w:val="00C00253"/>
    <w:rsid w:val="00C0170B"/>
    <w:rsid w:val="00C035AF"/>
    <w:rsid w:val="00C06404"/>
    <w:rsid w:val="00C0650F"/>
    <w:rsid w:val="00C0738C"/>
    <w:rsid w:val="00C07B63"/>
    <w:rsid w:val="00C07C03"/>
    <w:rsid w:val="00C11666"/>
    <w:rsid w:val="00C118E8"/>
    <w:rsid w:val="00C11F74"/>
    <w:rsid w:val="00C12DCB"/>
    <w:rsid w:val="00C1379C"/>
    <w:rsid w:val="00C137AC"/>
    <w:rsid w:val="00C13911"/>
    <w:rsid w:val="00C14A43"/>
    <w:rsid w:val="00C1775A"/>
    <w:rsid w:val="00C1776A"/>
    <w:rsid w:val="00C17BAE"/>
    <w:rsid w:val="00C20E42"/>
    <w:rsid w:val="00C22F38"/>
    <w:rsid w:val="00C22FF1"/>
    <w:rsid w:val="00C2387F"/>
    <w:rsid w:val="00C238B2"/>
    <w:rsid w:val="00C239DF"/>
    <w:rsid w:val="00C2697C"/>
    <w:rsid w:val="00C26CBC"/>
    <w:rsid w:val="00C270FF"/>
    <w:rsid w:val="00C27D69"/>
    <w:rsid w:val="00C30B8E"/>
    <w:rsid w:val="00C3110A"/>
    <w:rsid w:val="00C33873"/>
    <w:rsid w:val="00C35A9A"/>
    <w:rsid w:val="00C372DC"/>
    <w:rsid w:val="00C37FDF"/>
    <w:rsid w:val="00C40023"/>
    <w:rsid w:val="00C401F2"/>
    <w:rsid w:val="00C42098"/>
    <w:rsid w:val="00C4212B"/>
    <w:rsid w:val="00C4320A"/>
    <w:rsid w:val="00C45A5C"/>
    <w:rsid w:val="00C47669"/>
    <w:rsid w:val="00C47FB0"/>
    <w:rsid w:val="00C526C4"/>
    <w:rsid w:val="00C52EAC"/>
    <w:rsid w:val="00C53519"/>
    <w:rsid w:val="00C535D8"/>
    <w:rsid w:val="00C53799"/>
    <w:rsid w:val="00C53FD5"/>
    <w:rsid w:val="00C5470B"/>
    <w:rsid w:val="00C549BA"/>
    <w:rsid w:val="00C569F8"/>
    <w:rsid w:val="00C576A1"/>
    <w:rsid w:val="00C61869"/>
    <w:rsid w:val="00C62428"/>
    <w:rsid w:val="00C64690"/>
    <w:rsid w:val="00C64FEF"/>
    <w:rsid w:val="00C66E00"/>
    <w:rsid w:val="00C709C9"/>
    <w:rsid w:val="00C70D4E"/>
    <w:rsid w:val="00C71725"/>
    <w:rsid w:val="00C725A3"/>
    <w:rsid w:val="00C729FF"/>
    <w:rsid w:val="00C73016"/>
    <w:rsid w:val="00C73713"/>
    <w:rsid w:val="00C76183"/>
    <w:rsid w:val="00C768D5"/>
    <w:rsid w:val="00C77565"/>
    <w:rsid w:val="00C83295"/>
    <w:rsid w:val="00C8427B"/>
    <w:rsid w:val="00C86526"/>
    <w:rsid w:val="00C86FDE"/>
    <w:rsid w:val="00C91222"/>
    <w:rsid w:val="00C914F0"/>
    <w:rsid w:val="00C91BFC"/>
    <w:rsid w:val="00C92B14"/>
    <w:rsid w:val="00C9328E"/>
    <w:rsid w:val="00C95CD2"/>
    <w:rsid w:val="00C9614A"/>
    <w:rsid w:val="00C96274"/>
    <w:rsid w:val="00C96FF0"/>
    <w:rsid w:val="00C97269"/>
    <w:rsid w:val="00C97715"/>
    <w:rsid w:val="00C978C7"/>
    <w:rsid w:val="00CA00B3"/>
    <w:rsid w:val="00CA0308"/>
    <w:rsid w:val="00CA1D78"/>
    <w:rsid w:val="00CA3FDC"/>
    <w:rsid w:val="00CA4AA7"/>
    <w:rsid w:val="00CA6952"/>
    <w:rsid w:val="00CA7085"/>
    <w:rsid w:val="00CA709C"/>
    <w:rsid w:val="00CA72D2"/>
    <w:rsid w:val="00CA79B4"/>
    <w:rsid w:val="00CB1171"/>
    <w:rsid w:val="00CB13B6"/>
    <w:rsid w:val="00CB1A83"/>
    <w:rsid w:val="00CB4056"/>
    <w:rsid w:val="00CB518E"/>
    <w:rsid w:val="00CB5C8D"/>
    <w:rsid w:val="00CB66C8"/>
    <w:rsid w:val="00CC0908"/>
    <w:rsid w:val="00CC0B75"/>
    <w:rsid w:val="00CC218D"/>
    <w:rsid w:val="00CC2F6E"/>
    <w:rsid w:val="00CC36B1"/>
    <w:rsid w:val="00CC36B5"/>
    <w:rsid w:val="00CC3A1A"/>
    <w:rsid w:val="00CC50EA"/>
    <w:rsid w:val="00CC5729"/>
    <w:rsid w:val="00CC6668"/>
    <w:rsid w:val="00CD0E89"/>
    <w:rsid w:val="00CD0F36"/>
    <w:rsid w:val="00CD28AD"/>
    <w:rsid w:val="00CD2E12"/>
    <w:rsid w:val="00CD3403"/>
    <w:rsid w:val="00CD3792"/>
    <w:rsid w:val="00CD40BA"/>
    <w:rsid w:val="00CD678E"/>
    <w:rsid w:val="00CD75AD"/>
    <w:rsid w:val="00CD7963"/>
    <w:rsid w:val="00CE080E"/>
    <w:rsid w:val="00CE0DA0"/>
    <w:rsid w:val="00CE6424"/>
    <w:rsid w:val="00CF0539"/>
    <w:rsid w:val="00CF10CE"/>
    <w:rsid w:val="00CF249B"/>
    <w:rsid w:val="00CF34D0"/>
    <w:rsid w:val="00CF39F8"/>
    <w:rsid w:val="00CF4356"/>
    <w:rsid w:val="00CF574D"/>
    <w:rsid w:val="00D00C2C"/>
    <w:rsid w:val="00D022C4"/>
    <w:rsid w:val="00D02F68"/>
    <w:rsid w:val="00D0327E"/>
    <w:rsid w:val="00D0392D"/>
    <w:rsid w:val="00D03970"/>
    <w:rsid w:val="00D067CB"/>
    <w:rsid w:val="00D078B5"/>
    <w:rsid w:val="00D113C0"/>
    <w:rsid w:val="00D11676"/>
    <w:rsid w:val="00D12139"/>
    <w:rsid w:val="00D13642"/>
    <w:rsid w:val="00D13AC5"/>
    <w:rsid w:val="00D158F3"/>
    <w:rsid w:val="00D15E20"/>
    <w:rsid w:val="00D165FD"/>
    <w:rsid w:val="00D20E3C"/>
    <w:rsid w:val="00D21083"/>
    <w:rsid w:val="00D21115"/>
    <w:rsid w:val="00D22955"/>
    <w:rsid w:val="00D22E0A"/>
    <w:rsid w:val="00D23805"/>
    <w:rsid w:val="00D2665B"/>
    <w:rsid w:val="00D2671B"/>
    <w:rsid w:val="00D27A43"/>
    <w:rsid w:val="00D31222"/>
    <w:rsid w:val="00D31D76"/>
    <w:rsid w:val="00D31FCA"/>
    <w:rsid w:val="00D32835"/>
    <w:rsid w:val="00D33B3A"/>
    <w:rsid w:val="00D34DB7"/>
    <w:rsid w:val="00D353F2"/>
    <w:rsid w:val="00D43830"/>
    <w:rsid w:val="00D4564C"/>
    <w:rsid w:val="00D472CC"/>
    <w:rsid w:val="00D50E4C"/>
    <w:rsid w:val="00D514F3"/>
    <w:rsid w:val="00D52550"/>
    <w:rsid w:val="00D536B9"/>
    <w:rsid w:val="00D53C72"/>
    <w:rsid w:val="00D53EB2"/>
    <w:rsid w:val="00D55B45"/>
    <w:rsid w:val="00D560EA"/>
    <w:rsid w:val="00D56F08"/>
    <w:rsid w:val="00D61243"/>
    <w:rsid w:val="00D619A1"/>
    <w:rsid w:val="00D61A18"/>
    <w:rsid w:val="00D61ACF"/>
    <w:rsid w:val="00D64CA8"/>
    <w:rsid w:val="00D64F66"/>
    <w:rsid w:val="00D65325"/>
    <w:rsid w:val="00D66D15"/>
    <w:rsid w:val="00D673D8"/>
    <w:rsid w:val="00D67E71"/>
    <w:rsid w:val="00D70ECA"/>
    <w:rsid w:val="00D717E1"/>
    <w:rsid w:val="00D73101"/>
    <w:rsid w:val="00D74DCB"/>
    <w:rsid w:val="00D75978"/>
    <w:rsid w:val="00D760A6"/>
    <w:rsid w:val="00D77392"/>
    <w:rsid w:val="00D778B7"/>
    <w:rsid w:val="00D805D7"/>
    <w:rsid w:val="00D80C9C"/>
    <w:rsid w:val="00D811BF"/>
    <w:rsid w:val="00D81879"/>
    <w:rsid w:val="00D8205D"/>
    <w:rsid w:val="00D824DD"/>
    <w:rsid w:val="00D83BBC"/>
    <w:rsid w:val="00D849C6"/>
    <w:rsid w:val="00D84FC3"/>
    <w:rsid w:val="00D8560C"/>
    <w:rsid w:val="00D858F8"/>
    <w:rsid w:val="00D87436"/>
    <w:rsid w:val="00D8763F"/>
    <w:rsid w:val="00D8790E"/>
    <w:rsid w:val="00D92E1F"/>
    <w:rsid w:val="00D94A41"/>
    <w:rsid w:val="00D9670F"/>
    <w:rsid w:val="00D97E3B"/>
    <w:rsid w:val="00D97EE2"/>
    <w:rsid w:val="00DA0C95"/>
    <w:rsid w:val="00DA102B"/>
    <w:rsid w:val="00DA16AA"/>
    <w:rsid w:val="00DA2B66"/>
    <w:rsid w:val="00DA2CE6"/>
    <w:rsid w:val="00DA331C"/>
    <w:rsid w:val="00DA3509"/>
    <w:rsid w:val="00DA3DCC"/>
    <w:rsid w:val="00DA50F5"/>
    <w:rsid w:val="00DA52B5"/>
    <w:rsid w:val="00DA5612"/>
    <w:rsid w:val="00DA5995"/>
    <w:rsid w:val="00DA5F58"/>
    <w:rsid w:val="00DA779C"/>
    <w:rsid w:val="00DA785D"/>
    <w:rsid w:val="00DB0099"/>
    <w:rsid w:val="00DB149A"/>
    <w:rsid w:val="00DB1E43"/>
    <w:rsid w:val="00DB25AC"/>
    <w:rsid w:val="00DB42B3"/>
    <w:rsid w:val="00DB4425"/>
    <w:rsid w:val="00DB4AEA"/>
    <w:rsid w:val="00DB4B53"/>
    <w:rsid w:val="00DB4EF6"/>
    <w:rsid w:val="00DB52A7"/>
    <w:rsid w:val="00DB5B1E"/>
    <w:rsid w:val="00DB6A54"/>
    <w:rsid w:val="00DB6EBE"/>
    <w:rsid w:val="00DC42FB"/>
    <w:rsid w:val="00DC4CE6"/>
    <w:rsid w:val="00DC5C55"/>
    <w:rsid w:val="00DC6BC5"/>
    <w:rsid w:val="00DC7FD0"/>
    <w:rsid w:val="00DD0C7D"/>
    <w:rsid w:val="00DD1DDE"/>
    <w:rsid w:val="00DD26BC"/>
    <w:rsid w:val="00DD2915"/>
    <w:rsid w:val="00DD2BFF"/>
    <w:rsid w:val="00DD2E39"/>
    <w:rsid w:val="00DD353B"/>
    <w:rsid w:val="00DD3BD6"/>
    <w:rsid w:val="00DD4E52"/>
    <w:rsid w:val="00DD51CA"/>
    <w:rsid w:val="00DD5EA9"/>
    <w:rsid w:val="00DD69C5"/>
    <w:rsid w:val="00DD7FE9"/>
    <w:rsid w:val="00DE073A"/>
    <w:rsid w:val="00DE12E7"/>
    <w:rsid w:val="00DE183F"/>
    <w:rsid w:val="00DE3156"/>
    <w:rsid w:val="00DE5367"/>
    <w:rsid w:val="00DE5939"/>
    <w:rsid w:val="00DE59A8"/>
    <w:rsid w:val="00DE5FCA"/>
    <w:rsid w:val="00DE69BC"/>
    <w:rsid w:val="00DE750A"/>
    <w:rsid w:val="00DF0450"/>
    <w:rsid w:val="00DF150F"/>
    <w:rsid w:val="00DF18E2"/>
    <w:rsid w:val="00DF2479"/>
    <w:rsid w:val="00DF3C2B"/>
    <w:rsid w:val="00DF4329"/>
    <w:rsid w:val="00DF613A"/>
    <w:rsid w:val="00DF6601"/>
    <w:rsid w:val="00DF7D20"/>
    <w:rsid w:val="00E0021E"/>
    <w:rsid w:val="00E009D5"/>
    <w:rsid w:val="00E0208F"/>
    <w:rsid w:val="00E0536A"/>
    <w:rsid w:val="00E055D5"/>
    <w:rsid w:val="00E05F9B"/>
    <w:rsid w:val="00E0664F"/>
    <w:rsid w:val="00E067BE"/>
    <w:rsid w:val="00E075CE"/>
    <w:rsid w:val="00E07DA3"/>
    <w:rsid w:val="00E10137"/>
    <w:rsid w:val="00E1029B"/>
    <w:rsid w:val="00E1030E"/>
    <w:rsid w:val="00E132E5"/>
    <w:rsid w:val="00E142A6"/>
    <w:rsid w:val="00E14B72"/>
    <w:rsid w:val="00E1560E"/>
    <w:rsid w:val="00E1572E"/>
    <w:rsid w:val="00E15945"/>
    <w:rsid w:val="00E16B50"/>
    <w:rsid w:val="00E16BB5"/>
    <w:rsid w:val="00E17944"/>
    <w:rsid w:val="00E17EAA"/>
    <w:rsid w:val="00E204A5"/>
    <w:rsid w:val="00E210DD"/>
    <w:rsid w:val="00E21705"/>
    <w:rsid w:val="00E2170E"/>
    <w:rsid w:val="00E222D6"/>
    <w:rsid w:val="00E22CE0"/>
    <w:rsid w:val="00E23310"/>
    <w:rsid w:val="00E25213"/>
    <w:rsid w:val="00E25733"/>
    <w:rsid w:val="00E25E62"/>
    <w:rsid w:val="00E2668C"/>
    <w:rsid w:val="00E26D5A"/>
    <w:rsid w:val="00E30FE4"/>
    <w:rsid w:val="00E32AAE"/>
    <w:rsid w:val="00E32E1D"/>
    <w:rsid w:val="00E33879"/>
    <w:rsid w:val="00E3387A"/>
    <w:rsid w:val="00E33F2D"/>
    <w:rsid w:val="00E35078"/>
    <w:rsid w:val="00E3584C"/>
    <w:rsid w:val="00E36EC7"/>
    <w:rsid w:val="00E37ECF"/>
    <w:rsid w:val="00E41394"/>
    <w:rsid w:val="00E423F6"/>
    <w:rsid w:val="00E4261B"/>
    <w:rsid w:val="00E42877"/>
    <w:rsid w:val="00E428CC"/>
    <w:rsid w:val="00E42DF1"/>
    <w:rsid w:val="00E440BE"/>
    <w:rsid w:val="00E446AC"/>
    <w:rsid w:val="00E45D8F"/>
    <w:rsid w:val="00E518EB"/>
    <w:rsid w:val="00E529F8"/>
    <w:rsid w:val="00E5393A"/>
    <w:rsid w:val="00E54C8B"/>
    <w:rsid w:val="00E55824"/>
    <w:rsid w:val="00E55FB7"/>
    <w:rsid w:val="00E56FAE"/>
    <w:rsid w:val="00E57EF1"/>
    <w:rsid w:val="00E603DB"/>
    <w:rsid w:val="00E60AA5"/>
    <w:rsid w:val="00E60DBE"/>
    <w:rsid w:val="00E625A6"/>
    <w:rsid w:val="00E6344F"/>
    <w:rsid w:val="00E63D3E"/>
    <w:rsid w:val="00E64DF8"/>
    <w:rsid w:val="00E64E1E"/>
    <w:rsid w:val="00E6583C"/>
    <w:rsid w:val="00E66711"/>
    <w:rsid w:val="00E67FEB"/>
    <w:rsid w:val="00E703EE"/>
    <w:rsid w:val="00E70A07"/>
    <w:rsid w:val="00E7163E"/>
    <w:rsid w:val="00E71D09"/>
    <w:rsid w:val="00E7348F"/>
    <w:rsid w:val="00E766EB"/>
    <w:rsid w:val="00E775A1"/>
    <w:rsid w:val="00E814AE"/>
    <w:rsid w:val="00E82712"/>
    <w:rsid w:val="00E837AB"/>
    <w:rsid w:val="00E8548D"/>
    <w:rsid w:val="00E85C24"/>
    <w:rsid w:val="00E860A5"/>
    <w:rsid w:val="00E8652A"/>
    <w:rsid w:val="00E909F0"/>
    <w:rsid w:val="00E92F03"/>
    <w:rsid w:val="00E93059"/>
    <w:rsid w:val="00E9315C"/>
    <w:rsid w:val="00E93210"/>
    <w:rsid w:val="00E9365A"/>
    <w:rsid w:val="00E951B6"/>
    <w:rsid w:val="00E95506"/>
    <w:rsid w:val="00E96D20"/>
    <w:rsid w:val="00E9798E"/>
    <w:rsid w:val="00EA453F"/>
    <w:rsid w:val="00EA455C"/>
    <w:rsid w:val="00EA4E63"/>
    <w:rsid w:val="00EA5A6E"/>
    <w:rsid w:val="00EA60DB"/>
    <w:rsid w:val="00EA6EEF"/>
    <w:rsid w:val="00EA74A7"/>
    <w:rsid w:val="00EB3F8F"/>
    <w:rsid w:val="00EB4487"/>
    <w:rsid w:val="00EB48B9"/>
    <w:rsid w:val="00EB5187"/>
    <w:rsid w:val="00EB5409"/>
    <w:rsid w:val="00EB6794"/>
    <w:rsid w:val="00EB6C52"/>
    <w:rsid w:val="00EB6CD4"/>
    <w:rsid w:val="00EB6EDD"/>
    <w:rsid w:val="00EB7C39"/>
    <w:rsid w:val="00EB7E30"/>
    <w:rsid w:val="00EC143F"/>
    <w:rsid w:val="00EC1CD0"/>
    <w:rsid w:val="00EC28F9"/>
    <w:rsid w:val="00EC2DDA"/>
    <w:rsid w:val="00EC34E6"/>
    <w:rsid w:val="00EC46ED"/>
    <w:rsid w:val="00EC5B91"/>
    <w:rsid w:val="00EC6279"/>
    <w:rsid w:val="00EC63DE"/>
    <w:rsid w:val="00EC6516"/>
    <w:rsid w:val="00EC6CEC"/>
    <w:rsid w:val="00ED27B2"/>
    <w:rsid w:val="00ED4C2D"/>
    <w:rsid w:val="00ED543F"/>
    <w:rsid w:val="00EE0173"/>
    <w:rsid w:val="00EE1851"/>
    <w:rsid w:val="00EE2FDD"/>
    <w:rsid w:val="00EE316D"/>
    <w:rsid w:val="00EE3833"/>
    <w:rsid w:val="00EE3903"/>
    <w:rsid w:val="00EE4DF1"/>
    <w:rsid w:val="00EE6439"/>
    <w:rsid w:val="00EE66D2"/>
    <w:rsid w:val="00EE6FFB"/>
    <w:rsid w:val="00EE7073"/>
    <w:rsid w:val="00EE71F5"/>
    <w:rsid w:val="00EE739B"/>
    <w:rsid w:val="00EE7A10"/>
    <w:rsid w:val="00EF01EE"/>
    <w:rsid w:val="00EF09C3"/>
    <w:rsid w:val="00EF0F02"/>
    <w:rsid w:val="00EF18BB"/>
    <w:rsid w:val="00EF1C1F"/>
    <w:rsid w:val="00EF3DD8"/>
    <w:rsid w:val="00EF46DE"/>
    <w:rsid w:val="00EF4F35"/>
    <w:rsid w:val="00EF5F26"/>
    <w:rsid w:val="00EF6F22"/>
    <w:rsid w:val="00EF7709"/>
    <w:rsid w:val="00F000F1"/>
    <w:rsid w:val="00F00F23"/>
    <w:rsid w:val="00F01FA8"/>
    <w:rsid w:val="00F037FF"/>
    <w:rsid w:val="00F04AD6"/>
    <w:rsid w:val="00F05316"/>
    <w:rsid w:val="00F07315"/>
    <w:rsid w:val="00F1027E"/>
    <w:rsid w:val="00F10627"/>
    <w:rsid w:val="00F10A49"/>
    <w:rsid w:val="00F10DE2"/>
    <w:rsid w:val="00F12161"/>
    <w:rsid w:val="00F1368B"/>
    <w:rsid w:val="00F144B0"/>
    <w:rsid w:val="00F1460F"/>
    <w:rsid w:val="00F14CAA"/>
    <w:rsid w:val="00F15342"/>
    <w:rsid w:val="00F16153"/>
    <w:rsid w:val="00F167F3"/>
    <w:rsid w:val="00F1788F"/>
    <w:rsid w:val="00F17FC7"/>
    <w:rsid w:val="00F22384"/>
    <w:rsid w:val="00F23C85"/>
    <w:rsid w:val="00F23DB6"/>
    <w:rsid w:val="00F25E9B"/>
    <w:rsid w:val="00F26616"/>
    <w:rsid w:val="00F26AC9"/>
    <w:rsid w:val="00F26F13"/>
    <w:rsid w:val="00F270A8"/>
    <w:rsid w:val="00F27984"/>
    <w:rsid w:val="00F30EDF"/>
    <w:rsid w:val="00F3103C"/>
    <w:rsid w:val="00F32107"/>
    <w:rsid w:val="00F33911"/>
    <w:rsid w:val="00F3451E"/>
    <w:rsid w:val="00F35012"/>
    <w:rsid w:val="00F35095"/>
    <w:rsid w:val="00F3517F"/>
    <w:rsid w:val="00F360ED"/>
    <w:rsid w:val="00F36E53"/>
    <w:rsid w:val="00F3730C"/>
    <w:rsid w:val="00F37633"/>
    <w:rsid w:val="00F407FA"/>
    <w:rsid w:val="00F42386"/>
    <w:rsid w:val="00F42679"/>
    <w:rsid w:val="00F4322C"/>
    <w:rsid w:val="00F433FF"/>
    <w:rsid w:val="00F43A8F"/>
    <w:rsid w:val="00F44163"/>
    <w:rsid w:val="00F47143"/>
    <w:rsid w:val="00F47AE7"/>
    <w:rsid w:val="00F508E5"/>
    <w:rsid w:val="00F51AB2"/>
    <w:rsid w:val="00F52077"/>
    <w:rsid w:val="00F528C3"/>
    <w:rsid w:val="00F52B48"/>
    <w:rsid w:val="00F53B9B"/>
    <w:rsid w:val="00F53CDD"/>
    <w:rsid w:val="00F54CB7"/>
    <w:rsid w:val="00F554A0"/>
    <w:rsid w:val="00F555B9"/>
    <w:rsid w:val="00F560B3"/>
    <w:rsid w:val="00F600CF"/>
    <w:rsid w:val="00F604DA"/>
    <w:rsid w:val="00F61A06"/>
    <w:rsid w:val="00F63BB3"/>
    <w:rsid w:val="00F64906"/>
    <w:rsid w:val="00F64A23"/>
    <w:rsid w:val="00F64E61"/>
    <w:rsid w:val="00F660FA"/>
    <w:rsid w:val="00F6678E"/>
    <w:rsid w:val="00F66A46"/>
    <w:rsid w:val="00F70166"/>
    <w:rsid w:val="00F70516"/>
    <w:rsid w:val="00F70A16"/>
    <w:rsid w:val="00F725F0"/>
    <w:rsid w:val="00F749FE"/>
    <w:rsid w:val="00F74E97"/>
    <w:rsid w:val="00F75B02"/>
    <w:rsid w:val="00F75E1B"/>
    <w:rsid w:val="00F819B2"/>
    <w:rsid w:val="00F83FCD"/>
    <w:rsid w:val="00F8446D"/>
    <w:rsid w:val="00F902E5"/>
    <w:rsid w:val="00F90597"/>
    <w:rsid w:val="00F907A0"/>
    <w:rsid w:val="00F9083C"/>
    <w:rsid w:val="00F913F3"/>
    <w:rsid w:val="00F91627"/>
    <w:rsid w:val="00F92838"/>
    <w:rsid w:val="00F93028"/>
    <w:rsid w:val="00F937FA"/>
    <w:rsid w:val="00F954E5"/>
    <w:rsid w:val="00F957A4"/>
    <w:rsid w:val="00F96414"/>
    <w:rsid w:val="00F979D4"/>
    <w:rsid w:val="00F97D09"/>
    <w:rsid w:val="00FA0665"/>
    <w:rsid w:val="00FA0689"/>
    <w:rsid w:val="00FA1D86"/>
    <w:rsid w:val="00FA3C48"/>
    <w:rsid w:val="00FA47DD"/>
    <w:rsid w:val="00FA645D"/>
    <w:rsid w:val="00FA6F64"/>
    <w:rsid w:val="00FA7405"/>
    <w:rsid w:val="00FB0B81"/>
    <w:rsid w:val="00FB121A"/>
    <w:rsid w:val="00FB1B50"/>
    <w:rsid w:val="00FB2C34"/>
    <w:rsid w:val="00FB2D50"/>
    <w:rsid w:val="00FB3282"/>
    <w:rsid w:val="00FB4013"/>
    <w:rsid w:val="00FB4E29"/>
    <w:rsid w:val="00FB53EC"/>
    <w:rsid w:val="00FB5D0D"/>
    <w:rsid w:val="00FB5F97"/>
    <w:rsid w:val="00FC05CE"/>
    <w:rsid w:val="00FC28BE"/>
    <w:rsid w:val="00FC435C"/>
    <w:rsid w:val="00FC455E"/>
    <w:rsid w:val="00FC4AE5"/>
    <w:rsid w:val="00FC50B3"/>
    <w:rsid w:val="00FC5E9F"/>
    <w:rsid w:val="00FC737F"/>
    <w:rsid w:val="00FD02D8"/>
    <w:rsid w:val="00FD1597"/>
    <w:rsid w:val="00FD17C7"/>
    <w:rsid w:val="00FD20A3"/>
    <w:rsid w:val="00FD51B8"/>
    <w:rsid w:val="00FD5796"/>
    <w:rsid w:val="00FD6026"/>
    <w:rsid w:val="00FD64FC"/>
    <w:rsid w:val="00FD6571"/>
    <w:rsid w:val="00FD6AE5"/>
    <w:rsid w:val="00FD6FAC"/>
    <w:rsid w:val="00FD7747"/>
    <w:rsid w:val="00FD7FD9"/>
    <w:rsid w:val="00FE16EB"/>
    <w:rsid w:val="00FE1BCD"/>
    <w:rsid w:val="00FE1DFE"/>
    <w:rsid w:val="00FE31FD"/>
    <w:rsid w:val="00FE4B9F"/>
    <w:rsid w:val="00FE51FB"/>
    <w:rsid w:val="00FE67F9"/>
    <w:rsid w:val="00FE7ADB"/>
    <w:rsid w:val="00FF013C"/>
    <w:rsid w:val="00FF0A9F"/>
    <w:rsid w:val="00FF4C32"/>
    <w:rsid w:val="00FF559B"/>
    <w:rsid w:val="00FF5ED1"/>
    <w:rsid w:val="2E8C184F"/>
    <w:rsid w:val="49C129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ind w:firstLine="0" w:firstLineChars="0"/>
      <w:jc w:val="center"/>
      <w:outlineLvl w:val="0"/>
    </w:pPr>
    <w:rPr>
      <w:rFonts w:eastAsia="黑体"/>
      <w:bCs/>
      <w:kern w:val="44"/>
      <w:sz w:val="36"/>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Cs/>
      <w:szCs w:val="32"/>
    </w:rPr>
  </w:style>
  <w:style w:type="paragraph" w:styleId="4">
    <w:name w:val="heading 3"/>
    <w:basedOn w:val="1"/>
    <w:next w:val="1"/>
    <w:qFormat/>
    <w:uiPriority w:val="0"/>
    <w:pPr>
      <w:keepNext/>
      <w:keepLines/>
      <w:spacing w:before="120" w:after="120" w:line="415" w:lineRule="auto"/>
      <w:outlineLvl w:val="2"/>
    </w:pPr>
    <w:rPr>
      <w:b/>
      <w:bCs/>
      <w:szCs w:val="32"/>
    </w:rPr>
  </w:style>
  <w:style w:type="paragraph" w:styleId="5">
    <w:name w:val="heading 4"/>
    <w:basedOn w:val="1"/>
    <w:next w:val="1"/>
    <w:link w:val="22"/>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6"/>
    <w:qFormat/>
    <w:uiPriority w:val="0"/>
    <w:rPr>
      <w:rFonts w:ascii="宋体" w:eastAsia="宋体"/>
      <w:sz w:val="18"/>
      <w:szCs w:val="18"/>
    </w:rPr>
  </w:style>
  <w:style w:type="paragraph" w:styleId="7">
    <w:name w:val="toc 3"/>
    <w:basedOn w:val="1"/>
    <w:next w:val="1"/>
    <w:qFormat/>
    <w:uiPriority w:val="39"/>
    <w:pPr>
      <w:ind w:left="840" w:leftChars="400"/>
    </w:pPr>
  </w:style>
  <w:style w:type="paragraph" w:styleId="8">
    <w:name w:val="Balloon Text"/>
    <w:basedOn w:val="1"/>
    <w:link w:val="39"/>
    <w:qFormat/>
    <w:uiPriority w:val="0"/>
    <w:rPr>
      <w:sz w:val="18"/>
      <w:szCs w:val="18"/>
    </w:rPr>
  </w:style>
  <w:style w:type="paragraph" w:styleId="9">
    <w:name w:val="footer"/>
    <w:basedOn w:val="1"/>
    <w:link w:val="3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Subtitle"/>
    <w:basedOn w:val="1"/>
    <w:next w:val="1"/>
    <w:link w:val="21"/>
    <w:qFormat/>
    <w:uiPriority w:val="0"/>
    <w:pPr>
      <w:spacing w:before="120" w:after="120" w:line="360" w:lineRule="auto"/>
      <w:jc w:val="left"/>
      <w:outlineLvl w:val="1"/>
    </w:pPr>
    <w:rPr>
      <w:b/>
      <w:bCs/>
      <w:kern w:val="28"/>
      <w:sz w:val="28"/>
      <w:szCs w:val="32"/>
    </w:rPr>
  </w:style>
  <w:style w:type="paragraph" w:styleId="13">
    <w:name w:val="toc 2"/>
    <w:basedOn w:val="1"/>
    <w:next w:val="1"/>
    <w:qFormat/>
    <w:uiPriority w:val="39"/>
    <w:pPr>
      <w:ind w:left="420" w:leftChars="200"/>
    </w:pPr>
  </w:style>
  <w:style w:type="paragraph" w:styleId="14">
    <w:name w:val="Normal (Web)"/>
    <w:basedOn w:val="1"/>
    <w:link w:val="33"/>
    <w:qFormat/>
    <w:uiPriority w:val="0"/>
    <w:rPr>
      <w:sz w:val="24"/>
    </w:rPr>
  </w:style>
  <w:style w:type="paragraph" w:styleId="15">
    <w:name w:val="Title"/>
    <w:basedOn w:val="1"/>
    <w:next w:val="1"/>
    <w:link w:val="28"/>
    <w:qFormat/>
    <w:uiPriority w:val="0"/>
    <w:pPr>
      <w:spacing w:before="240" w:after="60"/>
      <w:jc w:val="center"/>
      <w:outlineLvl w:val="0"/>
    </w:pPr>
    <w:rPr>
      <w:rFonts w:asciiTheme="majorHAnsi" w:hAnsiTheme="majorHAnsi" w:cstheme="majorBidi"/>
      <w:b/>
      <w:bCs/>
      <w:szCs w:val="32"/>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customStyle="1" w:styleId="21">
    <w:name w:val="副标题 字符"/>
    <w:basedOn w:val="18"/>
    <w:link w:val="12"/>
    <w:qFormat/>
    <w:uiPriority w:val="0"/>
    <w:rPr>
      <w:b/>
      <w:bCs/>
      <w:kern w:val="28"/>
      <w:sz w:val="28"/>
      <w:szCs w:val="32"/>
    </w:rPr>
  </w:style>
  <w:style w:type="character" w:customStyle="1" w:styleId="22">
    <w:name w:val="标题 4 字符"/>
    <w:basedOn w:val="18"/>
    <w:link w:val="5"/>
    <w:semiHidden/>
    <w:qFormat/>
    <w:uiPriority w:val="0"/>
    <w:rPr>
      <w:rFonts w:asciiTheme="majorHAnsi" w:hAnsiTheme="majorHAnsi" w:eastAsiaTheme="majorEastAsia" w:cstheme="majorBidi"/>
      <w:b/>
      <w:bCs/>
      <w:kern w:val="2"/>
      <w:sz w:val="28"/>
      <w:szCs w:val="28"/>
    </w:rPr>
  </w:style>
  <w:style w:type="paragraph" w:customStyle="1" w:styleId="23">
    <w:name w:val="专栏标题"/>
    <w:basedOn w:val="14"/>
    <w:link w:val="25"/>
    <w:qFormat/>
    <w:uiPriority w:val="0"/>
    <w:pPr>
      <w:widowControl/>
      <w:spacing w:line="360" w:lineRule="auto"/>
      <w:jc w:val="center"/>
    </w:pPr>
    <w:rPr>
      <w:rFonts w:ascii="黑体" w:hAnsi="黑体" w:eastAsia="黑体" w:cs="宋体"/>
      <w:color w:val="000000"/>
      <w:kern w:val="0"/>
      <w:sz w:val="28"/>
      <w:szCs w:val="28"/>
    </w:rPr>
  </w:style>
  <w:style w:type="paragraph" w:customStyle="1" w:styleId="24">
    <w:name w:val="专栏内容"/>
    <w:basedOn w:val="14"/>
    <w:link w:val="26"/>
    <w:qFormat/>
    <w:uiPriority w:val="0"/>
    <w:pPr>
      <w:widowControl/>
      <w:jc w:val="center"/>
    </w:pPr>
    <w:rPr>
      <w:rFonts w:ascii="仿宋" w:hAnsi="仿宋" w:cs="宋体"/>
      <w:color w:val="000000"/>
      <w:kern w:val="0"/>
    </w:rPr>
  </w:style>
  <w:style w:type="character" w:customStyle="1" w:styleId="25">
    <w:name w:val="专栏标题 Char"/>
    <w:basedOn w:val="18"/>
    <w:link w:val="23"/>
    <w:qFormat/>
    <w:uiPriority w:val="0"/>
    <w:rPr>
      <w:rFonts w:ascii="黑体" w:hAnsi="黑体" w:eastAsia="黑体" w:cs="宋体"/>
      <w:color w:val="000000"/>
      <w:sz w:val="28"/>
      <w:szCs w:val="28"/>
    </w:rPr>
  </w:style>
  <w:style w:type="character" w:customStyle="1" w:styleId="26">
    <w:name w:val="专栏内容 Char"/>
    <w:basedOn w:val="18"/>
    <w:link w:val="24"/>
    <w:qFormat/>
    <w:uiPriority w:val="0"/>
    <w:rPr>
      <w:rFonts w:ascii="仿宋" w:hAnsi="仿宋" w:eastAsia="仿宋" w:cs="宋体"/>
      <w:color w:val="000000"/>
      <w:sz w:val="24"/>
      <w:szCs w:val="24"/>
    </w:rPr>
  </w:style>
  <w:style w:type="character" w:customStyle="1" w:styleId="27">
    <w:name w:val="标题 1 字符"/>
    <w:basedOn w:val="18"/>
    <w:link w:val="2"/>
    <w:qFormat/>
    <w:uiPriority w:val="0"/>
    <w:rPr>
      <w:rFonts w:eastAsia="黑体"/>
      <w:bCs/>
      <w:kern w:val="44"/>
      <w:sz w:val="36"/>
      <w:szCs w:val="44"/>
    </w:rPr>
  </w:style>
  <w:style w:type="character" w:customStyle="1" w:styleId="28">
    <w:name w:val="标题 字符"/>
    <w:basedOn w:val="18"/>
    <w:link w:val="15"/>
    <w:qFormat/>
    <w:uiPriority w:val="0"/>
    <w:rPr>
      <w:rFonts w:asciiTheme="majorHAnsi" w:hAnsiTheme="majorHAnsi" w:cstheme="majorBidi"/>
      <w:b/>
      <w:bCs/>
      <w:kern w:val="2"/>
      <w:sz w:val="32"/>
      <w:szCs w:val="32"/>
    </w:rPr>
  </w:style>
  <w:style w:type="character" w:customStyle="1" w:styleId="29">
    <w:name w:val="0正文 Char"/>
    <w:link w:val="30"/>
    <w:qFormat/>
    <w:uiPriority w:val="0"/>
    <w:rPr>
      <w:sz w:val="24"/>
      <w:szCs w:val="24"/>
    </w:rPr>
  </w:style>
  <w:style w:type="paragraph" w:customStyle="1" w:styleId="30">
    <w:name w:val="0正文"/>
    <w:basedOn w:val="1"/>
    <w:link w:val="29"/>
    <w:qFormat/>
    <w:uiPriority w:val="0"/>
    <w:pPr>
      <w:spacing w:line="360" w:lineRule="auto"/>
      <w:ind w:firstLine="480"/>
    </w:pPr>
    <w:rPr>
      <w:kern w:val="0"/>
      <w:sz w:val="24"/>
    </w:rPr>
  </w:style>
  <w:style w:type="character" w:customStyle="1" w:styleId="31">
    <w:name w:val="页脚 字符"/>
    <w:basedOn w:val="18"/>
    <w:link w:val="9"/>
    <w:qFormat/>
    <w:uiPriority w:val="99"/>
    <w:rPr>
      <w:kern w:val="2"/>
      <w:sz w:val="18"/>
      <w:szCs w:val="18"/>
    </w:rPr>
  </w:style>
  <w:style w:type="paragraph" w:styleId="32">
    <w:name w:val="List Paragraph"/>
    <w:basedOn w:val="1"/>
    <w:qFormat/>
    <w:uiPriority w:val="34"/>
    <w:pPr>
      <w:ind w:firstLine="420"/>
    </w:pPr>
  </w:style>
  <w:style w:type="character" w:customStyle="1" w:styleId="33">
    <w:name w:val="普通(网站) 字符"/>
    <w:basedOn w:val="18"/>
    <w:link w:val="14"/>
    <w:qFormat/>
    <w:uiPriority w:val="0"/>
    <w:rPr>
      <w:kern w:val="2"/>
      <w:sz w:val="24"/>
      <w:szCs w:val="24"/>
    </w:rPr>
  </w:style>
  <w:style w:type="paragraph" w:customStyle="1" w:styleId="34">
    <w:name w:val="专栏内容2"/>
    <w:basedOn w:val="24"/>
    <w:link w:val="35"/>
    <w:qFormat/>
    <w:uiPriority w:val="0"/>
    <w:pPr>
      <w:spacing w:line="360" w:lineRule="auto"/>
      <w:jc w:val="both"/>
    </w:pPr>
  </w:style>
  <w:style w:type="character" w:customStyle="1" w:styleId="35">
    <w:name w:val="专栏内容2 Char"/>
    <w:basedOn w:val="26"/>
    <w:link w:val="34"/>
    <w:qFormat/>
    <w:uiPriority w:val="0"/>
    <w:rPr>
      <w:rFonts w:ascii="仿宋" w:hAnsi="仿宋" w:eastAsia="仿宋" w:cs="宋体"/>
      <w:color w:val="000000"/>
      <w:sz w:val="24"/>
      <w:szCs w:val="24"/>
    </w:rPr>
  </w:style>
  <w:style w:type="character" w:customStyle="1" w:styleId="36">
    <w:name w:val="文档结构图 字符"/>
    <w:basedOn w:val="18"/>
    <w:link w:val="6"/>
    <w:qFormat/>
    <w:uiPriority w:val="0"/>
    <w:rPr>
      <w:rFonts w:ascii="宋体"/>
      <w:kern w:val="2"/>
      <w:sz w:val="18"/>
      <w:szCs w:val="18"/>
    </w:rPr>
  </w:style>
  <w:style w:type="paragraph" w:customStyle="1" w:styleId="3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
      <w:color w:val="366091" w:themeColor="accent1" w:themeShade="BF"/>
      <w:kern w:val="0"/>
      <w:sz w:val="28"/>
      <w:szCs w:val="28"/>
    </w:rPr>
  </w:style>
  <w:style w:type="character" w:customStyle="1" w:styleId="39">
    <w:name w:val="批注框文本 字符"/>
    <w:basedOn w:val="18"/>
    <w:link w:val="8"/>
    <w:qFormat/>
    <w:uiPriority w:val="0"/>
    <w:rPr>
      <w:rFonts w:eastAsia="仿宋"/>
      <w:kern w:val="2"/>
      <w:sz w:val="18"/>
      <w:szCs w:val="18"/>
    </w:rPr>
  </w:style>
  <w:style w:type="table" w:customStyle="1" w:styleId="40">
    <w:name w:val="网格型11"/>
    <w:basedOn w:val="16"/>
    <w:qFormat/>
    <w:uiPriority w:val="59"/>
    <w:pPr>
      <w:widowControl w:val="0"/>
      <w:jc w:val="both"/>
    </w:pPr>
    <w:rPr>
      <w:rFonts w:ascii="Calibri" w:hAnsi="Calibri"/>
    </w:rPr>
    <w:tblPr>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left w:w="28" w:type="dxa"/>
        <w:right w:w="28" w:type="dxa"/>
      </w:tblCellMar>
    </w:tblPr>
    <w:trPr>
      <w:jc w:val="center"/>
    </w:trPr>
    <w:tcPr>
      <w:vAlign w:val="center"/>
    </w:tc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26FA95-5ACA-4F51-841F-5A4A022E360E}">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50</Pages>
  <Words>3331</Words>
  <Characters>18993</Characters>
  <Lines>158</Lines>
  <Paragraphs>44</Paragraphs>
  <TotalTime>947</TotalTime>
  <ScaleCrop>false</ScaleCrop>
  <LinksUpToDate>false</LinksUpToDate>
  <CharactersWithSpaces>22280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2018-06-17T15:04:00Z</dcterms:created>
  <dc:creator>Sky123.Org</dc:creator>
  <cp:lastModifiedBy>潘涛</cp:lastModifiedBy>
  <cp:lastPrinted>2022-09-16T09:42:00Z</cp:lastPrinted>
  <dcterms:modified xsi:type="dcterms:W3CDTF">2024-12-19T02:00:59Z</dcterms:modified>
  <dc:title>四川省沐川县矿产资源总体规划</dc:title>
  <cp:revision>801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BA1441E4CF9D4F2187E3C3527EAF04C7</vt:lpwstr>
  </property>
</Properties>
</file>