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885"/>
        <w:spacing w:before="103" w:line="206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8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土壤污染）</w:t>
      </w:r>
    </w:p>
    <w:p>
      <w:pPr>
        <w:spacing w:line="139" w:lineRule="exact"/>
        <w:rPr/>
      </w:pPr>
      <w:r/>
    </w:p>
    <w:tbl>
      <w:tblPr>
        <w:tblStyle w:val="TableNormal"/>
        <w:tblW w:w="2093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71"/>
        <w:gridCol w:w="2533"/>
        <w:gridCol w:w="5498"/>
        <w:gridCol w:w="1533"/>
        <w:gridCol w:w="3349"/>
        <w:gridCol w:w="7053"/>
      </w:tblGrid>
      <w:tr>
        <w:trPr>
          <w:trHeight w:val="630" w:hRule="atLeast"/>
        </w:trPr>
        <w:tc>
          <w:tcPr>
            <w:tcW w:w="971" w:type="dxa"/>
            <w:vAlign w:val="top"/>
          </w:tcPr>
          <w:p>
            <w:pPr>
              <w:ind w:left="251"/>
              <w:spacing w:before="20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33" w:type="dxa"/>
            <w:vAlign w:val="top"/>
          </w:tcPr>
          <w:p>
            <w:pPr>
              <w:ind w:left="792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98" w:type="dxa"/>
            <w:vAlign w:val="top"/>
          </w:tcPr>
          <w:p>
            <w:pPr>
              <w:ind w:left="2273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3" w:type="dxa"/>
            <w:vAlign w:val="top"/>
          </w:tcPr>
          <w:p>
            <w:pPr>
              <w:ind w:left="293"/>
              <w:spacing w:before="204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49" w:type="dxa"/>
            <w:vAlign w:val="top"/>
          </w:tcPr>
          <w:p>
            <w:pPr>
              <w:ind w:left="1205"/>
              <w:spacing w:before="204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053" w:type="dxa"/>
            <w:vAlign w:val="top"/>
          </w:tcPr>
          <w:p>
            <w:pPr>
              <w:ind w:left="3051"/>
              <w:spacing w:before="20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549" w:hRule="atLeast"/>
        </w:trPr>
        <w:tc>
          <w:tcPr>
            <w:tcW w:w="971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45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533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08"/>
              <w:spacing w:before="65" w:line="25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农业投入品生产者、销售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-3"/>
              </w:rPr>
              <w:t>者、使用者未按照规定及时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回收肥料等农业投入品的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包装废弃物或者农用薄膜，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或者未按照规定及时回收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农药包装废弃物交由专门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的机构或者组织进行无害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化处理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7"/>
              <w:spacing w:before="65" w:line="268" w:lineRule="exact"/>
              <w:rPr/>
            </w:pPr>
            <w:r>
              <w:rPr>
                <w:rFonts w:ascii="SimHei" w:hAnsi="SimHei" w:eastAsia="SimHei" w:cs="SimHei"/>
                <w:spacing w:val="7"/>
                <w:position w:val="1"/>
              </w:rPr>
              <w:t>《中华人民共和国土壤污染防治法》第八十八条</w:t>
            </w:r>
            <w:r>
              <w:rPr>
                <w:rFonts w:ascii="SimHei" w:hAnsi="SimHei" w:eastAsia="SimHei" w:cs="SimHei"/>
                <w:spacing w:val="7"/>
                <w:position w:val="1"/>
              </w:rPr>
              <w:t xml:space="preserve"> </w:t>
            </w:r>
            <w:r>
              <w:rPr>
                <w:spacing w:val="7"/>
                <w:position w:val="1"/>
              </w:rPr>
              <w:t>违反本法</w:t>
            </w:r>
          </w:p>
          <w:p>
            <w:pPr>
              <w:pStyle w:val="TableText"/>
              <w:ind w:left="112" w:right="105" w:firstLine="1"/>
              <w:spacing w:before="22" w:line="254" w:lineRule="auto"/>
              <w:jc w:val="both"/>
              <w:rPr/>
            </w:pPr>
            <w:r>
              <w:rPr>
                <w:spacing w:val="11"/>
              </w:rPr>
              <w:t>规定，农业投入品生产者、销售者、使用者未按照</w:t>
            </w:r>
            <w:r>
              <w:rPr>
                <w:spacing w:val="10"/>
              </w:rPr>
              <w:t>规定及</w:t>
            </w:r>
            <w:r>
              <w:rPr/>
              <w:t xml:space="preserve"> </w:t>
            </w:r>
            <w:r>
              <w:rPr>
                <w:spacing w:val="11"/>
              </w:rPr>
              <w:t>时回收肥料等农业投入品的包装废弃物或者农用薄膜，或</w:t>
            </w:r>
            <w:r>
              <w:rPr/>
              <w:t xml:space="preserve"> </w:t>
            </w:r>
            <w:r>
              <w:rPr>
                <w:spacing w:val="11"/>
              </w:rPr>
              <w:t>者未按照规定及时回收农药包装废弃物交由专门的机构或</w:t>
            </w:r>
            <w:r>
              <w:rPr/>
              <w:t xml:space="preserve"> </w:t>
            </w:r>
            <w:r>
              <w:rPr>
                <w:spacing w:val="9"/>
              </w:rPr>
              <w:t>者组织进行无害化处理的，</w:t>
            </w:r>
            <w:r>
              <w:rPr>
                <w:spacing w:val="-51"/>
              </w:rPr>
              <w:t xml:space="preserve"> </w:t>
            </w:r>
            <w:r>
              <w:rPr>
                <w:spacing w:val="9"/>
              </w:rPr>
              <w:t>由地方人民政府农业农村主管</w:t>
            </w:r>
            <w:r>
              <w:rPr/>
              <w:t xml:space="preserve"> </w:t>
            </w:r>
            <w:r>
              <w:rPr>
                <w:spacing w:val="11"/>
              </w:rPr>
              <w:t>部门责令改正，处一万元以上十万元以下的罚款；农业投</w:t>
            </w:r>
            <w:r>
              <w:rPr/>
              <w:t xml:space="preserve"> </w:t>
            </w:r>
            <w:r>
              <w:rPr>
                <w:spacing w:val="11"/>
              </w:rPr>
              <w:t>入品使用者为个人的，可以处二百元以上二千元以下的罚</w:t>
            </w:r>
            <w:r>
              <w:rPr/>
              <w:t xml:space="preserve"> </w:t>
            </w:r>
            <w:r>
              <w:rPr/>
              <w:t>款。</w:t>
            </w:r>
          </w:p>
        </w:tc>
        <w:tc>
          <w:tcPr>
            <w:tcW w:w="1533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4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349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5"/>
              <w:spacing w:before="65" w:line="249" w:lineRule="auto"/>
              <w:jc w:val="both"/>
              <w:rPr/>
            </w:pPr>
            <w:r>
              <w:rPr>
                <w:spacing w:val="8"/>
              </w:rPr>
              <w:t>农业投入品使用者为个人，初次违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法，且及时改正，未造成危害后果</w:t>
            </w:r>
            <w:r>
              <w:rPr>
                <w:spacing w:val="2"/>
              </w:rPr>
              <w:t xml:space="preserve"> </w:t>
            </w:r>
            <w:r>
              <w:rPr/>
              <w:t>的</w:t>
            </w:r>
          </w:p>
        </w:tc>
        <w:tc>
          <w:tcPr>
            <w:tcW w:w="7053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99"/>
              <w:spacing w:before="65" w:line="229" w:lineRule="auto"/>
              <w:rPr/>
            </w:pPr>
            <w:r>
              <w:rPr>
                <w:spacing w:val="8"/>
              </w:rPr>
              <w:t>不给予行政处罚</w:t>
            </w:r>
          </w:p>
        </w:tc>
      </w:tr>
      <w:tr>
        <w:trPr>
          <w:trHeight w:val="1705" w:hRule="atLeast"/>
        </w:trPr>
        <w:tc>
          <w:tcPr>
            <w:tcW w:w="9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053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firstLine="2"/>
              <w:spacing w:before="65" w:line="245" w:lineRule="auto"/>
              <w:rPr/>
            </w:pPr>
            <w:r>
              <w:rPr>
                <w:spacing w:val="5"/>
              </w:rPr>
              <w:t>处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万元以下的罚款；农业投入品使用者为个人的，可以处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200</w:t>
            </w:r>
            <w:r>
              <w:rPr/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600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元以下的罚款。</w:t>
            </w:r>
          </w:p>
        </w:tc>
      </w:tr>
      <w:tr>
        <w:trPr>
          <w:trHeight w:val="1705" w:hRule="atLeast"/>
        </w:trPr>
        <w:tc>
          <w:tcPr>
            <w:tcW w:w="9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7053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firstLine="2"/>
              <w:spacing w:before="65" w:line="245" w:lineRule="auto"/>
              <w:rPr/>
            </w:pPr>
            <w:r>
              <w:rPr>
                <w:spacing w:val="6"/>
              </w:rPr>
              <w:t>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万元以下的罚款；农业投入品使用者为个人的，可以处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600</w:t>
            </w:r>
            <w:r>
              <w:rPr/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1200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1709" w:hRule="atLeast"/>
        </w:trPr>
        <w:tc>
          <w:tcPr>
            <w:tcW w:w="9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053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firstLine="2"/>
              <w:spacing w:before="65" w:line="245" w:lineRule="auto"/>
              <w:rPr/>
            </w:pPr>
            <w:r>
              <w:rPr>
                <w:spacing w:val="1"/>
              </w:rPr>
              <w:t>处</w:t>
            </w:r>
            <w:r>
              <w:rPr>
                <w:spacing w:val="-47"/>
              </w:rPr>
              <w:t xml:space="preserve"> </w:t>
            </w:r>
            <w:r>
              <w:rPr>
                <w:spacing w:val="1"/>
              </w:rPr>
              <w:t>6</w:t>
            </w:r>
            <w:r>
              <w:rPr>
                <w:spacing w:val="-42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10</w:t>
            </w:r>
            <w:r>
              <w:rPr>
                <w:spacing w:val="-43"/>
              </w:rPr>
              <w:t xml:space="preserve"> </w:t>
            </w:r>
            <w:r>
              <w:rPr>
                <w:spacing w:val="1"/>
              </w:rPr>
              <w:t>万元以下的罚款；农业投</w:t>
            </w:r>
            <w:r>
              <w:rPr/>
              <w:t>入品使用者为个人的，可以处</w:t>
            </w:r>
            <w:r>
              <w:rPr>
                <w:spacing w:val="-33"/>
              </w:rPr>
              <w:t xml:space="preserve"> </w:t>
            </w:r>
            <w:r>
              <w:rPr/>
              <w:t>1200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"/>
      <w:pgSz w:w="23758" w:h="16783"/>
      <w:pgMar w:top="1409" w:right="1566" w:bottom="1482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50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2024-12-04T10:56:02</vt:filetime>
  </property>
</Properties>
</file>