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664"/>
        <w:spacing w:before="1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r>
        <w:pict>
          <v:shape id="_x0000_s2" style="position:absolute;margin-left:5.64001pt;margin-top:670.63pt;mso-position-vertical-relative:text;mso-position-horizontal-relative:text;width:144pt;height:0pt;z-index:251658240;" filled="false" strokecolor="#000000" strokeweight="0.00pt" coordsize="2880,0" coordorigin="0,0" path="m,l2880,0e">
            <v:stroke endcap="square" joinstyle="bevel" miterlimit="0"/>
          </v:shape>
        </w:pict>
      </w: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7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长江保护法）</w:t>
      </w:r>
    </w:p>
    <w:p>
      <w:pPr>
        <w:spacing w:line="139" w:lineRule="exact"/>
        <w:rPr/>
      </w:pPr>
      <w:r/>
    </w:p>
    <w:tbl>
      <w:tblPr>
        <w:tblStyle w:val="TableNormal"/>
        <w:tblW w:w="2069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21"/>
        <w:gridCol w:w="1727"/>
        <w:gridCol w:w="939"/>
        <w:gridCol w:w="5349"/>
        <w:gridCol w:w="1077"/>
        <w:gridCol w:w="6262"/>
        <w:gridCol w:w="4424"/>
      </w:tblGrid>
      <w:tr>
        <w:trPr>
          <w:trHeight w:val="679" w:hRule="atLeast"/>
        </w:trPr>
        <w:tc>
          <w:tcPr>
            <w:tcW w:w="921" w:type="dxa"/>
            <w:vAlign w:val="top"/>
          </w:tcPr>
          <w:p>
            <w:pPr>
              <w:ind w:left="227"/>
              <w:spacing w:before="219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6" w:type="dxa"/>
            <w:vAlign w:val="top"/>
            <w:gridSpan w:val="2"/>
          </w:tcPr>
          <w:p>
            <w:pPr>
              <w:ind w:left="859"/>
              <w:spacing w:before="21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49" w:type="dxa"/>
            <w:vAlign w:val="top"/>
          </w:tcPr>
          <w:p>
            <w:pPr>
              <w:ind w:left="2200"/>
              <w:spacing w:before="21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25"/>
              <w:spacing w:before="148" w:line="222" w:lineRule="auto"/>
              <w:rPr>
                <w:rFonts w:ascii="SimHei" w:hAnsi="SimHei" w:eastAsia="SimHei" w:cs="SimHei"/>
                <w:sz w:val="16"/>
                <w:szCs w:val="16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裁量阶次</w:t>
            </w:r>
            <w:r>
              <w:rPr>
                <w:rFonts w:ascii="SimHei" w:hAnsi="SimHei" w:eastAsia="SimHei" w:cs="SimHei"/>
                <w:sz w:val="16"/>
                <w:szCs w:val="16"/>
                <w:spacing w:val="-2"/>
                <w:position w:val="15"/>
              </w:rPr>
              <w:t>1</w:t>
            </w:r>
          </w:p>
        </w:tc>
        <w:tc>
          <w:tcPr>
            <w:tcW w:w="6262" w:type="dxa"/>
            <w:vAlign w:val="top"/>
          </w:tcPr>
          <w:p>
            <w:pPr>
              <w:ind w:left="2661"/>
              <w:spacing w:before="219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424" w:type="dxa"/>
            <w:vAlign w:val="top"/>
          </w:tcPr>
          <w:p>
            <w:pPr>
              <w:ind w:left="1737"/>
              <w:spacing w:before="21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88" w:hRule="atLeast"/>
        </w:trPr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28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66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70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在长江流域开放水域养殖、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投放外来水生生物物种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5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其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他非本地水生生物物种种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质资源；在长江流域开放水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5"/>
              </w:rPr>
              <w:t>域投放外来水生生物物种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5"/>
              </w:rPr>
              <w:t>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其他非本地水生生物物种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种质资源</w:t>
            </w:r>
          </w:p>
        </w:tc>
        <w:tc>
          <w:tcPr>
            <w:tcW w:w="5349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hanging="6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13"/>
              </w:rPr>
              <w:t>《中华人民共和国长江保护法》第八十五条</w:t>
            </w:r>
            <w:r>
              <w:rPr>
                <w:spacing w:val="13"/>
              </w:rPr>
              <w:t>违反本法规</w:t>
            </w:r>
            <w:r>
              <w:rPr>
                <w:spacing w:val="17"/>
              </w:rPr>
              <w:t xml:space="preserve"> </w:t>
            </w:r>
            <w:r>
              <w:rPr>
                <w:spacing w:val="13"/>
              </w:rPr>
              <w:t>定，在长江流域开放水域养殖、投放外来物种或者其他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非本地物种种质资源的，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由县级以上人民政府农业农村</w:t>
            </w:r>
            <w:r>
              <w:rPr/>
              <w:t xml:space="preserve"> </w:t>
            </w:r>
            <w:r>
              <w:rPr>
                <w:spacing w:val="13"/>
              </w:rPr>
              <w:t>主管部门责令限期捕回，处十万元以下罚款；造成严重</w:t>
            </w:r>
            <w:r>
              <w:rPr>
                <w:spacing w:val="10"/>
              </w:rPr>
              <w:t xml:space="preserve"> </w:t>
            </w:r>
            <w:r>
              <w:rPr>
                <w:spacing w:val="13"/>
              </w:rPr>
              <w:t>后果的，处十万元以上一百万元以下罚款；逾期不捕回</w:t>
            </w:r>
            <w:r>
              <w:rPr>
                <w:spacing w:val="10"/>
              </w:rPr>
              <w:t xml:space="preserve"> </w:t>
            </w:r>
            <w:r>
              <w:rPr>
                <w:spacing w:val="11"/>
              </w:rPr>
              <w:t>的，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由有关人民政府农业农村主管部门代为捕回或者采</w:t>
            </w:r>
          </w:p>
          <w:p>
            <w:pPr>
              <w:pStyle w:val="TableText"/>
              <w:ind w:left="114"/>
              <w:spacing w:before="34" w:line="228" w:lineRule="auto"/>
              <w:rPr/>
            </w:pPr>
            <w:r>
              <w:rPr>
                <w:spacing w:val="9"/>
              </w:rPr>
              <w:t>取降低负面影响的措施，所需费用由违法者承担。</w:t>
            </w:r>
          </w:p>
        </w:tc>
        <w:tc>
          <w:tcPr>
            <w:tcW w:w="1077" w:type="dxa"/>
            <w:vAlign w:val="top"/>
          </w:tcPr>
          <w:p>
            <w:pPr>
              <w:pStyle w:val="TableText"/>
              <w:ind w:left="335"/>
              <w:spacing w:before="2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3" w:right="103" w:firstLine="1"/>
              <w:spacing w:before="106" w:line="244" w:lineRule="auto"/>
              <w:rPr/>
            </w:pPr>
            <w:r>
              <w:rPr>
                <w:spacing w:val="8"/>
              </w:rPr>
              <w:t>符合依法从轻情形的；初次在长江流域开放水域养殖、投放外来物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种或者其他非本地物种种质资源，且未造成严重后果的</w:t>
            </w:r>
          </w:p>
        </w:tc>
        <w:tc>
          <w:tcPr>
            <w:tcW w:w="4424" w:type="dxa"/>
            <w:vAlign w:val="top"/>
          </w:tcPr>
          <w:p>
            <w:pPr>
              <w:pStyle w:val="TableText"/>
              <w:ind w:left="122"/>
              <w:spacing w:before="245" w:line="228" w:lineRule="auto"/>
              <w:rPr/>
            </w:pPr>
            <w:r>
              <w:rPr>
                <w:spacing w:val="6"/>
              </w:rPr>
              <w:t>责令限期捕回，处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943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28" w:lineRule="auto"/>
              <w:rPr/>
            </w:pPr>
            <w:r>
              <w:rPr>
                <w:spacing w:val="4"/>
              </w:rPr>
              <w:t>较轻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5" w:right="106" w:hanging="1"/>
              <w:spacing w:before="234" w:line="244" w:lineRule="auto"/>
              <w:rPr/>
            </w:pPr>
            <w:r>
              <w:rPr>
                <w:spacing w:val="8"/>
              </w:rPr>
              <w:t>经查实，第二次在长江流域开放水域养殖、投放外来物种或者其他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非本地物种种质资源的，未造成严重后果，且不属于从重情形的</w:t>
            </w:r>
          </w:p>
        </w:tc>
        <w:tc>
          <w:tcPr>
            <w:tcW w:w="4424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6"/>
              </w:rPr>
              <w:t>责令限期捕回，处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</w:t>
            </w:r>
          </w:p>
        </w:tc>
      </w:tr>
      <w:tr>
        <w:trPr>
          <w:trHeight w:val="845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4" w:right="103"/>
              <w:spacing w:before="45" w:line="243" w:lineRule="auto"/>
              <w:jc w:val="both"/>
              <w:rPr/>
            </w:pPr>
            <w:r>
              <w:rPr>
                <w:spacing w:val="8"/>
              </w:rPr>
              <w:t>经查实，第三次及以上在长江流域开放水域养殖、投放外来物种或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者其他非本地物种种质资源的，未造成严重后果，且不属于从重情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442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/>
              <w:t>责令限期捕回，处</w:t>
            </w:r>
            <w:r>
              <w:rPr>
                <w:spacing w:val="-27"/>
              </w:rPr>
              <w:t xml:space="preserve"> </w:t>
            </w:r>
            <w:r>
              <w:rPr/>
              <w:t>6</w:t>
            </w:r>
            <w:r>
              <w:rPr>
                <w:spacing w:val="-33"/>
              </w:rPr>
              <w:t xml:space="preserve"> </w:t>
            </w:r>
            <w:r>
              <w:rPr/>
              <w:t>万元以上</w:t>
            </w:r>
            <w:r>
              <w:rPr>
                <w:spacing w:val="-24"/>
              </w:rPr>
              <w:t xml:space="preserve"> </w:t>
            </w:r>
            <w:r>
              <w:rPr/>
              <w:t>10</w:t>
            </w:r>
            <w:r>
              <w:rPr>
                <w:spacing w:val="-30"/>
              </w:rPr>
              <w:t xml:space="preserve"> </w:t>
            </w:r>
            <w:r>
              <w:rPr/>
              <w:t>万元以下罚款</w:t>
            </w:r>
          </w:p>
        </w:tc>
      </w:tr>
      <w:tr>
        <w:trPr>
          <w:trHeight w:val="983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3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2" w:right="103"/>
              <w:spacing w:before="252" w:line="245" w:lineRule="auto"/>
              <w:rPr/>
            </w:pPr>
            <w:r>
              <w:rPr>
                <w:spacing w:val="8"/>
              </w:rPr>
              <w:t>初次在长江流域开放水域养殖、投放外来物种或者其他非本地物种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种质资源，造成严重后果的</w:t>
            </w:r>
          </w:p>
        </w:tc>
        <w:tc>
          <w:tcPr>
            <w:tcW w:w="4424" w:type="dxa"/>
            <w:vAlign w:val="top"/>
          </w:tcPr>
          <w:p>
            <w:pPr>
              <w:pStyle w:val="TableText"/>
              <w:ind w:left="115" w:right="107" w:firstLine="6"/>
              <w:spacing w:before="253" w:line="245" w:lineRule="auto"/>
              <w:rPr/>
            </w:pPr>
            <w:r>
              <w:rPr>
                <w:spacing w:val="5"/>
              </w:rPr>
              <w:t>责令限期捕回，处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/>
              <w:t xml:space="preserve"> </w:t>
            </w:r>
            <w:r>
              <w:rPr/>
              <w:t>款</w:t>
            </w:r>
          </w:p>
        </w:tc>
      </w:tr>
      <w:tr>
        <w:trPr>
          <w:trHeight w:val="983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229" w:lineRule="auto"/>
              <w:rPr/>
            </w:pPr>
            <w:r>
              <w:rPr>
                <w:spacing w:val="4"/>
              </w:rPr>
              <w:t>严重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5" w:right="106" w:hanging="1"/>
              <w:spacing w:before="257" w:line="242" w:lineRule="auto"/>
              <w:rPr/>
            </w:pPr>
            <w:r>
              <w:rPr>
                <w:spacing w:val="8"/>
              </w:rPr>
              <w:t>经查实，第二次在长江流域开放水域养殖、投放外来物种或者其他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非本地物种种质资源的，造成严重后果的，且不属于从重情形的</w:t>
            </w:r>
          </w:p>
        </w:tc>
        <w:tc>
          <w:tcPr>
            <w:tcW w:w="4424" w:type="dxa"/>
            <w:vAlign w:val="top"/>
          </w:tcPr>
          <w:p>
            <w:pPr>
              <w:pStyle w:val="TableText"/>
              <w:ind w:left="115" w:right="107" w:firstLine="6"/>
              <w:spacing w:before="257" w:line="243" w:lineRule="auto"/>
              <w:rPr/>
            </w:pPr>
            <w:r>
              <w:rPr>
                <w:spacing w:val="6"/>
              </w:rPr>
              <w:t>责令限期捕回，处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下罚</w:t>
            </w:r>
            <w:r>
              <w:rPr/>
              <w:t xml:space="preserve"> </w:t>
            </w:r>
            <w:r>
              <w:rPr/>
              <w:t>款</w:t>
            </w:r>
          </w:p>
        </w:tc>
      </w:tr>
      <w:tr>
        <w:trPr>
          <w:trHeight w:val="963" w:hRule="atLeast"/>
        </w:trPr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3" w:right="103"/>
              <w:spacing w:before="106" w:line="248" w:lineRule="auto"/>
              <w:jc w:val="both"/>
              <w:rPr/>
            </w:pPr>
            <w:r>
              <w:rPr>
                <w:spacing w:val="8"/>
              </w:rPr>
              <w:t>符合依法从重情形的；经查实，第三次及以上在长江流域开放水域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养殖、投放外来物种或者其他非本地物种种质资源的，造成严重后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果的；或者造成特别严重后果的</w:t>
            </w:r>
          </w:p>
        </w:tc>
        <w:tc>
          <w:tcPr>
            <w:tcW w:w="4424" w:type="dxa"/>
            <w:vAlign w:val="top"/>
          </w:tcPr>
          <w:p>
            <w:pPr>
              <w:pStyle w:val="TableText"/>
              <w:ind w:left="115" w:right="107" w:firstLine="6"/>
              <w:spacing w:before="245" w:line="245" w:lineRule="auto"/>
              <w:rPr/>
            </w:pPr>
            <w:r>
              <w:rPr/>
              <w:t>责令限期捕回，处</w:t>
            </w:r>
            <w:r>
              <w:rPr>
                <w:spacing w:val="-27"/>
              </w:rPr>
              <w:t xml:space="preserve"> </w:t>
            </w:r>
            <w:r>
              <w:rPr/>
              <w:t>60</w:t>
            </w:r>
            <w:r>
              <w:rPr>
                <w:spacing w:val="-31"/>
              </w:rPr>
              <w:t xml:space="preserve"> </w:t>
            </w:r>
            <w:r>
              <w:rPr/>
              <w:t>万元以上</w:t>
            </w:r>
            <w:r>
              <w:rPr>
                <w:spacing w:val="-21"/>
              </w:rPr>
              <w:t xml:space="preserve"> </w:t>
            </w:r>
            <w:r>
              <w:rPr/>
              <w:t>100</w:t>
            </w:r>
            <w:r>
              <w:rPr>
                <w:spacing w:val="-33"/>
              </w:rPr>
              <w:t xml:space="preserve"> </w:t>
            </w:r>
            <w:r>
              <w:rPr/>
              <w:t>万元以下罚 </w:t>
            </w:r>
            <w:r>
              <w:rPr/>
              <w:t>款</w:t>
            </w:r>
          </w:p>
        </w:tc>
      </w:tr>
      <w:tr>
        <w:trPr>
          <w:trHeight w:val="1960" w:hRule="atLeast"/>
        </w:trPr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5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1727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8"/>
              <w:spacing w:before="65" w:line="25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在长江流域水生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生物保护区内从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事生产性捕捞，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或者在长江流域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干</w:t>
            </w:r>
            <w:r>
              <w:rPr>
                <w:rFonts w:ascii="SimHei" w:hAnsi="SimHei" w:eastAsia="SimHei" w:cs="SimHei"/>
                <w:sz w:val="20"/>
                <w:szCs w:val="20"/>
                <w:spacing w:val="-3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流</w:t>
            </w:r>
            <w:r>
              <w:rPr>
                <w:rFonts w:ascii="SimHei" w:hAnsi="SimHei" w:eastAsia="SimHei" w:cs="SimHei"/>
                <w:sz w:val="20"/>
                <w:szCs w:val="20"/>
                <w:spacing w:val="-3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和重</w:t>
            </w:r>
            <w:r>
              <w:rPr>
                <w:rFonts w:ascii="SimHei" w:hAnsi="SimHei" w:eastAsia="SimHei" w:cs="SimHei"/>
                <w:sz w:val="20"/>
                <w:szCs w:val="20"/>
                <w:spacing w:val="-4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要</w:t>
            </w:r>
            <w:r>
              <w:rPr>
                <w:rFonts w:ascii="SimHei" w:hAnsi="SimHei" w:eastAsia="SimHei" w:cs="SimHei"/>
                <w:sz w:val="20"/>
                <w:szCs w:val="20"/>
                <w:spacing w:val="-3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支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流、大型通江湖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泊等重点水域禁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捕期间从事天然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渔业资源的生产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性捕捞</w:t>
            </w:r>
          </w:p>
        </w:tc>
        <w:tc>
          <w:tcPr>
            <w:tcW w:w="939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7" w:firstLine="3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7"/>
              </w:rPr>
              <w:t>一般性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8"/>
              </w:rPr>
              <w:t>违法捕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捞行为</w:t>
            </w:r>
          </w:p>
        </w:tc>
        <w:tc>
          <w:tcPr>
            <w:tcW w:w="5349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6" w:hanging="3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13"/>
              </w:rPr>
              <w:t>《中华人民共和国长江保护法》第八十六条第一款</w:t>
            </w:r>
            <w:r>
              <w:rPr>
                <w:spacing w:val="13"/>
              </w:rPr>
              <w:t>违反</w:t>
            </w:r>
            <w:r>
              <w:rPr>
                <w:spacing w:val="14"/>
              </w:rPr>
              <w:t xml:space="preserve"> </w:t>
            </w:r>
            <w:r>
              <w:rPr>
                <w:spacing w:val="13"/>
              </w:rPr>
              <w:t>本法规定，在长江流域水生生物保护区内从事生产性捕 </w:t>
            </w:r>
            <w:r>
              <w:rPr>
                <w:spacing w:val="13"/>
              </w:rPr>
              <w:t>捞，或者在长江干流和重要支流、大型通江湖泊、长江 </w:t>
            </w:r>
            <w:r>
              <w:rPr>
                <w:spacing w:val="13"/>
              </w:rPr>
              <w:t>河口规定区域等重点水域禁捕期间从事天然渔业资源的 </w:t>
            </w:r>
            <w:r>
              <w:rPr>
                <w:spacing w:val="11"/>
              </w:rPr>
              <w:t>生产性捕捞的，</w:t>
            </w:r>
            <w:r>
              <w:rPr>
                <w:spacing w:val="-39"/>
              </w:rPr>
              <w:t xml:space="preserve"> </w:t>
            </w:r>
            <w:r>
              <w:rPr>
                <w:spacing w:val="11"/>
              </w:rPr>
              <w:t>由县级以上人民政府农业农村主管部门</w:t>
            </w:r>
            <w:r>
              <w:rPr/>
              <w:t xml:space="preserve"> </w:t>
            </w:r>
            <w:r>
              <w:rPr>
                <w:spacing w:val="13"/>
              </w:rPr>
              <w:t>没收渔获物、违法所得以及用于违法活动的渔船、渔具 </w:t>
            </w:r>
            <w:r>
              <w:rPr>
                <w:spacing w:val="13"/>
              </w:rPr>
              <w:t>和其他工具，并处一万元以上五万元以下罚款；采取电 </w:t>
            </w:r>
            <w:r>
              <w:rPr>
                <w:spacing w:val="13"/>
              </w:rPr>
              <w:t>鱼、毒鱼、炸鱼等方式捕捞，或者有其他严重情节的， </w:t>
            </w:r>
            <w:r>
              <w:rPr>
                <w:spacing w:val="8"/>
              </w:rPr>
              <w:t>并处五万元以上五十万元以下罚款。</w:t>
            </w:r>
          </w:p>
        </w:tc>
        <w:tc>
          <w:tcPr>
            <w:tcW w:w="1077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3" w:right="103" w:firstLine="1"/>
              <w:spacing w:before="184" w:line="254" w:lineRule="auto"/>
              <w:jc w:val="both"/>
              <w:rPr/>
            </w:pPr>
            <w:r>
              <w:rPr>
                <w:spacing w:val="8"/>
              </w:rPr>
              <w:t>符合依法从轻情形的；在水生生物保护区从事生产性捕捞，渔获物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不足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公斤的或价值不足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元的；在长江干流和重要支流等重</w:t>
            </w:r>
            <w:r>
              <w:rPr/>
              <w:t xml:space="preserve"> </w:t>
            </w:r>
            <w:r>
              <w:rPr>
                <w:spacing w:val="8"/>
              </w:rPr>
              <w:t>点水域禁捕期间从事天然渔业资源的生产性捕捞，渔获物不足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150</w:t>
            </w:r>
            <w:r>
              <w:rPr/>
              <w:t xml:space="preserve"> </w:t>
            </w:r>
            <w:r>
              <w:rPr>
                <w:spacing w:val="8"/>
              </w:rPr>
              <w:t>公斤的或价值不足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元的（如果渔获物系有重要经济价值水生</w:t>
            </w:r>
            <w:r>
              <w:rPr/>
              <w:t xml:space="preserve"> </w:t>
            </w:r>
            <w:r>
              <w:rPr>
                <w:spacing w:val="6"/>
              </w:rPr>
              <w:t>动物苗种、怀卵亲体，按重量不足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公斤的或价值不足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元的</w:t>
            </w:r>
            <w:r>
              <w:rPr/>
              <w:t xml:space="preserve"> </w:t>
            </w:r>
            <w:r>
              <w:rPr>
                <w:spacing w:val="2"/>
              </w:rPr>
              <w:t>认定）。</w:t>
            </w:r>
          </w:p>
        </w:tc>
        <w:tc>
          <w:tcPr>
            <w:tcW w:w="4424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11" w:firstLine="3"/>
              <w:spacing w:before="65" w:line="250" w:lineRule="auto"/>
              <w:jc w:val="both"/>
              <w:rPr/>
            </w:pPr>
            <w:r>
              <w:rPr>
                <w:spacing w:val="9"/>
              </w:rPr>
              <w:t>没收渔获物、违法所得以及用于违法活动的渔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船、渔具和其他工具，并处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元以下罚款；</w:t>
            </w:r>
          </w:p>
        </w:tc>
      </w:tr>
      <w:tr>
        <w:trPr>
          <w:trHeight w:val="1878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2" w:right="103"/>
              <w:spacing w:before="141" w:line="254" w:lineRule="auto"/>
              <w:jc w:val="both"/>
              <w:rPr/>
            </w:pPr>
            <w:r>
              <w:rPr>
                <w:spacing w:val="5"/>
              </w:rPr>
              <w:t>在水生生物保护区从事生产性捕捞，渔获物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公斤以上不足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公</w:t>
            </w:r>
            <w:r>
              <w:rPr/>
              <w:t xml:space="preserve"> </w:t>
            </w:r>
            <w:r>
              <w:rPr>
                <w:spacing w:val="6"/>
              </w:rPr>
              <w:t>斤的或价值达到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元不足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元的；在长江干流</w:t>
            </w:r>
            <w:r>
              <w:rPr>
                <w:spacing w:val="5"/>
              </w:rPr>
              <w:t>和重要支流等重</w:t>
            </w:r>
            <w:r>
              <w:rPr/>
              <w:t xml:space="preserve"> </w:t>
            </w:r>
            <w:r>
              <w:rPr>
                <w:spacing w:val="6"/>
              </w:rPr>
              <w:t>点水域禁捕期间从事天然渔业资源的生产性捕捞，渔获物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150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公斤</w:t>
            </w:r>
            <w:r>
              <w:rPr/>
              <w:t xml:space="preserve"> </w:t>
            </w:r>
            <w:r>
              <w:rPr>
                <w:spacing w:val="4"/>
              </w:rPr>
              <w:t>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300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公斤的或价值达到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元不足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元的（如果渔获</w:t>
            </w:r>
            <w:r>
              <w:rPr/>
              <w:t xml:space="preserve"> </w:t>
            </w:r>
            <w:r>
              <w:rPr>
                <w:spacing w:val="8"/>
              </w:rPr>
              <w:t>物系有重要经济价值水生动物苗种、怀卵亲体，按重</w:t>
            </w:r>
            <w:r>
              <w:rPr>
                <w:spacing w:val="7"/>
              </w:rPr>
              <w:t>量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公斤以</w:t>
            </w:r>
            <w:r>
              <w:rPr/>
              <w:t xml:space="preserve"> </w:t>
            </w:r>
            <w:r>
              <w:rPr>
                <w:spacing w:val="4"/>
              </w:rPr>
              <w:t>上不足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30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公斤的或价值达到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300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元不足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元的认定）。</w:t>
            </w:r>
          </w:p>
        </w:tc>
        <w:tc>
          <w:tcPr>
            <w:tcW w:w="4424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11" w:firstLine="3"/>
              <w:spacing w:before="65" w:line="250" w:lineRule="auto"/>
              <w:jc w:val="both"/>
              <w:rPr/>
            </w:pPr>
            <w:r>
              <w:rPr>
                <w:spacing w:val="9"/>
              </w:rPr>
              <w:t>没收渔获物、违法所得以及用于违法活动的渔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船、渔具和其他工具，并处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2435" w:hRule="atLeast"/>
        </w:trPr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3" w:right="103" w:firstLine="1"/>
              <w:spacing w:before="287" w:line="254" w:lineRule="auto"/>
              <w:rPr/>
            </w:pPr>
            <w:r>
              <w:rPr>
                <w:spacing w:val="8"/>
              </w:rPr>
              <w:t>符合依法从重情形的；在水生生物保护区从事生产性捕捞，渔获物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30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公斤以上不足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50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公斤的或价值达到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元不足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元的；在长</w:t>
            </w:r>
            <w:r>
              <w:rPr/>
              <w:t xml:space="preserve"> </w:t>
            </w:r>
            <w:r>
              <w:rPr>
                <w:spacing w:val="9"/>
              </w:rPr>
              <w:t>江干流和重要支流等重点水域禁捕期间从事天然渔业资源的生产</w:t>
            </w:r>
            <w:r>
              <w:rPr>
                <w:spacing w:val="8"/>
              </w:rPr>
              <w:t xml:space="preserve">  </w:t>
            </w:r>
            <w:r>
              <w:rPr>
                <w:spacing w:val="5"/>
              </w:rPr>
              <w:t>性捕捞，渔获物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300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公斤以上不足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公斤的或价值达到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</w:t>
            </w:r>
            <w:r>
              <w:rPr/>
              <w:t xml:space="preserve"> </w:t>
            </w:r>
            <w:r>
              <w:rPr>
                <w:spacing w:val="6"/>
              </w:rPr>
              <w:t>不足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</w:rPr>
              <w:t>10000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元的（如果渔获物系有重要经济价值水生动物苗种、怀</w:t>
            </w:r>
            <w:r>
              <w:rPr/>
              <w:t xml:space="preserve"> </w:t>
            </w:r>
            <w:r>
              <w:rPr>
                <w:spacing w:val="4"/>
              </w:rPr>
              <w:t>卵亲体，按重量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30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公斤的或价值达到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600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元不足</w:t>
            </w:r>
            <w:r>
              <w:rPr/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元的认定）。</w:t>
            </w:r>
          </w:p>
        </w:tc>
        <w:tc>
          <w:tcPr>
            <w:tcW w:w="4424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14" w:firstLine="3"/>
              <w:spacing w:before="65" w:line="249" w:lineRule="auto"/>
              <w:jc w:val="both"/>
              <w:rPr/>
            </w:pPr>
            <w:r>
              <w:rPr>
                <w:spacing w:val="9"/>
              </w:rPr>
              <w:t>没收渔获物、违法所得以及用于违法活动的渔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船、渔具和其他工具，并处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</w:tr>
    </w:tbl>
    <w:p>
      <w:pPr>
        <w:ind w:left="128"/>
        <w:spacing w:before="277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Times New Roman" w:hAnsi="Times New Roman" w:eastAsia="Times New Roman" w:cs="Times New Roman"/>
          <w:sz w:val="13"/>
          <w:szCs w:val="13"/>
          <w:spacing w:val="7"/>
          <w:position w:val="6"/>
        </w:rPr>
        <w:t>1   </w:t>
      </w:r>
      <w:r>
        <w:rPr>
          <w:rFonts w:ascii="SimSun" w:hAnsi="SimSun" w:eastAsia="SimSun" w:cs="SimSun"/>
          <w:sz w:val="20"/>
          <w:szCs w:val="20"/>
          <w:b/>
          <w:bCs/>
          <w:spacing w:val="7"/>
        </w:rPr>
        <w:t>根据本领域特点，部分细项的裁量阶次存在进一步细分</w:t>
      </w:r>
    </w:p>
    <w:p>
      <w:pPr>
        <w:spacing w:line="228" w:lineRule="auto"/>
        <w:sectPr>
          <w:footerReference w:type="default" r:id="rId1"/>
          <w:pgSz w:w="23758" w:h="16783"/>
          <w:pgMar w:top="1409" w:right="1804" w:bottom="1483" w:left="1248" w:header="0" w:footer="1203" w:gutter="0"/>
        </w:sectPr>
        <w:rPr>
          <w:rFonts w:ascii="SimSun" w:hAnsi="SimSun" w:eastAsia="SimSun" w:cs="SimSun"/>
          <w:sz w:val="20"/>
          <w:szCs w:val="20"/>
        </w:rPr>
      </w:pPr>
    </w:p>
    <w:tbl>
      <w:tblPr>
        <w:tblStyle w:val="TableNormal"/>
        <w:tblW w:w="20699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21"/>
        <w:gridCol w:w="1727"/>
        <w:gridCol w:w="939"/>
        <w:gridCol w:w="5349"/>
        <w:gridCol w:w="1077"/>
        <w:gridCol w:w="6262"/>
        <w:gridCol w:w="4424"/>
      </w:tblGrid>
      <w:tr>
        <w:trPr>
          <w:trHeight w:val="680" w:hRule="atLeast"/>
        </w:trPr>
        <w:tc>
          <w:tcPr>
            <w:tcW w:w="921" w:type="dxa"/>
            <w:vAlign w:val="top"/>
          </w:tcPr>
          <w:p>
            <w:pPr>
              <w:ind w:left="227"/>
              <w:spacing w:before="21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6" w:type="dxa"/>
            <w:vAlign w:val="top"/>
            <w:gridSpan w:val="2"/>
          </w:tcPr>
          <w:p>
            <w:pPr>
              <w:ind w:left="859"/>
              <w:spacing w:before="21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349" w:type="dxa"/>
            <w:vAlign w:val="top"/>
          </w:tcPr>
          <w:p>
            <w:pPr>
              <w:ind w:left="2200"/>
              <w:spacing w:before="21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077" w:type="dxa"/>
            <w:vAlign w:val="top"/>
          </w:tcPr>
          <w:p>
            <w:pPr>
              <w:ind w:left="25"/>
              <w:spacing w:before="147" w:line="222" w:lineRule="auto"/>
              <w:rPr>
                <w:rFonts w:ascii="SimHei" w:hAnsi="SimHei" w:eastAsia="SimHei" w:cs="SimHei"/>
                <w:sz w:val="16"/>
                <w:szCs w:val="16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2"/>
              </w:rPr>
              <w:t>裁量阶次</w:t>
            </w:r>
            <w:r>
              <w:rPr>
                <w:rFonts w:ascii="SimHei" w:hAnsi="SimHei" w:eastAsia="SimHei" w:cs="SimHei"/>
                <w:sz w:val="16"/>
                <w:szCs w:val="16"/>
                <w:spacing w:val="-2"/>
                <w:position w:val="15"/>
              </w:rPr>
              <w:t>1</w:t>
            </w:r>
          </w:p>
        </w:tc>
        <w:tc>
          <w:tcPr>
            <w:tcW w:w="6262" w:type="dxa"/>
            <w:vAlign w:val="top"/>
          </w:tcPr>
          <w:p>
            <w:pPr>
              <w:ind w:left="2661"/>
              <w:spacing w:before="21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4424" w:type="dxa"/>
            <w:vAlign w:val="top"/>
          </w:tcPr>
          <w:p>
            <w:pPr>
              <w:ind w:left="1737"/>
              <w:spacing w:before="217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584" w:hRule="atLeast"/>
        </w:trPr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5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1727" w:type="dxa"/>
            <w:vAlign w:val="top"/>
            <w:vMerge w:val="restart"/>
            <w:tcBorders>
              <w:bottom w:val="nil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8"/>
              <w:spacing w:before="65" w:line="256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在长江流域水生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生物保护区内从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事生产性捕捞，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或者在长江流域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干</w:t>
            </w:r>
            <w:r>
              <w:rPr>
                <w:rFonts w:ascii="SimHei" w:hAnsi="SimHei" w:eastAsia="SimHei" w:cs="SimHei"/>
                <w:sz w:val="20"/>
                <w:szCs w:val="20"/>
                <w:spacing w:val="-3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流</w:t>
            </w:r>
            <w:r>
              <w:rPr>
                <w:rFonts w:ascii="SimHei" w:hAnsi="SimHei" w:eastAsia="SimHei" w:cs="SimHei"/>
                <w:sz w:val="20"/>
                <w:szCs w:val="20"/>
                <w:spacing w:val="-3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和重</w:t>
            </w:r>
            <w:r>
              <w:rPr>
                <w:rFonts w:ascii="SimHei" w:hAnsi="SimHei" w:eastAsia="SimHei" w:cs="SimHei"/>
                <w:sz w:val="20"/>
                <w:szCs w:val="20"/>
                <w:spacing w:val="-4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要</w:t>
            </w:r>
            <w:r>
              <w:rPr>
                <w:rFonts w:ascii="SimHei" w:hAnsi="SimHei" w:eastAsia="SimHei" w:cs="SimHei"/>
                <w:sz w:val="20"/>
                <w:szCs w:val="20"/>
                <w:spacing w:val="-3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支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流、大型通江湖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泊等重点水域禁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捕期间从事天然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4"/>
              </w:rPr>
              <w:t>渔业资源的生产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性捕捞</w:t>
            </w:r>
          </w:p>
        </w:tc>
        <w:tc>
          <w:tcPr>
            <w:tcW w:w="939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7" w:hanging="1"/>
              <w:spacing w:before="65" w:line="256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采</w:t>
            </w:r>
            <w:r>
              <w:rPr>
                <w:rFonts w:ascii="SimHei" w:hAnsi="SimHei" w:eastAsia="SimHei" w:cs="SimHei"/>
                <w:sz w:val="20"/>
                <w:szCs w:val="20"/>
                <w:spacing w:val="-4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取</w:t>
            </w:r>
            <w:r>
              <w:rPr>
                <w:rFonts w:ascii="SimHei" w:hAnsi="SimHei" w:eastAsia="SimHei" w:cs="SimHei"/>
                <w:sz w:val="20"/>
                <w:szCs w:val="20"/>
                <w:spacing w:val="-3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电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0"/>
              </w:rPr>
              <w:t>鱼</w:t>
            </w:r>
            <w:r>
              <w:rPr>
                <w:rFonts w:ascii="SimHei" w:hAnsi="SimHei" w:eastAsia="SimHei" w:cs="SimHei"/>
                <w:sz w:val="20"/>
                <w:szCs w:val="20"/>
                <w:spacing w:val="-2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0"/>
              </w:rPr>
              <w:t>、</w:t>
            </w:r>
            <w:r>
              <w:rPr>
                <w:rFonts w:ascii="SimHei" w:hAnsi="SimHei" w:eastAsia="SimHei" w:cs="SimHei"/>
                <w:sz w:val="20"/>
                <w:szCs w:val="20"/>
                <w:spacing w:val="-3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0"/>
              </w:rPr>
              <w:t>毒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9"/>
              </w:rPr>
              <w:t>鱼</w:t>
            </w:r>
            <w:r>
              <w:rPr>
                <w:rFonts w:ascii="SimHei" w:hAnsi="SimHei" w:eastAsia="SimHei" w:cs="SimHei"/>
                <w:sz w:val="20"/>
                <w:szCs w:val="20"/>
                <w:spacing w:val="-2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9"/>
              </w:rPr>
              <w:t>、</w:t>
            </w:r>
            <w:r>
              <w:rPr>
                <w:rFonts w:ascii="SimHei" w:hAnsi="SimHei" w:eastAsia="SimHei" w:cs="SimHei"/>
                <w:sz w:val="20"/>
                <w:szCs w:val="20"/>
                <w:spacing w:val="-3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9"/>
              </w:rPr>
              <w:t>炸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8"/>
              </w:rPr>
              <w:t>鱼等方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8"/>
              </w:rPr>
              <w:t>式进行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8"/>
              </w:rPr>
              <w:t>违法捕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0"/>
              </w:rPr>
              <w:t>捞</w:t>
            </w:r>
            <w:r>
              <w:rPr>
                <w:rFonts w:ascii="SimHei" w:hAnsi="SimHei" w:eastAsia="SimHei" w:cs="SimHei"/>
                <w:sz w:val="20"/>
                <w:szCs w:val="20"/>
                <w:spacing w:val="-2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0"/>
              </w:rPr>
              <w:t>，</w:t>
            </w:r>
            <w:r>
              <w:rPr>
                <w:rFonts w:ascii="SimHei" w:hAnsi="SimHei" w:eastAsia="SimHei" w:cs="SimHei"/>
                <w:sz w:val="20"/>
                <w:szCs w:val="20"/>
                <w:spacing w:val="-3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0"/>
              </w:rPr>
              <w:t>或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8"/>
              </w:rPr>
              <w:t>者有其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他</w:t>
            </w:r>
            <w:r>
              <w:rPr>
                <w:rFonts w:ascii="SimHei" w:hAnsi="SimHei" w:eastAsia="SimHei" w:cs="SimHei"/>
                <w:sz w:val="20"/>
                <w:szCs w:val="20"/>
                <w:spacing w:val="-4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严重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情</w:t>
            </w:r>
            <w:r>
              <w:rPr>
                <w:rFonts w:ascii="SimHei" w:hAnsi="SimHei" w:eastAsia="SimHei" w:cs="SimHei"/>
                <w:sz w:val="20"/>
                <w:szCs w:val="20"/>
                <w:spacing w:val="-4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节</w:t>
            </w:r>
            <w:r>
              <w:rPr>
                <w:rFonts w:ascii="SimHei" w:hAnsi="SimHei" w:eastAsia="SimHei" w:cs="SimHei"/>
                <w:sz w:val="20"/>
                <w:szCs w:val="20"/>
                <w:spacing w:val="-3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5"/>
              </w:rPr>
              <w:t>的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行为</w:t>
            </w:r>
          </w:p>
        </w:tc>
        <w:tc>
          <w:tcPr>
            <w:tcW w:w="5349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202" w:hanging="3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《中华人民共和国长江保护法》第八十六条第一款</w:t>
            </w:r>
            <w:r>
              <w:rPr>
                <w:spacing w:val="9"/>
              </w:rPr>
              <w:t>违反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本法规定，在长江流域水生生物保护区内从事生产性捕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捞，或者在长江干流和重要支流、大型通江湖泊、长江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河口规定区域等重点水域禁捕期间从事天然渔业资源的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生产性捕捞的，由县级以上人民政府农业农村主管部门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没收渔获物、违法所得以及用于违法活动的渔船、渔具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和其他工具，并处一万元以上五万元以下罚款；采取电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鱼、毒鱼、炸鱼等方式捕捞，或者有其他严重情节的，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并处五万元以上五十万元以下罚款。</w:t>
            </w:r>
          </w:p>
        </w:tc>
        <w:tc>
          <w:tcPr>
            <w:tcW w:w="107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3" w:right="32" w:firstLine="1"/>
              <w:spacing w:before="273" w:line="251" w:lineRule="auto"/>
              <w:jc w:val="both"/>
              <w:rPr/>
            </w:pPr>
            <w:r>
              <w:rPr>
                <w:spacing w:val="8"/>
              </w:rPr>
              <w:t>符合依法从轻情形的；采取电鱼、毒鱼、炸鱼等方式捕捞，或有其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他严重情节，渔获物不足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150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公斤的或价值不足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元的。如果</w:t>
            </w:r>
            <w:r>
              <w:rPr/>
              <w:t xml:space="preserve">  </w:t>
            </w:r>
            <w:r>
              <w:rPr>
                <w:spacing w:val="8"/>
              </w:rPr>
              <w:t>行为发生在水生生物保护区，或渔获物系有重要经济价值水生动物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苗种、怀卵亲体，按重量不足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公斤的或价值不足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元的认定。</w:t>
            </w:r>
          </w:p>
        </w:tc>
        <w:tc>
          <w:tcPr>
            <w:tcW w:w="4424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 w:firstLine="3"/>
              <w:spacing w:before="65" w:line="249" w:lineRule="auto"/>
              <w:jc w:val="both"/>
              <w:rPr/>
            </w:pPr>
            <w:r>
              <w:rPr>
                <w:spacing w:val="9"/>
              </w:rPr>
              <w:t>没收渔获物、违法所得以及用于违法活动的渔</w:t>
            </w:r>
            <w:r>
              <w:rPr>
                <w:spacing w:val="5"/>
              </w:rPr>
              <w:t xml:space="preserve"> </w:t>
            </w:r>
            <w:r>
              <w:rPr/>
              <w:t>船、渔具和其他工具，并处</w:t>
            </w:r>
            <w:r>
              <w:rPr>
                <w:spacing w:val="-20"/>
              </w:rPr>
              <w:t xml:space="preserve"> </w:t>
            </w:r>
            <w:r>
              <w:rPr/>
              <w:t>5</w:t>
            </w:r>
            <w:r>
              <w:rPr>
                <w:spacing w:val="-33"/>
              </w:rPr>
              <w:t xml:space="preserve"> </w:t>
            </w:r>
            <w:r>
              <w:rPr/>
              <w:t>万元以上</w:t>
            </w:r>
            <w:r>
              <w:rPr>
                <w:spacing w:val="-24"/>
              </w:rPr>
              <w:t xml:space="preserve"> </w:t>
            </w:r>
            <w:r>
              <w:rPr/>
              <w:t>15</w:t>
            </w:r>
            <w:r>
              <w:rPr>
                <w:spacing w:val="-30"/>
              </w:rPr>
              <w:t xml:space="preserve"> </w:t>
            </w:r>
            <w:r>
              <w:rPr/>
              <w:t>万元 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1584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4" w:right="102" w:hanging="2"/>
              <w:spacing w:before="137" w:line="252" w:lineRule="auto"/>
              <w:jc w:val="both"/>
              <w:rPr/>
            </w:pPr>
            <w:r>
              <w:rPr>
                <w:spacing w:val="2"/>
              </w:rPr>
              <w:t>采取电鱼、毒鱼、炸鱼等方式捕捞，或有其他严重情节，渔获物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150</w:t>
            </w:r>
            <w:r>
              <w:rPr/>
              <w:t xml:space="preserve"> </w:t>
            </w:r>
            <w:r>
              <w:rPr>
                <w:spacing w:val="4"/>
              </w:rPr>
              <w:t>公斤以上不足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公斤的或价值达到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元不足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元的。如果</w:t>
            </w:r>
            <w:r>
              <w:rPr/>
              <w:t xml:space="preserve"> </w:t>
            </w:r>
            <w:r>
              <w:rPr>
                <w:spacing w:val="8"/>
              </w:rPr>
              <w:t>行为发生在水生生物保护区，或渔获物系有重要经济价值水生动物</w:t>
            </w:r>
            <w:r>
              <w:rPr>
                <w:spacing w:val="2"/>
              </w:rPr>
              <w:t xml:space="preserve"> </w:t>
            </w:r>
            <w:r>
              <w:rPr/>
              <w:t>苗种、怀卵亲体，按重量</w:t>
            </w:r>
            <w:r>
              <w:rPr>
                <w:spacing w:val="-22"/>
              </w:rPr>
              <w:t xml:space="preserve"> </w:t>
            </w:r>
            <w:r>
              <w:rPr/>
              <w:t>15</w:t>
            </w:r>
            <w:r>
              <w:rPr>
                <w:spacing w:val="-31"/>
              </w:rPr>
              <w:t xml:space="preserve"> </w:t>
            </w:r>
            <w:r>
              <w:rPr/>
              <w:t>公斤以上不足</w:t>
            </w:r>
            <w:r>
              <w:rPr>
                <w:spacing w:val="-33"/>
              </w:rPr>
              <w:t xml:space="preserve"> </w:t>
            </w:r>
            <w:r>
              <w:rPr/>
              <w:t>3</w:t>
            </w:r>
            <w:r>
              <w:rPr>
                <w:spacing w:val="-1"/>
              </w:rPr>
              <w:t>0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公斤的或价值达到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300</w:t>
            </w:r>
            <w:r>
              <w:rPr/>
              <w:t xml:space="preserve"> </w:t>
            </w:r>
            <w:r>
              <w:rPr>
                <w:spacing w:val="4"/>
              </w:rPr>
              <w:t>元不足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元的认定。</w:t>
            </w:r>
          </w:p>
        </w:tc>
        <w:tc>
          <w:tcPr>
            <w:tcW w:w="4424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11" w:firstLine="3"/>
              <w:spacing w:before="65" w:line="250" w:lineRule="auto"/>
              <w:jc w:val="both"/>
              <w:rPr/>
            </w:pPr>
            <w:r>
              <w:rPr>
                <w:spacing w:val="9"/>
              </w:rPr>
              <w:t>没收渔获物、违法所得以及用于违法活动的渔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船、渔具和其他工具，并处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15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584" w:hRule="atLeast"/>
        </w:trPr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6262" w:type="dxa"/>
            <w:vAlign w:val="top"/>
          </w:tcPr>
          <w:p>
            <w:pPr>
              <w:pStyle w:val="TableText"/>
              <w:ind w:left="113" w:right="32" w:firstLine="1"/>
              <w:spacing w:before="134" w:line="253" w:lineRule="auto"/>
              <w:jc w:val="both"/>
              <w:rPr/>
            </w:pPr>
            <w:r>
              <w:rPr>
                <w:spacing w:val="8"/>
              </w:rPr>
              <w:t>符合依法从重情形的；采取电鱼、毒鱼、炸鱼等方式捕捞，或有其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他严重情节，渔获物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公斤及以上或价值</w:t>
            </w:r>
            <w:r>
              <w:rPr>
                <w:spacing w:val="4"/>
              </w:rPr>
              <w:t>达到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元及以上的。</w:t>
            </w:r>
            <w:r>
              <w:rPr/>
              <w:t xml:space="preserve"> </w:t>
            </w:r>
            <w:r>
              <w:rPr>
                <w:spacing w:val="8"/>
              </w:rPr>
              <w:t>如果行为发生在水生生物保护区，或渔获物系有重要经济价值水生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动物苗种、怀卵亲体，按重量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30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公斤及以上的或价值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600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元及以</w:t>
            </w:r>
            <w:r>
              <w:rPr/>
              <w:t xml:space="preserve">  </w:t>
            </w:r>
            <w:r>
              <w:rPr>
                <w:spacing w:val="5"/>
              </w:rPr>
              <w:t>上的认定。</w:t>
            </w:r>
          </w:p>
        </w:tc>
        <w:tc>
          <w:tcPr>
            <w:tcW w:w="442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11" w:firstLine="3"/>
              <w:spacing w:before="65" w:line="248" w:lineRule="auto"/>
              <w:jc w:val="both"/>
              <w:rPr/>
            </w:pPr>
            <w:r>
              <w:rPr>
                <w:spacing w:val="9"/>
              </w:rPr>
              <w:t>没收渔获物、违法所得以及用于违法活动的渔</w:t>
            </w:r>
            <w:r>
              <w:rPr>
                <w:spacing w:val="5"/>
              </w:rPr>
              <w:t xml:space="preserve"> </w:t>
            </w:r>
            <w:r>
              <w:rPr>
                <w:spacing w:val="5"/>
              </w:rPr>
              <w:t>船、渔具和其他工具，并处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30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775" w:hRule="atLeast"/>
        </w:trPr>
        <w:tc>
          <w:tcPr>
            <w:tcW w:w="921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17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66" w:type="dxa"/>
            <w:vAlign w:val="top"/>
            <w:gridSpan w:val="2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95"/>
              <w:spacing w:before="65" w:line="25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收购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加工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11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>销售在长江流域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水生生物保护区内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1"/>
              </w:rPr>
              <w:t>/</w:t>
            </w:r>
            <w:r>
              <w:rPr>
                <w:rFonts w:ascii="SimHei" w:hAnsi="SimHei" w:eastAsia="SimHei" w:cs="SimHei"/>
                <w:sz w:val="20"/>
                <w:szCs w:val="20"/>
                <w:spacing w:val="-1"/>
              </w:rPr>
              <w:t>重点水域</w:t>
            </w:r>
            <w:r>
              <w:rPr>
                <w:rFonts w:ascii="SimHei" w:hAnsi="SimHei" w:eastAsia="SimHei" w:cs="SimHei"/>
                <w:sz w:val="20"/>
                <w:szCs w:val="20"/>
                <w:spacing w:val="1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-2"/>
              </w:rPr>
              <w:t>禁捕期间非法捕捞的渔获物</w:t>
            </w:r>
          </w:p>
        </w:tc>
        <w:tc>
          <w:tcPr>
            <w:tcW w:w="5349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35" w:hanging="4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《中华人民共和国长江保护法》第八十六条第二款</w:t>
            </w:r>
            <w:r>
              <w:rPr>
                <w:spacing w:val="8"/>
              </w:rPr>
              <w:t>收购、</w:t>
            </w:r>
            <w:r>
              <w:rPr/>
              <w:t xml:space="preserve"> </w:t>
            </w:r>
            <w:r>
              <w:rPr>
                <w:spacing w:val="9"/>
              </w:rPr>
              <w:t>加工、销售前款规定的渔获物的，由县级以上人民政府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农业农村、市场监督管理等部门按照职责分工，没收渔</w:t>
            </w:r>
            <w:r>
              <w:rPr>
                <w:spacing w:val="6"/>
              </w:rPr>
              <w:t xml:space="preserve">  </w:t>
            </w:r>
            <w:r>
              <w:rPr>
                <w:spacing w:val="9"/>
              </w:rPr>
              <w:t>获物及其制品和违法所得，并处货值金额十倍以上二十</w:t>
            </w:r>
            <w:r>
              <w:rPr>
                <w:spacing w:val="6"/>
              </w:rPr>
              <w:t xml:space="preserve">  </w:t>
            </w:r>
            <w:r>
              <w:rPr>
                <w:spacing w:val="8"/>
              </w:rPr>
              <w:t>倍以下罚款；情节严重的，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吊销相关生产经</w:t>
            </w:r>
            <w:r>
              <w:rPr>
                <w:spacing w:val="7"/>
              </w:rPr>
              <w:t>营许可证或</w:t>
            </w:r>
            <w:r>
              <w:rPr/>
              <w:t xml:space="preserve">  </w:t>
            </w:r>
            <w:r>
              <w:rPr>
                <w:spacing w:val="6"/>
              </w:rPr>
              <w:t>者责令关闭。</w:t>
            </w:r>
          </w:p>
        </w:tc>
        <w:tc>
          <w:tcPr>
            <w:tcW w:w="107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626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1" w:right="106" w:firstLine="1"/>
              <w:spacing w:before="65" w:line="244" w:lineRule="auto"/>
              <w:rPr/>
            </w:pPr>
            <w:r>
              <w:rPr>
                <w:spacing w:val="11"/>
              </w:rPr>
              <w:t>符合依法从轻情形的；收购、加工、销售前款规定的渔获物，货</w:t>
            </w:r>
            <w:r>
              <w:rPr>
                <w:spacing w:val="18"/>
              </w:rPr>
              <w:t xml:space="preserve"> </w:t>
            </w:r>
            <w:r>
              <w:rPr>
                <w:spacing w:val="3"/>
              </w:rPr>
              <w:t>值不足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元的。</w:t>
            </w:r>
          </w:p>
        </w:tc>
        <w:tc>
          <w:tcPr>
            <w:tcW w:w="4424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 w:firstLine="3"/>
              <w:spacing w:before="65" w:line="244" w:lineRule="auto"/>
              <w:rPr/>
            </w:pPr>
            <w:r>
              <w:rPr>
                <w:spacing w:val="9"/>
              </w:rPr>
              <w:t>没收渔获物及其制品和违法所得，并处货值金 </w:t>
            </w:r>
            <w:r>
              <w:rPr>
                <w:spacing w:val="2"/>
              </w:rPr>
              <w:t>额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1775" w:hRule="atLeast"/>
        </w:trPr>
        <w:tc>
          <w:tcPr>
            <w:tcW w:w="92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6262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2" w:right="100" w:firstLine="5"/>
              <w:spacing w:before="65" w:line="245" w:lineRule="auto"/>
              <w:rPr/>
            </w:pPr>
            <w:r>
              <w:rPr>
                <w:spacing w:val="4"/>
              </w:rPr>
              <w:t>收购、加工、销售前款规定的渔获物，货值达到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/>
              <w:t xml:space="preserve"> </w:t>
            </w:r>
            <w:r>
              <w:rPr>
                <w:spacing w:val="2"/>
              </w:rPr>
              <w:t>元的。</w:t>
            </w:r>
          </w:p>
        </w:tc>
        <w:tc>
          <w:tcPr>
            <w:tcW w:w="4424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9" w:firstLine="3"/>
              <w:spacing w:before="65" w:line="244" w:lineRule="auto"/>
              <w:rPr/>
            </w:pPr>
            <w:r>
              <w:rPr>
                <w:spacing w:val="9"/>
              </w:rPr>
              <w:t>没收渔获物及其制品和违法所得，并处货值金 </w:t>
            </w:r>
            <w:r>
              <w:rPr>
                <w:spacing w:val="2"/>
              </w:rPr>
              <w:t>额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13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16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倍以下罚款。</w:t>
            </w:r>
          </w:p>
        </w:tc>
      </w:tr>
      <w:tr>
        <w:trPr>
          <w:trHeight w:val="1780" w:hRule="atLeast"/>
        </w:trPr>
        <w:tc>
          <w:tcPr>
            <w:tcW w:w="92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6" w:type="dxa"/>
            <w:vAlign w:val="top"/>
            <w:gridSpan w:val="2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34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77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6262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2"/>
              <w:spacing w:before="65" w:line="228" w:lineRule="auto"/>
              <w:outlineLvl w:val="0"/>
              <w:rPr/>
            </w:pPr>
            <w:r>
              <w:rPr>
                <w:spacing w:val="8"/>
              </w:rPr>
              <w:t>符合依法从重情形的；收购、加工、销售前款规定的渔获物，货</w:t>
            </w:r>
          </w:p>
          <w:p>
            <w:pPr>
              <w:pStyle w:val="TableText"/>
              <w:ind w:left="221"/>
              <w:spacing w:before="32" w:line="228" w:lineRule="auto"/>
              <w:rPr/>
            </w:pPr>
            <w:r>
              <w:rPr>
                <w:spacing w:val="5"/>
              </w:rPr>
              <w:t>值达到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元及以上的。</w:t>
            </w:r>
          </w:p>
        </w:tc>
        <w:tc>
          <w:tcPr>
            <w:tcW w:w="4424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4" w:firstLine="3"/>
              <w:spacing w:before="65" w:line="249" w:lineRule="auto"/>
              <w:jc w:val="both"/>
              <w:rPr/>
            </w:pPr>
            <w:r>
              <w:rPr>
                <w:spacing w:val="9"/>
              </w:rPr>
              <w:t>没收渔获物及其制品和违法所得，并处货值金 </w:t>
            </w:r>
            <w:r>
              <w:rPr>
                <w:spacing w:val="6"/>
              </w:rPr>
              <w:t>额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16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倍以下罚款，报有关部门吊销</w:t>
            </w:r>
            <w:r>
              <w:rPr/>
              <w:t xml:space="preserve"> </w:t>
            </w:r>
            <w:r>
              <w:rPr>
                <w:spacing w:val="8"/>
              </w:rPr>
              <w:t>相关生产经营许可证，或者责令关闭。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2"/>
      <w:pgSz w:w="23758" w:h="16783"/>
      <w:pgMar w:top="1416" w:right="1357" w:bottom="1483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110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11</w:t>
    </w:r>
    <w:r>
      <w:rPr>
        <w:rFonts w:ascii="SimSun" w:hAnsi="SimSun" w:eastAsia="SimSun" w:cs="SimSun"/>
        <w:sz w:val="28"/>
        <w:szCs w:val="28"/>
        <w:spacing w:val="-6"/>
      </w:rPr>
      <w:t>1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2024-12-04T11:01:23</vt:filetime>
  </property>
</Properties>
</file>