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4B7E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高笋乡202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年度政府信息公开工作</w:t>
      </w:r>
    </w:p>
    <w:p w14:paraId="18C9F1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 w14:paraId="0CEA9A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71EC81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ind w:left="677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一、总体情况</w:t>
      </w:r>
    </w:p>
    <w:p w14:paraId="4E3C1C3F">
      <w:pPr>
        <w:pStyle w:val="2"/>
        <w:spacing w:before="56" w:line="354" w:lineRule="auto"/>
        <w:ind w:left="6" w:firstLine="602"/>
        <w:jc w:val="both"/>
        <w:rPr>
          <w:rFonts w:hint="default" w:ascii="Times New Roman" w:hAnsi="Times New Roman" w:cs="Times New Roman"/>
          <w:spacing w:val="-1"/>
        </w:rPr>
      </w:pPr>
      <w:r>
        <w:rPr>
          <w:rFonts w:hint="default" w:ascii="Times New Roman" w:hAnsi="Times New Roman" w:cs="Times New Roman"/>
          <w:spacing w:val="-1"/>
        </w:rPr>
        <w:t>202</w:t>
      </w:r>
      <w:r>
        <w:rPr>
          <w:rFonts w:hint="default" w:ascii="Times New Roman" w:hAnsi="Times New Roman" w:cs="Times New Roman"/>
          <w:spacing w:val="-1"/>
          <w:lang w:val="en-US" w:eastAsia="zh-CN"/>
        </w:rPr>
        <w:t>5</w:t>
      </w:r>
      <w:r>
        <w:rPr>
          <w:rFonts w:hint="default" w:ascii="Times New Roman" w:hAnsi="Times New Roman" w:cs="Times New Roman"/>
          <w:spacing w:val="-1"/>
        </w:rPr>
        <w:t>年，我乡按照《沐川县202</w:t>
      </w:r>
      <w:r>
        <w:rPr>
          <w:rFonts w:hint="default" w:ascii="Times New Roman" w:hAnsi="Times New Roman" w:cs="Times New Roman"/>
          <w:spacing w:val="-1"/>
          <w:lang w:val="en-US" w:eastAsia="zh-CN"/>
        </w:rPr>
        <w:t>5</w:t>
      </w:r>
      <w:r>
        <w:rPr>
          <w:rFonts w:hint="default" w:ascii="Times New Roman" w:hAnsi="Times New Roman" w:cs="Times New Roman"/>
          <w:spacing w:val="-1"/>
        </w:rPr>
        <w:t>年政务公开工作要点》要求</w:t>
      </w:r>
      <w:r>
        <w:rPr>
          <w:rFonts w:hint="default" w:ascii="Times New Roman" w:hAnsi="Times New Roman" w:cs="Times New Roman"/>
          <w:spacing w:val="-1"/>
          <w:lang w:eastAsia="zh-CN"/>
        </w:rPr>
        <w:t>，</w:t>
      </w:r>
      <w:r>
        <w:rPr>
          <w:rFonts w:hint="default" w:ascii="Times New Roman" w:hAnsi="Times New Roman" w:cs="Times New Roman"/>
          <w:spacing w:val="-1"/>
        </w:rPr>
        <w:t>全面落实《中华人民共和国政府信息公开条例》（以下简称《条例》）</w:t>
      </w:r>
      <w:r>
        <w:rPr>
          <w:rFonts w:hint="default" w:ascii="Times New Roman" w:hAnsi="Times New Roman" w:cs="Times New Roman"/>
          <w:spacing w:val="-1"/>
          <w:lang w:eastAsia="zh-CN"/>
        </w:rPr>
        <w:t>，</w:t>
      </w:r>
      <w:r>
        <w:rPr>
          <w:rFonts w:hint="default" w:ascii="Times New Roman" w:hAnsi="Times New Roman" w:cs="Times New Roman"/>
          <w:spacing w:val="-1"/>
          <w:lang w:val="en-US" w:eastAsia="zh-CN"/>
        </w:rPr>
        <w:t>不断深化政务公开内容，拓宽公开渠道，完善公开制度，提升公开实效，持续增强政府工作的透明度与公信力，</w:t>
      </w:r>
      <w:r>
        <w:rPr>
          <w:rFonts w:hint="default" w:ascii="Times New Roman" w:hAnsi="Times New Roman" w:cs="Times New Roman"/>
          <w:spacing w:val="-1"/>
        </w:rPr>
        <w:t>现将202</w:t>
      </w:r>
      <w:r>
        <w:rPr>
          <w:rFonts w:hint="default" w:ascii="Times New Roman" w:hAnsi="Times New Roman" w:cs="Times New Roman"/>
          <w:spacing w:val="-1"/>
          <w:lang w:val="en-US" w:eastAsia="zh-CN"/>
        </w:rPr>
        <w:t>5</w:t>
      </w:r>
      <w:r>
        <w:rPr>
          <w:rFonts w:hint="default" w:ascii="Times New Roman" w:hAnsi="Times New Roman" w:cs="Times New Roman"/>
          <w:spacing w:val="-1"/>
        </w:rPr>
        <w:t>年度高笋乡政府信息公开工作年度报告如下：</w:t>
      </w:r>
    </w:p>
    <w:p w14:paraId="4699DFDE">
      <w:pPr>
        <w:pStyle w:val="2"/>
        <w:spacing w:before="56" w:line="354" w:lineRule="auto"/>
        <w:ind w:left="6" w:firstLine="602"/>
        <w:jc w:val="both"/>
        <w:rPr>
          <w:rFonts w:hint="default" w:ascii="Times New Roman" w:hAnsi="Times New Roman" w:cs="Times New Roman"/>
          <w:spacing w:val="-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主动公开情况。</w:t>
      </w:r>
      <w:r>
        <w:rPr>
          <w:rFonts w:hint="default" w:ascii="Times New Roman" w:hAnsi="Times New Roman" w:cs="Times New Roman"/>
          <w:spacing w:val="-1"/>
          <w:lang w:val="en-US" w:eastAsia="zh-CN"/>
        </w:rPr>
        <w:t>2025年高笋乡紧紧围绕财政预算、重大建设项目批准与实施、社会公益事业建设、乡村振兴、安全生产、环境保护、食品药物安全、民生保障、涉农补贴等重点领域，通过政府网站公开政府信息共计</w:t>
      </w:r>
      <w:r>
        <w:rPr>
          <w:rFonts w:hint="eastAsia" w:ascii="Times New Roman" w:hAnsi="Times New Roman" w:cs="Times New Roman"/>
          <w:spacing w:val="-1"/>
          <w:lang w:val="en-US" w:eastAsia="zh-CN"/>
        </w:rPr>
        <w:t>9</w:t>
      </w:r>
      <w:r>
        <w:rPr>
          <w:rFonts w:hint="default" w:ascii="Times New Roman" w:hAnsi="Times New Roman" w:cs="Times New Roman"/>
          <w:spacing w:val="-1"/>
          <w:lang w:val="en-US" w:eastAsia="zh-CN"/>
        </w:rPr>
        <w:t>条。</w:t>
      </w:r>
    </w:p>
    <w:p w14:paraId="4F5349A2">
      <w:pPr>
        <w:pStyle w:val="2"/>
        <w:spacing w:before="56" w:line="354" w:lineRule="auto"/>
        <w:ind w:left="6" w:firstLine="602"/>
        <w:jc w:val="both"/>
        <w:rPr>
          <w:rFonts w:hint="default" w:ascii="Times New Roman" w:hAnsi="Times New Roman" w:cs="Times New Roman"/>
          <w:spacing w:val="-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依申请公开情况。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积极推进一般事项公开向重点事项公开、结果公开向全过程公开,进一步提高政务公开质量。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zh-CN" w:bidi="ar-SA"/>
        </w:rPr>
        <w:t>一是畅通申请渠道。规范完善政府信息公开申请受理、登记、审核、办理、答</w:t>
      </w:r>
      <w:r>
        <w:rPr>
          <w:rFonts w:hint="default" w:ascii="Times New Roman" w:hAnsi="Times New Roman" w:cs="Times New Roman"/>
          <w:spacing w:val="-1"/>
          <w:lang w:val="en-US" w:eastAsia="zh-CN"/>
        </w:rPr>
        <w:t>复、归档等流程，二是依法规范办理。</w:t>
      </w:r>
      <w:r>
        <w:rPr>
          <w:rFonts w:hint="default" w:ascii="Times New Roman" w:hAnsi="Times New Roman" w:cs="Times New Roman"/>
          <w:spacing w:val="-1"/>
          <w:lang w:val="en-US" w:eastAsia="en-US"/>
        </w:rPr>
        <w:t>进一步明确政务公开的范围、内容、形式、制度</w:t>
      </w:r>
      <w:r>
        <w:rPr>
          <w:rFonts w:hint="default" w:ascii="Times New Roman" w:hAnsi="Times New Roman" w:cs="Times New Roman"/>
          <w:spacing w:val="-1"/>
          <w:lang w:val="en-US" w:eastAsia="zh-CN"/>
        </w:rPr>
        <w:t>。</w:t>
      </w:r>
    </w:p>
    <w:p w14:paraId="2A987281">
      <w:pPr>
        <w:pStyle w:val="2"/>
        <w:spacing w:before="56" w:line="354" w:lineRule="auto"/>
        <w:ind w:left="6" w:firstLine="602"/>
        <w:jc w:val="both"/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政府信息管理情况。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zh-CN" w:bidi="ar-SA"/>
        </w:rPr>
        <w:t>乡党委、政府高度重视政府信息公开工作，将其纳入重要议事日程。一是健全管理制度。修订完善了《高笋乡机关工作管理制度》，包含政府信息公开保密制度、政府信息发布审核制度等，明确信息公开各个环节责任和要求。二是规范信息源头管理。将政府信息公开要求嵌入公文办理和业务工作流程。三是加强信息动态管理。定期对已公开信息进行梳理，对已失效、废止或变更信息及时标注、更新，保障公开信息准确及时。</w:t>
      </w:r>
    </w:p>
    <w:p w14:paraId="0ABE9DCE">
      <w:pPr>
        <w:pStyle w:val="2"/>
        <w:spacing w:before="56" w:line="354" w:lineRule="auto"/>
        <w:ind w:left="6" w:firstLine="602"/>
        <w:jc w:val="both"/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（四）政府信息公开平台建设情况。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zh-CN" w:bidi="ar-SA"/>
        </w:rPr>
        <w:t>一是强化门户网站管理，常态化监测维护，及时更新内容、发布公告、公开信息，使其成为政府公开的第一平台。二是用好政务新媒体，加强“高笋之音”微信公众运维管理，及时发布政策解读、工作动态等信息。</w:t>
      </w:r>
    </w:p>
    <w:p w14:paraId="7FAC2171">
      <w:pPr>
        <w:pStyle w:val="2"/>
        <w:spacing w:before="56" w:line="354" w:lineRule="auto"/>
        <w:ind w:left="6" w:firstLine="602"/>
        <w:jc w:val="both"/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zh-CN" w:bidi="ar-SA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（五）监督保障情况。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zh-CN" w:bidi="ar-SA"/>
        </w:rPr>
        <w:t>一是加强组织领导。高笋乡党政办统筹协调</w:t>
      </w:r>
      <w:r>
        <w:rPr>
          <w:rFonts w:hint="eastAsia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zh-CN" w:bidi="ar-SA"/>
        </w:rPr>
        <w:t>，负责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zh-CN" w:bidi="ar-SA"/>
        </w:rPr>
        <w:t>指导推进、监督检查全乡政府信息公开日常工作，确保信息公开工作依法依规、高效有序开展。二是加强业务培训，组织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信息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zh-CN" w:bidi="ar-SA"/>
        </w:rPr>
        <w:t>公开工作人员专题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培训</w:t>
      </w:r>
      <w:r>
        <w:rPr>
          <w:rFonts w:hint="default" w:ascii="Times New Roman" w:hAnsi="Times New Roman" w:eastAsia="FangSong_GB2312" w:cs="Times New Roman"/>
          <w:snapToGrid w:val="0"/>
          <w:color w:val="000000"/>
          <w:spacing w:val="-1"/>
          <w:kern w:val="0"/>
          <w:sz w:val="31"/>
          <w:szCs w:val="31"/>
          <w:lang w:val="en-US" w:eastAsia="zh-CN" w:bidi="ar-SA"/>
        </w:rPr>
        <w:t>，重点学习《条例》及相关政策法规、公开流程、保密要求等。三是严格保密审查。严格执行信息公开保密审查制度，提升业务能力和水平，2025年全年未发生因信息公开引发的失泄密事件。</w:t>
      </w:r>
    </w:p>
    <w:p w14:paraId="435BF35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600" w:lineRule="exact"/>
        <w:ind w:left="677"/>
        <w:textAlignment w:val="baseline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主动公开政府信息情况</w:t>
      </w:r>
    </w:p>
    <w:p w14:paraId="65DD9E80">
      <w:pPr>
        <w:spacing w:line="99" w:lineRule="exact"/>
      </w:pPr>
    </w:p>
    <w:tbl>
      <w:tblPr>
        <w:tblStyle w:val="7"/>
        <w:tblW w:w="9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2147"/>
        <w:gridCol w:w="2237"/>
        <w:gridCol w:w="2287"/>
      </w:tblGrid>
      <w:tr w14:paraId="7C1EC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001" w:type="dxa"/>
            <w:gridSpan w:val="4"/>
            <w:vAlign w:val="top"/>
          </w:tcPr>
          <w:p w14:paraId="74363EC9">
            <w:pPr>
              <w:spacing w:before="220" w:line="216" w:lineRule="auto"/>
              <w:ind w:left="34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第二十条第（一）项</w:t>
            </w:r>
          </w:p>
        </w:tc>
      </w:tr>
      <w:tr w14:paraId="3C24C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30" w:type="dxa"/>
            <w:vAlign w:val="top"/>
          </w:tcPr>
          <w:p w14:paraId="41FB87F7">
            <w:pPr>
              <w:spacing w:before="216" w:line="216" w:lineRule="auto"/>
              <w:ind w:left="6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信息内容</w:t>
            </w:r>
          </w:p>
        </w:tc>
        <w:tc>
          <w:tcPr>
            <w:tcW w:w="2147" w:type="dxa"/>
            <w:vAlign w:val="top"/>
          </w:tcPr>
          <w:p w14:paraId="4B48E4F2">
            <w:pPr>
              <w:spacing w:before="216" w:line="214" w:lineRule="auto"/>
              <w:ind w:left="3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本年制发件数</w:t>
            </w:r>
          </w:p>
        </w:tc>
        <w:tc>
          <w:tcPr>
            <w:tcW w:w="2237" w:type="dxa"/>
            <w:vAlign w:val="top"/>
          </w:tcPr>
          <w:p w14:paraId="43814033">
            <w:pPr>
              <w:spacing w:before="216" w:line="214" w:lineRule="auto"/>
              <w:ind w:left="40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本年废止件数</w:t>
            </w:r>
          </w:p>
        </w:tc>
        <w:tc>
          <w:tcPr>
            <w:tcW w:w="2287" w:type="dxa"/>
            <w:vAlign w:val="top"/>
          </w:tcPr>
          <w:p w14:paraId="67F66E20">
            <w:pPr>
              <w:spacing w:before="216" w:line="214" w:lineRule="auto"/>
              <w:ind w:left="4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现行有效件数</w:t>
            </w:r>
          </w:p>
        </w:tc>
      </w:tr>
      <w:tr w14:paraId="0FF9E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30" w:type="dxa"/>
            <w:vAlign w:val="top"/>
          </w:tcPr>
          <w:p w14:paraId="6DF7D480">
            <w:pPr>
              <w:spacing w:before="217" w:line="216" w:lineRule="auto"/>
              <w:ind w:left="9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规章</w:t>
            </w:r>
          </w:p>
        </w:tc>
        <w:tc>
          <w:tcPr>
            <w:tcW w:w="2147" w:type="dxa"/>
            <w:vAlign w:val="top"/>
          </w:tcPr>
          <w:p w14:paraId="2343D08A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237" w:type="dxa"/>
            <w:vAlign w:val="top"/>
          </w:tcPr>
          <w:p w14:paraId="3F7408CC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287" w:type="dxa"/>
            <w:vAlign w:val="top"/>
          </w:tcPr>
          <w:p w14:paraId="57558F2F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41B61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30" w:type="dxa"/>
            <w:vAlign w:val="top"/>
          </w:tcPr>
          <w:p w14:paraId="154DDB80">
            <w:pPr>
              <w:spacing w:before="217" w:line="214" w:lineRule="auto"/>
              <w:ind w:left="3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行政规范性文件</w:t>
            </w:r>
          </w:p>
        </w:tc>
        <w:tc>
          <w:tcPr>
            <w:tcW w:w="2147" w:type="dxa"/>
            <w:vAlign w:val="top"/>
          </w:tcPr>
          <w:p w14:paraId="00AB0CFD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237" w:type="dxa"/>
            <w:vAlign w:val="top"/>
          </w:tcPr>
          <w:p w14:paraId="4392E3FA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287" w:type="dxa"/>
            <w:vAlign w:val="top"/>
          </w:tcPr>
          <w:p w14:paraId="7A3A612C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46421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001" w:type="dxa"/>
            <w:gridSpan w:val="4"/>
            <w:vAlign w:val="top"/>
          </w:tcPr>
          <w:p w14:paraId="5C2B2D1B">
            <w:pPr>
              <w:spacing w:before="218" w:line="216" w:lineRule="auto"/>
              <w:ind w:left="34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第二十条第（五）项</w:t>
            </w:r>
          </w:p>
        </w:tc>
      </w:tr>
      <w:tr w14:paraId="49176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30" w:type="dxa"/>
            <w:vAlign w:val="top"/>
          </w:tcPr>
          <w:p w14:paraId="16A5A715">
            <w:pPr>
              <w:spacing w:before="221" w:line="216" w:lineRule="auto"/>
              <w:ind w:left="6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信息内容</w:t>
            </w:r>
          </w:p>
        </w:tc>
        <w:tc>
          <w:tcPr>
            <w:tcW w:w="6671" w:type="dxa"/>
            <w:gridSpan w:val="3"/>
            <w:vAlign w:val="top"/>
          </w:tcPr>
          <w:p w14:paraId="5A0349FC">
            <w:pPr>
              <w:spacing w:before="221" w:line="214" w:lineRule="auto"/>
              <w:ind w:left="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本年处理决定数量</w:t>
            </w:r>
          </w:p>
        </w:tc>
      </w:tr>
      <w:tr w14:paraId="25703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330" w:type="dxa"/>
            <w:vAlign w:val="top"/>
          </w:tcPr>
          <w:p w14:paraId="2A52523F">
            <w:pPr>
              <w:spacing w:before="220" w:line="214" w:lineRule="auto"/>
              <w:ind w:left="6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行政许可</w:t>
            </w:r>
          </w:p>
        </w:tc>
        <w:tc>
          <w:tcPr>
            <w:tcW w:w="6671" w:type="dxa"/>
            <w:gridSpan w:val="3"/>
            <w:vAlign w:val="top"/>
          </w:tcPr>
          <w:p w14:paraId="58C2E68E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 w14:paraId="5D47B41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2041" w:right="1468" w:bottom="1587" w:left="1468" w:header="0" w:footer="1134" w:gutter="0"/>
          <w:pgNumType w:fmt="decimal"/>
          <w:cols w:space="720" w:num="1"/>
        </w:sectPr>
      </w:pPr>
    </w:p>
    <w:p w14:paraId="542DA5A1">
      <w:pPr>
        <w:spacing w:before="63"/>
      </w:pPr>
    </w:p>
    <w:p w14:paraId="5553BA5F">
      <w:pPr>
        <w:spacing w:before="63"/>
      </w:pPr>
    </w:p>
    <w:tbl>
      <w:tblPr>
        <w:tblStyle w:val="7"/>
        <w:tblW w:w="9001" w:type="dxa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6671"/>
      </w:tblGrid>
      <w:tr w14:paraId="64A1A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001" w:type="dxa"/>
            <w:gridSpan w:val="2"/>
            <w:vAlign w:val="top"/>
          </w:tcPr>
          <w:p w14:paraId="4E11006B">
            <w:pPr>
              <w:spacing w:before="221" w:line="216" w:lineRule="auto"/>
              <w:ind w:left="34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第二十条第（六）项</w:t>
            </w:r>
          </w:p>
        </w:tc>
      </w:tr>
      <w:tr w14:paraId="65D54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30" w:type="dxa"/>
            <w:vAlign w:val="top"/>
          </w:tcPr>
          <w:p w14:paraId="07536B67">
            <w:pPr>
              <w:spacing w:before="217" w:line="216" w:lineRule="auto"/>
              <w:ind w:left="6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信息内容</w:t>
            </w:r>
          </w:p>
        </w:tc>
        <w:tc>
          <w:tcPr>
            <w:tcW w:w="6671" w:type="dxa"/>
            <w:vAlign w:val="top"/>
          </w:tcPr>
          <w:p w14:paraId="566EE96E">
            <w:pPr>
              <w:spacing w:before="217" w:line="214" w:lineRule="auto"/>
              <w:ind w:left="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本年处理决定数量</w:t>
            </w:r>
          </w:p>
        </w:tc>
      </w:tr>
      <w:tr w14:paraId="623EB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30" w:type="dxa"/>
            <w:vAlign w:val="top"/>
          </w:tcPr>
          <w:p w14:paraId="1B671D79">
            <w:pPr>
              <w:spacing w:before="217" w:line="214" w:lineRule="auto"/>
              <w:ind w:left="6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行政处罚</w:t>
            </w:r>
          </w:p>
        </w:tc>
        <w:tc>
          <w:tcPr>
            <w:tcW w:w="6671" w:type="dxa"/>
            <w:vAlign w:val="top"/>
          </w:tcPr>
          <w:p w14:paraId="42BA4F84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4FFE6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30" w:type="dxa"/>
            <w:vAlign w:val="top"/>
          </w:tcPr>
          <w:p w14:paraId="3103CE25">
            <w:pPr>
              <w:spacing w:before="218" w:line="214" w:lineRule="auto"/>
              <w:ind w:left="6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行政强制</w:t>
            </w:r>
          </w:p>
        </w:tc>
        <w:tc>
          <w:tcPr>
            <w:tcW w:w="6671" w:type="dxa"/>
            <w:vAlign w:val="top"/>
          </w:tcPr>
          <w:p w14:paraId="75EDA81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17D4F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001" w:type="dxa"/>
            <w:gridSpan w:val="2"/>
            <w:vAlign w:val="top"/>
          </w:tcPr>
          <w:p w14:paraId="704EBD52">
            <w:pPr>
              <w:spacing w:before="218" w:line="216" w:lineRule="auto"/>
              <w:ind w:left="34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第二十条第（八）项</w:t>
            </w:r>
          </w:p>
        </w:tc>
      </w:tr>
      <w:tr w14:paraId="052EC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30" w:type="dxa"/>
            <w:vAlign w:val="top"/>
          </w:tcPr>
          <w:p w14:paraId="45912995">
            <w:pPr>
              <w:spacing w:before="219" w:line="216" w:lineRule="auto"/>
              <w:ind w:left="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信息内容</w:t>
            </w:r>
          </w:p>
        </w:tc>
        <w:tc>
          <w:tcPr>
            <w:tcW w:w="6671" w:type="dxa"/>
            <w:vAlign w:val="top"/>
          </w:tcPr>
          <w:p w14:paraId="5C4B99F4">
            <w:pPr>
              <w:spacing w:before="219" w:line="214" w:lineRule="auto"/>
              <w:ind w:left="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本年收费金额（单位：万元）</w:t>
            </w:r>
          </w:p>
        </w:tc>
      </w:tr>
      <w:tr w14:paraId="1DD4E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30" w:type="dxa"/>
            <w:vAlign w:val="top"/>
          </w:tcPr>
          <w:p w14:paraId="5135A278">
            <w:pPr>
              <w:spacing w:before="221" w:line="214" w:lineRule="auto"/>
              <w:ind w:left="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行政事业性收费</w:t>
            </w:r>
          </w:p>
        </w:tc>
        <w:tc>
          <w:tcPr>
            <w:tcW w:w="6671" w:type="dxa"/>
            <w:vAlign w:val="top"/>
          </w:tcPr>
          <w:p w14:paraId="76E2A88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4F63FDC0">
      <w:pPr>
        <w:spacing w:before="207" w:line="227" w:lineRule="auto"/>
        <w:ind w:left="7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三、收到和处理政府信息公开申请情况</w:t>
      </w:r>
    </w:p>
    <w:p w14:paraId="04053993">
      <w:pPr>
        <w:spacing w:line="117" w:lineRule="auto"/>
        <w:rPr>
          <w:rFonts w:ascii="Arial"/>
          <w:sz w:val="2"/>
        </w:rPr>
      </w:pPr>
    </w:p>
    <w:tbl>
      <w:tblPr>
        <w:tblStyle w:val="7"/>
        <w:tblW w:w="906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005"/>
        <w:gridCol w:w="3231"/>
        <w:gridCol w:w="549"/>
        <w:gridCol w:w="564"/>
        <w:gridCol w:w="583"/>
        <w:gridCol w:w="606"/>
        <w:gridCol w:w="606"/>
        <w:gridCol w:w="642"/>
        <w:gridCol w:w="541"/>
      </w:tblGrid>
      <w:tr w14:paraId="454492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972" w:type="dxa"/>
            <w:gridSpan w:val="3"/>
            <w:vMerge w:val="restart"/>
            <w:tcBorders>
              <w:bottom w:val="nil"/>
            </w:tcBorders>
            <w:vAlign w:val="top"/>
          </w:tcPr>
          <w:p w14:paraId="255F2CB9">
            <w:pPr>
              <w:pStyle w:val="8"/>
              <w:spacing w:line="312" w:lineRule="auto"/>
            </w:pPr>
          </w:p>
          <w:p w14:paraId="2509B351">
            <w:pPr>
              <w:pStyle w:val="8"/>
              <w:spacing w:line="312" w:lineRule="auto"/>
            </w:pPr>
          </w:p>
          <w:p w14:paraId="6D344259">
            <w:pPr>
              <w:spacing w:before="78" w:line="368" w:lineRule="auto"/>
              <w:ind w:left="117" w:right="99" w:hanging="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（本列数据的勾稽关系为：第一项加第二项之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和，等于第三项加第四项之和）</w:t>
            </w:r>
          </w:p>
        </w:tc>
        <w:tc>
          <w:tcPr>
            <w:tcW w:w="4091" w:type="dxa"/>
            <w:gridSpan w:val="7"/>
            <w:vAlign w:val="top"/>
          </w:tcPr>
          <w:p w14:paraId="73E0B41C">
            <w:pPr>
              <w:spacing w:before="200" w:line="214" w:lineRule="auto"/>
              <w:ind w:left="14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申请人情况</w:t>
            </w:r>
          </w:p>
        </w:tc>
      </w:tr>
      <w:tr w14:paraId="6A972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497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B98536C">
            <w:pPr>
              <w:pStyle w:val="8"/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7E8E65D6">
            <w:pPr>
              <w:pStyle w:val="8"/>
              <w:spacing w:line="442" w:lineRule="auto"/>
            </w:pPr>
          </w:p>
          <w:p w14:paraId="724408A2">
            <w:pPr>
              <w:spacing w:before="65" w:line="265" w:lineRule="auto"/>
              <w:ind w:left="172" w:right="58" w:hanging="6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自然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人</w:t>
            </w:r>
          </w:p>
        </w:tc>
        <w:tc>
          <w:tcPr>
            <w:tcW w:w="3001" w:type="dxa"/>
            <w:gridSpan w:val="5"/>
            <w:vAlign w:val="top"/>
          </w:tcPr>
          <w:p w14:paraId="73D86EDD">
            <w:pPr>
              <w:spacing w:before="114" w:line="22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法人或其他组织</w:t>
            </w:r>
          </w:p>
        </w:tc>
        <w:tc>
          <w:tcPr>
            <w:tcW w:w="541" w:type="dxa"/>
            <w:vMerge w:val="restart"/>
            <w:tcBorders>
              <w:bottom w:val="nil"/>
            </w:tcBorders>
            <w:vAlign w:val="top"/>
          </w:tcPr>
          <w:p w14:paraId="0ADD44FF">
            <w:pPr>
              <w:pStyle w:val="8"/>
              <w:spacing w:line="324" w:lineRule="auto"/>
            </w:pPr>
          </w:p>
          <w:p w14:paraId="5898CC90">
            <w:pPr>
              <w:pStyle w:val="8"/>
              <w:spacing w:line="325" w:lineRule="auto"/>
            </w:pPr>
          </w:p>
          <w:p w14:paraId="63595243">
            <w:pPr>
              <w:spacing w:before="65" w:line="224" w:lineRule="auto"/>
              <w:ind w:left="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总计</w:t>
            </w:r>
          </w:p>
        </w:tc>
      </w:tr>
      <w:tr w14:paraId="0B277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4972" w:type="dxa"/>
            <w:gridSpan w:val="3"/>
            <w:vMerge w:val="continue"/>
            <w:tcBorders>
              <w:top w:val="nil"/>
            </w:tcBorders>
            <w:vAlign w:val="top"/>
          </w:tcPr>
          <w:p w14:paraId="70431D7C">
            <w:pPr>
              <w:pStyle w:val="8"/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50DB0228">
            <w:pPr>
              <w:pStyle w:val="8"/>
            </w:pPr>
          </w:p>
        </w:tc>
        <w:tc>
          <w:tcPr>
            <w:tcW w:w="564" w:type="dxa"/>
            <w:vAlign w:val="top"/>
          </w:tcPr>
          <w:p w14:paraId="2E9435A6">
            <w:pPr>
              <w:spacing w:before="292" w:line="266" w:lineRule="auto"/>
              <w:ind w:left="75" w:right="65" w:firstLine="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商业 </w:t>
            </w: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企业</w:t>
            </w:r>
          </w:p>
        </w:tc>
        <w:tc>
          <w:tcPr>
            <w:tcW w:w="583" w:type="dxa"/>
            <w:vAlign w:val="top"/>
          </w:tcPr>
          <w:p w14:paraId="47664030">
            <w:pPr>
              <w:spacing w:before="293" w:line="260" w:lineRule="auto"/>
              <w:ind w:left="84" w:right="7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科研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机构</w:t>
            </w:r>
          </w:p>
        </w:tc>
        <w:tc>
          <w:tcPr>
            <w:tcW w:w="606" w:type="dxa"/>
            <w:vAlign w:val="top"/>
          </w:tcPr>
          <w:p w14:paraId="01ACAD7B">
            <w:pPr>
              <w:spacing w:before="293" w:line="263" w:lineRule="auto"/>
              <w:ind w:left="6" w:hanging="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社会公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益组织</w:t>
            </w:r>
          </w:p>
        </w:tc>
        <w:tc>
          <w:tcPr>
            <w:tcW w:w="606" w:type="dxa"/>
            <w:vAlign w:val="top"/>
          </w:tcPr>
          <w:p w14:paraId="254469AF">
            <w:pPr>
              <w:spacing w:before="292" w:line="260" w:lineRule="auto"/>
              <w:ind w:firstLine="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0"/>
                <w:szCs w:val="20"/>
              </w:rPr>
              <w:t>法律服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务机构</w:t>
            </w:r>
          </w:p>
        </w:tc>
        <w:tc>
          <w:tcPr>
            <w:tcW w:w="642" w:type="dxa"/>
            <w:vAlign w:val="top"/>
          </w:tcPr>
          <w:p w14:paraId="1B95AB5A">
            <w:pPr>
              <w:pStyle w:val="8"/>
              <w:spacing w:line="436" w:lineRule="auto"/>
            </w:pPr>
          </w:p>
          <w:p w14:paraId="16D6CE13">
            <w:pPr>
              <w:spacing w:before="65" w:line="224" w:lineRule="auto"/>
              <w:ind w:left="11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541" w:type="dxa"/>
            <w:vMerge w:val="continue"/>
            <w:tcBorders>
              <w:top w:val="nil"/>
            </w:tcBorders>
            <w:vAlign w:val="top"/>
          </w:tcPr>
          <w:p w14:paraId="07D1F898">
            <w:pPr>
              <w:pStyle w:val="8"/>
            </w:pPr>
          </w:p>
        </w:tc>
      </w:tr>
      <w:tr w14:paraId="2135B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972" w:type="dxa"/>
            <w:gridSpan w:val="3"/>
            <w:tcBorders>
              <w:bottom w:val="single" w:color="000000" w:sz="2" w:space="0"/>
            </w:tcBorders>
            <w:vAlign w:val="top"/>
          </w:tcPr>
          <w:p w14:paraId="4171C0F4">
            <w:pPr>
              <w:spacing w:before="193" w:line="214" w:lineRule="auto"/>
              <w:ind w:left="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49" w:type="dxa"/>
            <w:tcBorders>
              <w:bottom w:val="single" w:color="000000" w:sz="2" w:space="0"/>
            </w:tcBorders>
            <w:vAlign w:val="top"/>
          </w:tcPr>
          <w:p w14:paraId="3050A7DB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bottom w:val="single" w:color="000000" w:sz="2" w:space="0"/>
            </w:tcBorders>
            <w:vAlign w:val="top"/>
          </w:tcPr>
          <w:p w14:paraId="4589C94F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bottom w:val="single" w:color="000000" w:sz="2" w:space="0"/>
            </w:tcBorders>
            <w:vAlign w:val="top"/>
          </w:tcPr>
          <w:p w14:paraId="4D3456E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bottom w:val="single" w:color="000000" w:sz="2" w:space="0"/>
            </w:tcBorders>
            <w:vAlign w:val="top"/>
          </w:tcPr>
          <w:p w14:paraId="0EE1FFF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bottom w:val="single" w:color="000000" w:sz="2" w:space="0"/>
            </w:tcBorders>
            <w:vAlign w:val="top"/>
          </w:tcPr>
          <w:p w14:paraId="146B240B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bottom w:val="single" w:color="000000" w:sz="2" w:space="0"/>
            </w:tcBorders>
            <w:vAlign w:val="top"/>
          </w:tcPr>
          <w:p w14:paraId="5BBEC18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tcBorders>
              <w:bottom w:val="single" w:color="000000" w:sz="2" w:space="0"/>
            </w:tcBorders>
            <w:vAlign w:val="top"/>
          </w:tcPr>
          <w:p w14:paraId="5C6350A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3C282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972" w:type="dxa"/>
            <w:gridSpan w:val="3"/>
            <w:tcBorders>
              <w:top w:val="single" w:color="000000" w:sz="2" w:space="0"/>
            </w:tcBorders>
            <w:vAlign w:val="top"/>
          </w:tcPr>
          <w:p w14:paraId="4B2AB4F7">
            <w:pPr>
              <w:spacing w:before="197" w:line="214" w:lineRule="auto"/>
              <w:ind w:left="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50E63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37671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C281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1DE54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B6B9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68480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tcBorders>
              <w:top w:val="single" w:color="000000" w:sz="2" w:space="0"/>
            </w:tcBorders>
            <w:vAlign w:val="top"/>
          </w:tcPr>
          <w:p w14:paraId="69DB3D9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4834B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 w14:paraId="165FC7DE">
            <w:pPr>
              <w:pStyle w:val="8"/>
              <w:spacing w:line="245" w:lineRule="auto"/>
            </w:pPr>
          </w:p>
          <w:p w14:paraId="08D85FA9">
            <w:pPr>
              <w:pStyle w:val="8"/>
              <w:spacing w:line="245" w:lineRule="auto"/>
            </w:pPr>
          </w:p>
          <w:p w14:paraId="4085EF20">
            <w:pPr>
              <w:pStyle w:val="8"/>
              <w:spacing w:line="245" w:lineRule="auto"/>
            </w:pPr>
          </w:p>
          <w:p w14:paraId="23734199">
            <w:pPr>
              <w:pStyle w:val="8"/>
              <w:spacing w:line="246" w:lineRule="auto"/>
            </w:pPr>
          </w:p>
          <w:p w14:paraId="756575CE">
            <w:pPr>
              <w:pStyle w:val="8"/>
              <w:spacing w:line="246" w:lineRule="auto"/>
            </w:pPr>
          </w:p>
          <w:p w14:paraId="73F3B394">
            <w:pPr>
              <w:pStyle w:val="8"/>
              <w:spacing w:line="246" w:lineRule="auto"/>
            </w:pPr>
          </w:p>
          <w:p w14:paraId="131592FF">
            <w:pPr>
              <w:pStyle w:val="8"/>
              <w:spacing w:line="246" w:lineRule="auto"/>
            </w:pPr>
          </w:p>
          <w:p w14:paraId="101D1630">
            <w:pPr>
              <w:spacing w:before="78" w:line="346" w:lineRule="auto"/>
              <w:ind w:left="64" w:right="54" w:firstLine="14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2"/>
                <w:w w:val="98"/>
                <w:sz w:val="24"/>
                <w:szCs w:val="24"/>
              </w:rPr>
              <w:t>三、本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度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办</w:t>
            </w:r>
            <w:r>
              <w:rPr>
                <w:rFonts w:ascii="FangSong_GB2312" w:hAnsi="FangSong_GB2312" w:eastAsia="FangSong_GB2312" w:cs="FangSong_GB2312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理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结果</w:t>
            </w:r>
          </w:p>
        </w:tc>
        <w:tc>
          <w:tcPr>
            <w:tcW w:w="4236" w:type="dxa"/>
            <w:gridSpan w:val="2"/>
            <w:vAlign w:val="top"/>
          </w:tcPr>
          <w:p w14:paraId="799FE94F">
            <w:pPr>
              <w:spacing w:before="168" w:line="219" w:lineRule="auto"/>
              <w:ind w:left="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（一）予以公开</w:t>
            </w:r>
          </w:p>
        </w:tc>
        <w:tc>
          <w:tcPr>
            <w:tcW w:w="549" w:type="dxa"/>
            <w:tcBorders>
              <w:top w:val="single" w:color="000000" w:sz="2" w:space="0"/>
            </w:tcBorders>
            <w:vAlign w:val="top"/>
          </w:tcPr>
          <w:p w14:paraId="18145E5F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000000" w:sz="2" w:space="0"/>
            </w:tcBorders>
            <w:vAlign w:val="top"/>
          </w:tcPr>
          <w:p w14:paraId="7ED8D75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top w:val="single" w:color="000000" w:sz="2" w:space="0"/>
            </w:tcBorders>
            <w:vAlign w:val="top"/>
          </w:tcPr>
          <w:p w14:paraId="0E915934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000000" w:sz="2" w:space="0"/>
            </w:tcBorders>
            <w:vAlign w:val="top"/>
          </w:tcPr>
          <w:p w14:paraId="39EACD5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000000" w:sz="2" w:space="0"/>
            </w:tcBorders>
            <w:vAlign w:val="top"/>
          </w:tcPr>
          <w:p w14:paraId="5895CF4F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000000" w:sz="2" w:space="0"/>
            </w:tcBorders>
            <w:vAlign w:val="top"/>
          </w:tcPr>
          <w:p w14:paraId="5589DA5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60AD2F9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66F59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2185010A">
            <w:pPr>
              <w:pStyle w:val="8"/>
            </w:pPr>
          </w:p>
        </w:tc>
        <w:tc>
          <w:tcPr>
            <w:tcW w:w="4236" w:type="dxa"/>
            <w:gridSpan w:val="2"/>
            <w:vAlign w:val="top"/>
          </w:tcPr>
          <w:p w14:paraId="508CDA54">
            <w:pPr>
              <w:spacing w:before="118" w:line="260" w:lineRule="auto"/>
              <w:ind w:left="67" w:right="49" w:hanging="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（二）部分公开（区分处理的，只计这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一情形，不计其他情形）</w:t>
            </w:r>
          </w:p>
        </w:tc>
        <w:tc>
          <w:tcPr>
            <w:tcW w:w="549" w:type="dxa"/>
            <w:vAlign w:val="top"/>
          </w:tcPr>
          <w:p w14:paraId="2BF8530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616358E4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4CC7231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3210649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1F3E371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0B67EF3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4E6284C4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157C2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4D28C146">
            <w:pPr>
              <w:pStyle w:val="8"/>
            </w:pP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682624AF">
            <w:pPr>
              <w:pStyle w:val="8"/>
              <w:spacing w:line="253" w:lineRule="auto"/>
            </w:pPr>
          </w:p>
          <w:p w14:paraId="4F302BC3">
            <w:pPr>
              <w:pStyle w:val="8"/>
              <w:spacing w:line="253" w:lineRule="auto"/>
            </w:pPr>
          </w:p>
          <w:p w14:paraId="7D105B09">
            <w:pPr>
              <w:pStyle w:val="8"/>
              <w:spacing w:line="253" w:lineRule="auto"/>
            </w:pPr>
          </w:p>
          <w:p w14:paraId="575C4871">
            <w:pPr>
              <w:pStyle w:val="8"/>
              <w:spacing w:line="254" w:lineRule="auto"/>
            </w:pPr>
          </w:p>
          <w:p w14:paraId="7DBA62D9">
            <w:pPr>
              <w:pStyle w:val="8"/>
              <w:spacing w:line="254" w:lineRule="auto"/>
            </w:pPr>
          </w:p>
          <w:p w14:paraId="46EEC973">
            <w:pPr>
              <w:pStyle w:val="8"/>
              <w:spacing w:line="254" w:lineRule="auto"/>
            </w:pPr>
          </w:p>
          <w:p w14:paraId="08732545">
            <w:pPr>
              <w:spacing w:before="78" w:line="371" w:lineRule="auto"/>
              <w:ind w:left="62" w:right="53" w:hanging="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（三）不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予公开</w:t>
            </w:r>
          </w:p>
        </w:tc>
        <w:tc>
          <w:tcPr>
            <w:tcW w:w="3231" w:type="dxa"/>
            <w:vAlign w:val="top"/>
          </w:tcPr>
          <w:p w14:paraId="3095D7AC">
            <w:pPr>
              <w:spacing w:before="167" w:line="214" w:lineRule="auto"/>
              <w:ind w:left="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属于国家秘密</w:t>
            </w:r>
          </w:p>
        </w:tc>
        <w:tc>
          <w:tcPr>
            <w:tcW w:w="549" w:type="dxa"/>
            <w:vAlign w:val="top"/>
          </w:tcPr>
          <w:p w14:paraId="2659659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5EC94DF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0146BC0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48DADA2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3FB8560D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1D5B8CD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4EBC3B4B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7A514C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6833C23D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0AC707FF">
            <w:pPr>
              <w:pStyle w:val="8"/>
            </w:pPr>
          </w:p>
        </w:tc>
        <w:tc>
          <w:tcPr>
            <w:tcW w:w="3231" w:type="dxa"/>
            <w:vAlign w:val="top"/>
          </w:tcPr>
          <w:p w14:paraId="4FB9F1E3">
            <w:pPr>
              <w:spacing w:before="168" w:line="213" w:lineRule="auto"/>
              <w:ind w:left="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其他法律行政法规禁止公开</w:t>
            </w:r>
          </w:p>
        </w:tc>
        <w:tc>
          <w:tcPr>
            <w:tcW w:w="549" w:type="dxa"/>
            <w:vAlign w:val="top"/>
          </w:tcPr>
          <w:p w14:paraId="753954B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4697DA0D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5501C7D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64EDDD7B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40B63AAC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05814A4C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278C374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28998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3C3F5E98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7E769D2C">
            <w:pPr>
              <w:pStyle w:val="8"/>
            </w:pPr>
          </w:p>
        </w:tc>
        <w:tc>
          <w:tcPr>
            <w:tcW w:w="3231" w:type="dxa"/>
            <w:vAlign w:val="top"/>
          </w:tcPr>
          <w:p w14:paraId="11DE4A50">
            <w:pPr>
              <w:spacing w:before="169" w:line="217" w:lineRule="auto"/>
              <w:ind w:left="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3.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危及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三安全一稳定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”</w:t>
            </w:r>
          </w:p>
        </w:tc>
        <w:tc>
          <w:tcPr>
            <w:tcW w:w="549" w:type="dxa"/>
            <w:vAlign w:val="top"/>
          </w:tcPr>
          <w:p w14:paraId="16DBC4B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056D8093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7249C3A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054C72CD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2DE1F606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79D5FD8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4216CDA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214A1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0E02EA3E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4D44CB40">
            <w:pPr>
              <w:pStyle w:val="8"/>
            </w:pPr>
          </w:p>
        </w:tc>
        <w:tc>
          <w:tcPr>
            <w:tcW w:w="3231" w:type="dxa"/>
            <w:vAlign w:val="top"/>
          </w:tcPr>
          <w:p w14:paraId="0D4BA2D5">
            <w:pPr>
              <w:spacing w:before="170" w:line="215" w:lineRule="auto"/>
              <w:ind w:left="5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保护第三方合法权益</w:t>
            </w:r>
          </w:p>
        </w:tc>
        <w:tc>
          <w:tcPr>
            <w:tcW w:w="549" w:type="dxa"/>
            <w:vAlign w:val="top"/>
          </w:tcPr>
          <w:p w14:paraId="5923FDBB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4F9D876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64A0666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7714957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28882237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176C144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0FAEEBF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4C144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1E6CF4E4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67A43FA">
            <w:pPr>
              <w:pStyle w:val="8"/>
            </w:pPr>
          </w:p>
        </w:tc>
        <w:tc>
          <w:tcPr>
            <w:tcW w:w="3231" w:type="dxa"/>
            <w:vAlign w:val="top"/>
          </w:tcPr>
          <w:p w14:paraId="21721530">
            <w:pPr>
              <w:spacing w:before="171" w:line="213" w:lineRule="auto"/>
              <w:ind w:left="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5.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属于三类内部事务信息</w:t>
            </w:r>
          </w:p>
        </w:tc>
        <w:tc>
          <w:tcPr>
            <w:tcW w:w="549" w:type="dxa"/>
            <w:vAlign w:val="top"/>
          </w:tcPr>
          <w:p w14:paraId="715DC10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003341C4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6E2688D2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476A1F6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7A31B80F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05DC232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5BAA292B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38429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16993C3B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354E2A4">
            <w:pPr>
              <w:pStyle w:val="8"/>
            </w:pPr>
          </w:p>
        </w:tc>
        <w:tc>
          <w:tcPr>
            <w:tcW w:w="3231" w:type="dxa"/>
            <w:vAlign w:val="top"/>
          </w:tcPr>
          <w:p w14:paraId="64D371D4">
            <w:pPr>
              <w:spacing w:before="172" w:line="213" w:lineRule="auto"/>
              <w:ind w:left="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6.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属于四类过程性信息</w:t>
            </w:r>
          </w:p>
        </w:tc>
        <w:tc>
          <w:tcPr>
            <w:tcW w:w="549" w:type="dxa"/>
            <w:vAlign w:val="top"/>
          </w:tcPr>
          <w:p w14:paraId="6775866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40CEC50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53582C4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751863A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69135EC3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0270979B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3DA8477D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30004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16F73BC7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D90801B">
            <w:pPr>
              <w:pStyle w:val="8"/>
            </w:pPr>
          </w:p>
        </w:tc>
        <w:tc>
          <w:tcPr>
            <w:tcW w:w="3231" w:type="dxa"/>
            <w:vAlign w:val="top"/>
          </w:tcPr>
          <w:p w14:paraId="6DEB1397">
            <w:pPr>
              <w:spacing w:before="172" w:line="214" w:lineRule="auto"/>
              <w:ind w:left="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7.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属于行政执法案卷</w:t>
            </w:r>
          </w:p>
        </w:tc>
        <w:tc>
          <w:tcPr>
            <w:tcW w:w="549" w:type="dxa"/>
            <w:vAlign w:val="top"/>
          </w:tcPr>
          <w:p w14:paraId="74CD1DD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133C49A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03C5C72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0C8D47B2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4B4FB71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0AD143FB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4BB8C59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26A7E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2BF77EF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333134AA">
            <w:pPr>
              <w:pStyle w:val="8"/>
            </w:pPr>
          </w:p>
        </w:tc>
        <w:tc>
          <w:tcPr>
            <w:tcW w:w="3231" w:type="dxa"/>
            <w:vAlign w:val="top"/>
          </w:tcPr>
          <w:p w14:paraId="55028885">
            <w:pPr>
              <w:spacing w:before="173" w:line="214" w:lineRule="auto"/>
              <w:ind w:left="6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8.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属于行政查询事项</w:t>
            </w:r>
          </w:p>
        </w:tc>
        <w:tc>
          <w:tcPr>
            <w:tcW w:w="549" w:type="dxa"/>
            <w:vAlign w:val="top"/>
          </w:tcPr>
          <w:p w14:paraId="48DC6EC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42BD5BB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6046B9F4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1C5FFA0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1234834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6C5BFB7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0822B7A6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2E90AD46">
      <w:pPr>
        <w:rPr>
          <w:rFonts w:ascii="Arial"/>
          <w:sz w:val="21"/>
        </w:rPr>
      </w:pPr>
    </w:p>
    <w:p w14:paraId="6204124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14" w:bottom="1412" w:left="1413" w:header="0" w:footer="1134" w:gutter="0"/>
          <w:pgNumType w:fmt="decimal"/>
          <w:cols w:space="720" w:num="1"/>
        </w:sectPr>
      </w:pPr>
    </w:p>
    <w:p w14:paraId="50B58EC2">
      <w:pPr>
        <w:spacing w:before="63"/>
      </w:pPr>
    </w:p>
    <w:p w14:paraId="56EDD122">
      <w:pPr>
        <w:spacing w:before="63"/>
      </w:pPr>
    </w:p>
    <w:tbl>
      <w:tblPr>
        <w:tblStyle w:val="7"/>
        <w:tblW w:w="9063" w:type="dxa"/>
        <w:tblInd w:w="8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005"/>
        <w:gridCol w:w="3231"/>
        <w:gridCol w:w="549"/>
        <w:gridCol w:w="564"/>
        <w:gridCol w:w="583"/>
        <w:gridCol w:w="606"/>
        <w:gridCol w:w="606"/>
        <w:gridCol w:w="642"/>
        <w:gridCol w:w="541"/>
      </w:tblGrid>
      <w:tr w14:paraId="699A2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36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764E9FB">
            <w:pPr>
              <w:pStyle w:val="8"/>
              <w:spacing w:line="246" w:lineRule="auto"/>
            </w:pPr>
          </w:p>
          <w:p w14:paraId="54071506">
            <w:pPr>
              <w:pStyle w:val="8"/>
              <w:spacing w:line="246" w:lineRule="auto"/>
            </w:pPr>
          </w:p>
          <w:p w14:paraId="6F1DF6A0">
            <w:pPr>
              <w:pStyle w:val="8"/>
              <w:spacing w:line="246" w:lineRule="auto"/>
            </w:pPr>
          </w:p>
          <w:p w14:paraId="52442CE8">
            <w:pPr>
              <w:pStyle w:val="8"/>
              <w:spacing w:line="246" w:lineRule="auto"/>
            </w:pPr>
          </w:p>
          <w:p w14:paraId="2D66A96F">
            <w:pPr>
              <w:pStyle w:val="8"/>
              <w:spacing w:line="246" w:lineRule="auto"/>
            </w:pPr>
          </w:p>
          <w:p w14:paraId="08D3BC36">
            <w:pPr>
              <w:pStyle w:val="8"/>
              <w:spacing w:line="246" w:lineRule="auto"/>
            </w:pPr>
          </w:p>
          <w:p w14:paraId="5F2F664E">
            <w:pPr>
              <w:pStyle w:val="8"/>
              <w:spacing w:line="246" w:lineRule="auto"/>
            </w:pPr>
          </w:p>
          <w:p w14:paraId="6C493688">
            <w:pPr>
              <w:pStyle w:val="8"/>
              <w:spacing w:line="246" w:lineRule="auto"/>
            </w:pPr>
          </w:p>
          <w:p w14:paraId="003BC397">
            <w:pPr>
              <w:pStyle w:val="8"/>
              <w:spacing w:line="246" w:lineRule="auto"/>
            </w:pPr>
          </w:p>
          <w:p w14:paraId="65244988">
            <w:pPr>
              <w:pStyle w:val="8"/>
              <w:spacing w:line="246" w:lineRule="auto"/>
            </w:pPr>
          </w:p>
          <w:p w14:paraId="3E1767BF">
            <w:pPr>
              <w:pStyle w:val="8"/>
              <w:spacing w:line="246" w:lineRule="auto"/>
            </w:pPr>
          </w:p>
          <w:p w14:paraId="54010806">
            <w:pPr>
              <w:pStyle w:val="8"/>
              <w:spacing w:line="247" w:lineRule="auto"/>
            </w:pPr>
          </w:p>
          <w:p w14:paraId="421C7A84">
            <w:pPr>
              <w:spacing w:before="78" w:line="300" w:lineRule="auto"/>
              <w:ind w:left="64" w:right="54" w:firstLine="14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2"/>
                <w:w w:val="98"/>
                <w:sz w:val="24"/>
                <w:szCs w:val="24"/>
              </w:rPr>
              <w:t>三、本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度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办</w:t>
            </w:r>
            <w:r>
              <w:rPr>
                <w:rFonts w:ascii="FangSong_GB2312" w:hAnsi="FangSong_GB2312" w:eastAsia="FangSong_GB2312" w:cs="FangSong_GB2312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理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结果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1D44CA00">
            <w:pPr>
              <w:pStyle w:val="8"/>
              <w:spacing w:line="261" w:lineRule="auto"/>
            </w:pPr>
          </w:p>
          <w:p w14:paraId="7EFD7437">
            <w:pPr>
              <w:spacing w:before="78" w:line="292" w:lineRule="auto"/>
              <w:ind w:left="60" w:right="53" w:hanging="1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（四）无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法提供</w:t>
            </w:r>
          </w:p>
        </w:tc>
        <w:tc>
          <w:tcPr>
            <w:tcW w:w="3231" w:type="dxa"/>
            <w:vAlign w:val="top"/>
          </w:tcPr>
          <w:p w14:paraId="2F9AD919">
            <w:pPr>
              <w:spacing w:before="120" w:line="214" w:lineRule="auto"/>
              <w:ind w:left="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本机关不掌握相关政府信息</w:t>
            </w:r>
          </w:p>
        </w:tc>
        <w:tc>
          <w:tcPr>
            <w:tcW w:w="549" w:type="dxa"/>
            <w:vAlign w:val="top"/>
          </w:tcPr>
          <w:p w14:paraId="236C0567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1893A10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77947056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63544C8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7DB359C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1D5CB7EC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3CFECEE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3C582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1CEE17F7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A61E466">
            <w:pPr>
              <w:pStyle w:val="8"/>
            </w:pPr>
          </w:p>
        </w:tc>
        <w:tc>
          <w:tcPr>
            <w:tcW w:w="3231" w:type="dxa"/>
            <w:vAlign w:val="top"/>
          </w:tcPr>
          <w:p w14:paraId="16324BF2">
            <w:pPr>
              <w:spacing w:before="111" w:line="215" w:lineRule="auto"/>
              <w:ind w:left="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没有现成信息需要另行制作</w:t>
            </w:r>
          </w:p>
        </w:tc>
        <w:tc>
          <w:tcPr>
            <w:tcW w:w="549" w:type="dxa"/>
            <w:vAlign w:val="top"/>
          </w:tcPr>
          <w:p w14:paraId="2A56E12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1F602EDD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10BB0CE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71280A9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2DD2561F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67AEC29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130D862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16E6A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0F68DDE8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20241C3A">
            <w:pPr>
              <w:pStyle w:val="8"/>
            </w:pPr>
          </w:p>
        </w:tc>
        <w:tc>
          <w:tcPr>
            <w:tcW w:w="3231" w:type="dxa"/>
            <w:vAlign w:val="top"/>
          </w:tcPr>
          <w:p w14:paraId="5D0C8DCA">
            <w:pPr>
              <w:spacing w:before="112" w:line="214" w:lineRule="auto"/>
              <w:ind w:left="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3.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补正后申请内容仍不明确</w:t>
            </w:r>
          </w:p>
        </w:tc>
        <w:tc>
          <w:tcPr>
            <w:tcW w:w="549" w:type="dxa"/>
            <w:vAlign w:val="top"/>
          </w:tcPr>
          <w:p w14:paraId="41AC8BD6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690DCBD7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4221FF8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3613A81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5F54134C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6B1042E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631560E4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7CFF8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7E1B3D64">
            <w:pPr>
              <w:pStyle w:val="8"/>
            </w:pP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529CCE05">
            <w:pPr>
              <w:pStyle w:val="8"/>
              <w:spacing w:line="247" w:lineRule="auto"/>
            </w:pPr>
          </w:p>
          <w:p w14:paraId="2E89D9A3">
            <w:pPr>
              <w:pStyle w:val="8"/>
              <w:spacing w:line="247" w:lineRule="auto"/>
            </w:pPr>
          </w:p>
          <w:p w14:paraId="41FC5944">
            <w:pPr>
              <w:pStyle w:val="8"/>
              <w:spacing w:line="247" w:lineRule="auto"/>
            </w:pPr>
          </w:p>
          <w:p w14:paraId="350C6769">
            <w:pPr>
              <w:pStyle w:val="8"/>
              <w:spacing w:line="248" w:lineRule="auto"/>
            </w:pPr>
          </w:p>
          <w:p w14:paraId="2AD75CAB">
            <w:pPr>
              <w:spacing w:before="78" w:line="293" w:lineRule="auto"/>
              <w:ind w:left="62" w:right="53" w:hanging="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（五）不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予处理</w:t>
            </w:r>
          </w:p>
        </w:tc>
        <w:tc>
          <w:tcPr>
            <w:tcW w:w="3231" w:type="dxa"/>
            <w:vAlign w:val="top"/>
          </w:tcPr>
          <w:p w14:paraId="3CD67D3B">
            <w:pPr>
              <w:spacing w:before="161" w:line="213" w:lineRule="auto"/>
              <w:ind w:left="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信访举报投诉类申请</w:t>
            </w:r>
          </w:p>
        </w:tc>
        <w:tc>
          <w:tcPr>
            <w:tcW w:w="549" w:type="dxa"/>
            <w:vAlign w:val="top"/>
          </w:tcPr>
          <w:p w14:paraId="691CF9EF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1CA2873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16BB108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3BE1E5F2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7AD14E6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4F4AF81D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0EF7A903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40B28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254E8F15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950388C">
            <w:pPr>
              <w:pStyle w:val="8"/>
            </w:pPr>
          </w:p>
        </w:tc>
        <w:tc>
          <w:tcPr>
            <w:tcW w:w="3231" w:type="dxa"/>
            <w:vAlign w:val="top"/>
          </w:tcPr>
          <w:p w14:paraId="5722BA87">
            <w:pPr>
              <w:spacing w:before="162" w:line="214" w:lineRule="auto"/>
              <w:ind w:left="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重复申请</w:t>
            </w:r>
          </w:p>
        </w:tc>
        <w:tc>
          <w:tcPr>
            <w:tcW w:w="549" w:type="dxa"/>
            <w:vAlign w:val="top"/>
          </w:tcPr>
          <w:p w14:paraId="1DE8704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3F222C06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1D7C7B7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0C950D9D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7DFC7C4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50EB85B2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3A7DD3D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753C3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4FE510A1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332C4D41">
            <w:pPr>
              <w:pStyle w:val="8"/>
            </w:pPr>
          </w:p>
        </w:tc>
        <w:tc>
          <w:tcPr>
            <w:tcW w:w="3231" w:type="dxa"/>
            <w:vAlign w:val="top"/>
          </w:tcPr>
          <w:p w14:paraId="6070E2EE">
            <w:pPr>
              <w:spacing w:before="163" w:line="216" w:lineRule="auto"/>
              <w:ind w:left="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3.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要求提供公开出版物</w:t>
            </w:r>
          </w:p>
        </w:tc>
        <w:tc>
          <w:tcPr>
            <w:tcW w:w="549" w:type="dxa"/>
            <w:vAlign w:val="top"/>
          </w:tcPr>
          <w:p w14:paraId="137885B4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6ED5FE86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0F167117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0391779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08831D04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45E3D527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7B26DB8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12AE7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780AB8B0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0B15B56">
            <w:pPr>
              <w:pStyle w:val="8"/>
            </w:pPr>
          </w:p>
        </w:tc>
        <w:tc>
          <w:tcPr>
            <w:tcW w:w="3231" w:type="dxa"/>
            <w:vAlign w:val="top"/>
          </w:tcPr>
          <w:p w14:paraId="1928E797">
            <w:pPr>
              <w:spacing w:before="164" w:line="214" w:lineRule="auto"/>
              <w:ind w:left="5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无正当理由大量反复申请</w:t>
            </w:r>
          </w:p>
        </w:tc>
        <w:tc>
          <w:tcPr>
            <w:tcW w:w="549" w:type="dxa"/>
            <w:vAlign w:val="top"/>
          </w:tcPr>
          <w:p w14:paraId="2ED746B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3100B6DF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77F7355D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5EBA3CEC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242E5CE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4DFD4F63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3197D40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39BF0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3E050564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76D9A4D6">
            <w:pPr>
              <w:pStyle w:val="8"/>
            </w:pPr>
          </w:p>
        </w:tc>
        <w:tc>
          <w:tcPr>
            <w:tcW w:w="3231" w:type="dxa"/>
            <w:vAlign w:val="top"/>
          </w:tcPr>
          <w:p w14:paraId="1C6CFFFB">
            <w:pPr>
              <w:spacing w:before="118" w:line="260" w:lineRule="auto"/>
              <w:ind w:left="63" w:right="47" w:hanging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要求行政机关确认或重新出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具已获取信息</w:t>
            </w:r>
          </w:p>
        </w:tc>
        <w:tc>
          <w:tcPr>
            <w:tcW w:w="549" w:type="dxa"/>
            <w:vAlign w:val="top"/>
          </w:tcPr>
          <w:p w14:paraId="1BE499A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375490FF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6560C50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76AE0037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3FA3C2C2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5616DE94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6D9C13D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00900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50841BA5">
            <w:pPr>
              <w:pStyle w:val="8"/>
            </w:pP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04042F2C">
            <w:pPr>
              <w:pStyle w:val="8"/>
              <w:spacing w:line="276" w:lineRule="auto"/>
            </w:pPr>
          </w:p>
          <w:p w14:paraId="1D861F69">
            <w:pPr>
              <w:pStyle w:val="8"/>
              <w:spacing w:line="276" w:lineRule="auto"/>
            </w:pPr>
          </w:p>
          <w:p w14:paraId="7470A820">
            <w:pPr>
              <w:pStyle w:val="8"/>
              <w:spacing w:line="276" w:lineRule="auto"/>
            </w:pPr>
          </w:p>
          <w:p w14:paraId="3CB67D2E">
            <w:pPr>
              <w:pStyle w:val="8"/>
              <w:spacing w:line="277" w:lineRule="auto"/>
            </w:pPr>
          </w:p>
          <w:p w14:paraId="5D44AF7D">
            <w:pPr>
              <w:spacing w:before="78" w:line="291" w:lineRule="auto"/>
              <w:ind w:left="48" w:right="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（六）其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他处理</w:t>
            </w:r>
          </w:p>
        </w:tc>
        <w:tc>
          <w:tcPr>
            <w:tcW w:w="3231" w:type="dxa"/>
            <w:vAlign w:val="top"/>
          </w:tcPr>
          <w:p w14:paraId="49534E30">
            <w:pPr>
              <w:spacing w:before="120" w:line="275" w:lineRule="auto"/>
              <w:ind w:left="48" w:right="47" w:firstLine="2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1.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申请人无正当理由逾期不补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正、行政机关不再处理其政府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信息公开申请</w:t>
            </w:r>
          </w:p>
        </w:tc>
        <w:tc>
          <w:tcPr>
            <w:tcW w:w="549" w:type="dxa"/>
            <w:vAlign w:val="top"/>
          </w:tcPr>
          <w:p w14:paraId="2D22F85D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058381F2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1F800BB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03586437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58DBF67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005C8DE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38B865E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51B10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350BBF40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3D0FF7FD">
            <w:pPr>
              <w:pStyle w:val="8"/>
            </w:pPr>
          </w:p>
        </w:tc>
        <w:tc>
          <w:tcPr>
            <w:tcW w:w="3231" w:type="dxa"/>
            <w:vAlign w:val="top"/>
          </w:tcPr>
          <w:p w14:paraId="53B19ACF">
            <w:pPr>
              <w:spacing w:before="120" w:line="275" w:lineRule="auto"/>
              <w:ind w:left="58" w:right="47" w:hanging="7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2.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申请人逾期未按收费通知要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求缴纳费用、行政机关不再处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理其政府信息公开申请</w:t>
            </w:r>
          </w:p>
        </w:tc>
        <w:tc>
          <w:tcPr>
            <w:tcW w:w="549" w:type="dxa"/>
            <w:vAlign w:val="top"/>
          </w:tcPr>
          <w:p w14:paraId="60259D0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22CE7B3F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12C1DD8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23DA63D6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vAlign w:val="top"/>
          </w:tcPr>
          <w:p w14:paraId="3AFF4713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vAlign w:val="top"/>
          </w:tcPr>
          <w:p w14:paraId="0BBFC0C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vAlign w:val="top"/>
          </w:tcPr>
          <w:p w14:paraId="126FAF7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57BA4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1FA5442D">
            <w:pPr>
              <w:pStyle w:val="8"/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629D7827">
            <w:pPr>
              <w:pStyle w:val="8"/>
            </w:pPr>
          </w:p>
        </w:tc>
        <w:tc>
          <w:tcPr>
            <w:tcW w:w="3231" w:type="dxa"/>
            <w:vAlign w:val="top"/>
          </w:tcPr>
          <w:p w14:paraId="5F48618D">
            <w:pPr>
              <w:spacing w:before="203" w:line="216" w:lineRule="auto"/>
              <w:ind w:left="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3.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549" w:type="dxa"/>
            <w:tcBorders>
              <w:bottom w:val="single" w:color="000000" w:sz="2" w:space="0"/>
            </w:tcBorders>
            <w:vAlign w:val="top"/>
          </w:tcPr>
          <w:p w14:paraId="4991941B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bottom w:val="single" w:color="000000" w:sz="2" w:space="0"/>
            </w:tcBorders>
            <w:vAlign w:val="top"/>
          </w:tcPr>
          <w:p w14:paraId="54958283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bottom w:val="single" w:color="000000" w:sz="2" w:space="0"/>
            </w:tcBorders>
            <w:vAlign w:val="top"/>
          </w:tcPr>
          <w:p w14:paraId="3D792503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bottom w:val="single" w:color="000000" w:sz="2" w:space="0"/>
            </w:tcBorders>
            <w:vAlign w:val="top"/>
          </w:tcPr>
          <w:p w14:paraId="4730A2B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bottom w:val="single" w:color="000000" w:sz="2" w:space="0"/>
            </w:tcBorders>
            <w:vAlign w:val="top"/>
          </w:tcPr>
          <w:p w14:paraId="329A86DD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bottom w:val="single" w:color="000000" w:sz="2" w:space="0"/>
            </w:tcBorders>
            <w:vAlign w:val="top"/>
          </w:tcPr>
          <w:p w14:paraId="6A59157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tcBorders>
              <w:bottom w:val="single" w:color="000000" w:sz="2" w:space="0"/>
            </w:tcBorders>
            <w:vAlign w:val="top"/>
          </w:tcPr>
          <w:p w14:paraId="67CB183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151EF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3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1D25DEA">
            <w:pPr>
              <w:pStyle w:val="8"/>
            </w:pPr>
          </w:p>
        </w:tc>
        <w:tc>
          <w:tcPr>
            <w:tcW w:w="4236" w:type="dxa"/>
            <w:gridSpan w:val="2"/>
            <w:tcBorders>
              <w:bottom w:val="single" w:color="000000" w:sz="2" w:space="0"/>
            </w:tcBorders>
            <w:vAlign w:val="top"/>
          </w:tcPr>
          <w:p w14:paraId="7AE0A853">
            <w:pPr>
              <w:spacing w:before="206" w:line="216" w:lineRule="auto"/>
              <w:ind w:left="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（七）总计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A6E3D3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D2E76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948A2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56E9BF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60F39C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C38B9C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2BB26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08622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972" w:type="dxa"/>
            <w:gridSpan w:val="3"/>
            <w:tcBorders>
              <w:top w:val="single" w:color="000000" w:sz="2" w:space="0"/>
            </w:tcBorders>
            <w:vAlign w:val="top"/>
          </w:tcPr>
          <w:p w14:paraId="7EE051DE">
            <w:pPr>
              <w:spacing w:before="209" w:line="214" w:lineRule="auto"/>
              <w:ind w:left="8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四、结转下年度继续办理</w:t>
            </w:r>
          </w:p>
        </w:tc>
        <w:tc>
          <w:tcPr>
            <w:tcW w:w="549" w:type="dxa"/>
            <w:tcBorders>
              <w:top w:val="single" w:color="000000" w:sz="2" w:space="0"/>
            </w:tcBorders>
            <w:vAlign w:val="top"/>
          </w:tcPr>
          <w:p w14:paraId="6708AF53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000000" w:sz="2" w:space="0"/>
            </w:tcBorders>
            <w:vAlign w:val="top"/>
          </w:tcPr>
          <w:p w14:paraId="090EEFFD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top w:val="single" w:color="000000" w:sz="2" w:space="0"/>
            </w:tcBorders>
            <w:vAlign w:val="top"/>
          </w:tcPr>
          <w:p w14:paraId="79A7907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000000" w:sz="2" w:space="0"/>
            </w:tcBorders>
            <w:vAlign w:val="top"/>
          </w:tcPr>
          <w:p w14:paraId="3C9A6C1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000000" w:sz="2" w:space="0"/>
            </w:tcBorders>
            <w:vAlign w:val="top"/>
          </w:tcPr>
          <w:p w14:paraId="59A2C81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000000" w:sz="2" w:space="0"/>
            </w:tcBorders>
            <w:vAlign w:val="top"/>
          </w:tcPr>
          <w:p w14:paraId="4C48785C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1" w:type="dxa"/>
            <w:tcBorders>
              <w:top w:val="single" w:color="000000" w:sz="2" w:space="0"/>
            </w:tcBorders>
            <w:vAlign w:val="top"/>
          </w:tcPr>
          <w:p w14:paraId="731C2AD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0646F1C5">
      <w:pPr>
        <w:spacing w:before="207" w:line="226" w:lineRule="auto"/>
        <w:ind w:left="8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四、政府信息公开行政复议、行政诉讼情况</w:t>
      </w:r>
    </w:p>
    <w:p w14:paraId="093BD5C3">
      <w:pPr>
        <w:spacing w:line="14" w:lineRule="exact"/>
      </w:pPr>
    </w:p>
    <w:tbl>
      <w:tblPr>
        <w:tblStyle w:val="7"/>
        <w:tblW w:w="921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616"/>
        <w:gridCol w:w="615"/>
        <w:gridCol w:w="616"/>
        <w:gridCol w:w="583"/>
        <w:gridCol w:w="612"/>
        <w:gridCol w:w="612"/>
        <w:gridCol w:w="613"/>
        <w:gridCol w:w="612"/>
        <w:gridCol w:w="613"/>
        <w:gridCol w:w="617"/>
        <w:gridCol w:w="618"/>
        <w:gridCol w:w="618"/>
        <w:gridCol w:w="618"/>
        <w:gridCol w:w="627"/>
      </w:tblGrid>
      <w:tr w14:paraId="45871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055" w:type="dxa"/>
            <w:gridSpan w:val="5"/>
            <w:vAlign w:val="top"/>
          </w:tcPr>
          <w:p w14:paraId="4F52E7C3">
            <w:pPr>
              <w:spacing w:before="193" w:line="214" w:lineRule="auto"/>
              <w:ind w:left="104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行政复议</w:t>
            </w:r>
          </w:p>
        </w:tc>
        <w:tc>
          <w:tcPr>
            <w:tcW w:w="6160" w:type="dxa"/>
            <w:gridSpan w:val="10"/>
            <w:vAlign w:val="top"/>
          </w:tcPr>
          <w:p w14:paraId="64D3CBD9">
            <w:pPr>
              <w:spacing w:before="193" w:line="214" w:lineRule="auto"/>
              <w:ind w:left="25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行政诉讼</w:t>
            </w:r>
          </w:p>
        </w:tc>
      </w:tr>
      <w:tr w14:paraId="132F6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25" w:type="dxa"/>
            <w:vMerge w:val="restart"/>
            <w:tcBorders>
              <w:bottom w:val="nil"/>
            </w:tcBorders>
            <w:vAlign w:val="top"/>
          </w:tcPr>
          <w:p w14:paraId="77E64DE0">
            <w:pPr>
              <w:pStyle w:val="8"/>
              <w:spacing w:line="383" w:lineRule="auto"/>
            </w:pPr>
          </w:p>
          <w:p w14:paraId="574BAD44">
            <w:pPr>
              <w:spacing w:before="65" w:line="391" w:lineRule="auto"/>
              <w:ind w:left="75" w:right="13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结果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维持</w:t>
            </w:r>
          </w:p>
        </w:tc>
        <w:tc>
          <w:tcPr>
            <w:tcW w:w="616" w:type="dxa"/>
            <w:vMerge w:val="restart"/>
            <w:tcBorders>
              <w:bottom w:val="nil"/>
            </w:tcBorders>
            <w:vAlign w:val="top"/>
          </w:tcPr>
          <w:p w14:paraId="7DE42CFD">
            <w:pPr>
              <w:pStyle w:val="8"/>
              <w:spacing w:line="382" w:lineRule="auto"/>
            </w:pPr>
          </w:p>
          <w:p w14:paraId="78E30F1A">
            <w:pPr>
              <w:spacing w:before="65" w:line="391" w:lineRule="auto"/>
              <w:ind w:left="70" w:right="132" w:hanging="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结果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纠正</w:t>
            </w:r>
          </w:p>
        </w:tc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 w14:paraId="206E212B">
            <w:pPr>
              <w:pStyle w:val="8"/>
              <w:spacing w:line="382" w:lineRule="auto"/>
            </w:pPr>
          </w:p>
          <w:p w14:paraId="7723C81F">
            <w:pPr>
              <w:spacing w:before="65" w:line="391" w:lineRule="auto"/>
              <w:ind w:left="65" w:right="130" w:hanging="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其他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结果</w:t>
            </w:r>
          </w:p>
        </w:tc>
        <w:tc>
          <w:tcPr>
            <w:tcW w:w="616" w:type="dxa"/>
            <w:vMerge w:val="restart"/>
            <w:tcBorders>
              <w:bottom w:val="nil"/>
            </w:tcBorders>
            <w:vAlign w:val="top"/>
          </w:tcPr>
          <w:p w14:paraId="74C1E7CC">
            <w:pPr>
              <w:pStyle w:val="8"/>
              <w:spacing w:line="382" w:lineRule="auto"/>
            </w:pPr>
          </w:p>
          <w:p w14:paraId="53A5F54E">
            <w:pPr>
              <w:spacing w:before="65" w:line="391" w:lineRule="auto"/>
              <w:ind w:left="75" w:right="130" w:firstLine="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0"/>
                <w:szCs w:val="20"/>
              </w:rPr>
              <w:t>尚未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审结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0176F29D">
            <w:pPr>
              <w:pStyle w:val="8"/>
              <w:spacing w:line="301" w:lineRule="auto"/>
            </w:pPr>
          </w:p>
          <w:p w14:paraId="52DE6C98">
            <w:pPr>
              <w:pStyle w:val="8"/>
              <w:spacing w:line="301" w:lineRule="auto"/>
            </w:pPr>
          </w:p>
          <w:p w14:paraId="76039F01">
            <w:pPr>
              <w:spacing w:before="65" w:line="224" w:lineRule="auto"/>
              <w:ind w:left="7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3062" w:type="dxa"/>
            <w:gridSpan w:val="5"/>
            <w:vAlign w:val="top"/>
          </w:tcPr>
          <w:p w14:paraId="47F64DAB">
            <w:pPr>
              <w:spacing w:before="222" w:line="222" w:lineRule="auto"/>
              <w:ind w:left="69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未经复议直接起诉</w:t>
            </w:r>
          </w:p>
        </w:tc>
        <w:tc>
          <w:tcPr>
            <w:tcW w:w="3098" w:type="dxa"/>
            <w:gridSpan w:val="5"/>
            <w:vAlign w:val="top"/>
          </w:tcPr>
          <w:p w14:paraId="4F531A6B">
            <w:pPr>
              <w:spacing w:before="222" w:line="224" w:lineRule="auto"/>
              <w:ind w:left="103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复议后起诉</w:t>
            </w:r>
          </w:p>
        </w:tc>
      </w:tr>
      <w:tr w14:paraId="49D8A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25" w:type="dxa"/>
            <w:vMerge w:val="continue"/>
            <w:tcBorders>
              <w:top w:val="nil"/>
            </w:tcBorders>
            <w:vAlign w:val="top"/>
          </w:tcPr>
          <w:p w14:paraId="54A64B27">
            <w:pPr>
              <w:pStyle w:val="8"/>
            </w:pPr>
          </w:p>
        </w:tc>
        <w:tc>
          <w:tcPr>
            <w:tcW w:w="616" w:type="dxa"/>
            <w:vMerge w:val="continue"/>
            <w:tcBorders>
              <w:top w:val="nil"/>
            </w:tcBorders>
            <w:vAlign w:val="top"/>
          </w:tcPr>
          <w:p w14:paraId="56230935">
            <w:pPr>
              <w:pStyle w:val="8"/>
            </w:pPr>
          </w:p>
        </w:tc>
        <w:tc>
          <w:tcPr>
            <w:tcW w:w="615" w:type="dxa"/>
            <w:vMerge w:val="continue"/>
            <w:tcBorders>
              <w:top w:val="nil"/>
            </w:tcBorders>
            <w:vAlign w:val="top"/>
          </w:tcPr>
          <w:p w14:paraId="14D77A89">
            <w:pPr>
              <w:pStyle w:val="8"/>
            </w:pPr>
          </w:p>
        </w:tc>
        <w:tc>
          <w:tcPr>
            <w:tcW w:w="616" w:type="dxa"/>
            <w:vMerge w:val="continue"/>
            <w:tcBorders>
              <w:top w:val="nil"/>
            </w:tcBorders>
            <w:vAlign w:val="top"/>
          </w:tcPr>
          <w:p w14:paraId="341CA9FD">
            <w:pPr>
              <w:pStyle w:val="8"/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68855237">
            <w:pPr>
              <w:pStyle w:val="8"/>
            </w:pPr>
          </w:p>
        </w:tc>
        <w:tc>
          <w:tcPr>
            <w:tcW w:w="612" w:type="dxa"/>
            <w:vAlign w:val="top"/>
          </w:tcPr>
          <w:p w14:paraId="50B3038B">
            <w:pPr>
              <w:spacing w:before="174" w:line="321" w:lineRule="auto"/>
              <w:ind w:left="71" w:right="12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结果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维持</w:t>
            </w:r>
          </w:p>
        </w:tc>
        <w:tc>
          <w:tcPr>
            <w:tcW w:w="612" w:type="dxa"/>
            <w:vAlign w:val="top"/>
          </w:tcPr>
          <w:p w14:paraId="240F091D">
            <w:pPr>
              <w:spacing w:before="174" w:line="321" w:lineRule="auto"/>
              <w:ind w:left="76" w:right="122" w:hanging="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结果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纠正</w:t>
            </w:r>
          </w:p>
        </w:tc>
        <w:tc>
          <w:tcPr>
            <w:tcW w:w="613" w:type="dxa"/>
            <w:vAlign w:val="top"/>
          </w:tcPr>
          <w:p w14:paraId="4B001EFE">
            <w:pPr>
              <w:spacing w:before="174" w:line="321" w:lineRule="auto"/>
              <w:ind w:left="70" w:right="123" w:hanging="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其他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结果</w:t>
            </w:r>
          </w:p>
        </w:tc>
        <w:tc>
          <w:tcPr>
            <w:tcW w:w="612" w:type="dxa"/>
            <w:vAlign w:val="top"/>
          </w:tcPr>
          <w:p w14:paraId="02E9EB35">
            <w:pPr>
              <w:spacing w:before="174" w:line="321" w:lineRule="auto"/>
              <w:ind w:left="79" w:right="121" w:firstLine="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0"/>
                <w:szCs w:val="20"/>
              </w:rPr>
              <w:t>尚未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审结</w:t>
            </w:r>
          </w:p>
        </w:tc>
        <w:tc>
          <w:tcPr>
            <w:tcW w:w="613" w:type="dxa"/>
            <w:vAlign w:val="top"/>
          </w:tcPr>
          <w:p w14:paraId="13EF54C4">
            <w:pPr>
              <w:pStyle w:val="8"/>
              <w:spacing w:line="328" w:lineRule="auto"/>
            </w:pPr>
          </w:p>
          <w:p w14:paraId="44929922">
            <w:pPr>
              <w:spacing w:before="65" w:line="224" w:lineRule="auto"/>
              <w:ind w:left="8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617" w:type="dxa"/>
            <w:vAlign w:val="top"/>
          </w:tcPr>
          <w:p w14:paraId="1313FC2E">
            <w:pPr>
              <w:spacing w:before="174" w:line="321" w:lineRule="auto"/>
              <w:ind w:left="74" w:right="12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结果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维持</w:t>
            </w:r>
          </w:p>
        </w:tc>
        <w:tc>
          <w:tcPr>
            <w:tcW w:w="618" w:type="dxa"/>
            <w:vAlign w:val="top"/>
          </w:tcPr>
          <w:p w14:paraId="5651B99A">
            <w:pPr>
              <w:spacing w:before="174" w:line="321" w:lineRule="auto"/>
              <w:ind w:left="81" w:right="123" w:hanging="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结果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纠正</w:t>
            </w:r>
          </w:p>
        </w:tc>
        <w:tc>
          <w:tcPr>
            <w:tcW w:w="618" w:type="dxa"/>
            <w:vAlign w:val="top"/>
          </w:tcPr>
          <w:p w14:paraId="774602D2">
            <w:pPr>
              <w:spacing w:before="174" w:line="321" w:lineRule="auto"/>
              <w:ind w:left="76" w:right="122" w:hanging="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其他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结果</w:t>
            </w:r>
          </w:p>
        </w:tc>
        <w:tc>
          <w:tcPr>
            <w:tcW w:w="618" w:type="dxa"/>
            <w:vAlign w:val="top"/>
          </w:tcPr>
          <w:p w14:paraId="3B4770C3">
            <w:pPr>
              <w:spacing w:before="174" w:line="321" w:lineRule="auto"/>
              <w:ind w:left="85" w:right="121" w:firstLine="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0"/>
                <w:szCs w:val="20"/>
              </w:rPr>
              <w:t>尚未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审结</w:t>
            </w:r>
          </w:p>
        </w:tc>
        <w:tc>
          <w:tcPr>
            <w:tcW w:w="627" w:type="dxa"/>
            <w:vAlign w:val="top"/>
          </w:tcPr>
          <w:p w14:paraId="77C60750">
            <w:pPr>
              <w:pStyle w:val="8"/>
              <w:spacing w:line="328" w:lineRule="auto"/>
            </w:pPr>
          </w:p>
          <w:p w14:paraId="0D28E927">
            <w:pPr>
              <w:spacing w:before="65" w:line="224" w:lineRule="auto"/>
              <w:ind w:left="8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总计</w:t>
            </w:r>
          </w:p>
        </w:tc>
      </w:tr>
      <w:tr w14:paraId="71FD8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25" w:type="dxa"/>
            <w:vAlign w:val="top"/>
          </w:tcPr>
          <w:p w14:paraId="62D11E8C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6" w:type="dxa"/>
            <w:vAlign w:val="top"/>
          </w:tcPr>
          <w:p w14:paraId="197EEA0C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5" w:type="dxa"/>
            <w:vAlign w:val="top"/>
          </w:tcPr>
          <w:p w14:paraId="78F7226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6" w:type="dxa"/>
            <w:vAlign w:val="top"/>
          </w:tcPr>
          <w:p w14:paraId="4F415D2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83" w:type="dxa"/>
            <w:vAlign w:val="top"/>
          </w:tcPr>
          <w:p w14:paraId="27C8B4A9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2" w:type="dxa"/>
            <w:vAlign w:val="top"/>
          </w:tcPr>
          <w:p w14:paraId="49BAD40A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2" w:type="dxa"/>
            <w:vAlign w:val="top"/>
          </w:tcPr>
          <w:p w14:paraId="2AA85058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3" w:type="dxa"/>
            <w:vAlign w:val="top"/>
          </w:tcPr>
          <w:p w14:paraId="0A654B3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2" w:type="dxa"/>
            <w:vAlign w:val="top"/>
          </w:tcPr>
          <w:p w14:paraId="27FB54CF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3" w:type="dxa"/>
            <w:vAlign w:val="top"/>
          </w:tcPr>
          <w:p w14:paraId="1ABBBED5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7" w:type="dxa"/>
            <w:vAlign w:val="top"/>
          </w:tcPr>
          <w:p w14:paraId="04671B3E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8" w:type="dxa"/>
            <w:vAlign w:val="top"/>
          </w:tcPr>
          <w:p w14:paraId="74AA446B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8" w:type="dxa"/>
            <w:vAlign w:val="top"/>
          </w:tcPr>
          <w:p w14:paraId="50E4D836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18" w:type="dxa"/>
            <w:vAlign w:val="top"/>
          </w:tcPr>
          <w:p w14:paraId="47D11DD4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27" w:type="dxa"/>
            <w:vAlign w:val="top"/>
          </w:tcPr>
          <w:p w14:paraId="471179A0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429C2ED6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52" w:firstLineChars="200"/>
        <w:textAlignment w:val="baseline"/>
        <w:rPr>
          <w:rFonts w:ascii="黑体" w:hAnsi="黑体" w:eastAsia="黑体" w:cs="黑体"/>
          <w:spacing w:val="4"/>
        </w:rPr>
      </w:pPr>
      <w:r>
        <w:rPr>
          <w:rFonts w:ascii="黑体" w:hAnsi="黑体" w:eastAsia="黑体" w:cs="黑体"/>
          <w:spacing w:val="8"/>
        </w:rPr>
        <w:t>存在的主要问题及改进情况</w:t>
      </w:r>
      <w:r>
        <w:rPr>
          <w:rFonts w:ascii="黑体" w:hAnsi="黑体" w:eastAsia="黑体" w:cs="黑体"/>
          <w:spacing w:val="4"/>
        </w:rPr>
        <w:t xml:space="preserve"> </w:t>
      </w:r>
    </w:p>
    <w:p w14:paraId="0F754A4F">
      <w:pPr>
        <w:pStyle w:val="2"/>
        <w:spacing w:before="56" w:line="354" w:lineRule="auto"/>
        <w:ind w:left="6" w:firstLine="602"/>
        <w:jc w:val="both"/>
        <w:rPr>
          <w:rFonts w:hint="eastAsia" w:ascii="Times New Roman" w:hAnsi="Times New Roman" w:cs="Times New Roman"/>
          <w:spacing w:val="-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3"/>
          <w:sz w:val="32"/>
          <w:szCs w:val="32"/>
          <w:lang w:val="en-US" w:eastAsia="zh-CN"/>
        </w:rPr>
        <w:t>（一）存在问题。</w:t>
      </w:r>
      <w:r>
        <w:rPr>
          <w:rFonts w:hint="eastAsia" w:ascii="Times New Roman" w:hAnsi="Times New Roman" w:cs="Times New Roman"/>
          <w:spacing w:val="-1"/>
          <w:lang w:val="en-US" w:eastAsia="zh-CN"/>
        </w:rPr>
        <w:t>一是部分领域信息公开的深度和时效性有待进一步提升，内容不够全面。二是政策解读形式较单一，部分政策解读不够通俗易懂、不够专业。三是宣传推广力度不够，群众反馈信息渠道不够通畅。</w:t>
      </w:r>
    </w:p>
    <w:p w14:paraId="7C50536D">
      <w:pPr>
        <w:pStyle w:val="2"/>
        <w:spacing w:before="56" w:line="354" w:lineRule="auto"/>
        <w:ind w:left="6" w:firstLine="602"/>
        <w:jc w:val="both"/>
        <w:rPr>
          <w:rFonts w:hint="eastAsia" w:ascii="Times New Roman" w:hAnsi="Times New Roman" w:cs="Times New Roman"/>
          <w:spacing w:val="-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3"/>
          <w:sz w:val="32"/>
          <w:szCs w:val="32"/>
          <w:lang w:val="en-US" w:eastAsia="zh-CN"/>
        </w:rPr>
        <w:t>（二）改进情况。</w:t>
      </w:r>
      <w:r>
        <w:rPr>
          <w:rFonts w:hint="eastAsia" w:ascii="Times New Roman" w:hAnsi="Times New Roman" w:cs="Times New Roman"/>
          <w:spacing w:val="-1"/>
          <w:lang w:val="en-US" w:eastAsia="zh-CN"/>
        </w:rPr>
        <w:t>一是深化重点领域公开。围绕乡村振兴、民生保障等重点领域，增强公开的针对性和时效性，坚持“公开是常态，不公开是例外”的原则，细化公开内容。二是创新解读回应方式。综合运用图文、视频、动画、人物对话等多种形式，对重要政策多元解读。三是加强队伍能力建设。大家业务培训力度，提升全乡工作人员政策把握能力、解读能力和公开实操水平，</w:t>
      </w:r>
    </w:p>
    <w:p w14:paraId="2F8DB97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52" w:firstLineChars="200"/>
        <w:textAlignment w:val="baseline"/>
        <w:rPr>
          <w:rFonts w:hint="eastAsia" w:ascii="黑体" w:hAnsi="黑体" w:eastAsia="黑体" w:cs="黑体"/>
          <w:spacing w:val="8"/>
        </w:rPr>
      </w:pPr>
      <w:r>
        <w:rPr>
          <w:rFonts w:hint="eastAsia" w:ascii="黑体" w:hAnsi="黑体" w:eastAsia="黑体" w:cs="黑体"/>
          <w:spacing w:val="8"/>
        </w:rPr>
        <w:t>其他需要报告的事项</w:t>
      </w:r>
    </w:p>
    <w:p w14:paraId="02B510E7">
      <w:pPr>
        <w:pStyle w:val="2"/>
        <w:spacing w:before="56" w:line="354" w:lineRule="auto"/>
        <w:ind w:left="6" w:firstLine="602"/>
        <w:jc w:val="both"/>
        <w:rPr>
          <w:rFonts w:hint="eastAsia" w:ascii="Times New Roman" w:hAnsi="Times New Roman" w:cs="Times New Roman"/>
          <w:spacing w:val="-1"/>
          <w:lang w:val="en-US" w:eastAsia="zh-CN"/>
        </w:rPr>
      </w:pPr>
      <w:r>
        <w:rPr>
          <w:rFonts w:hint="eastAsia" w:ascii="Times New Roman" w:hAnsi="Times New Roman" w:cs="Times New Roman"/>
          <w:spacing w:val="-1"/>
          <w:lang w:val="en-US" w:eastAsia="zh-CN"/>
        </w:rPr>
        <w:t>无需报告的其他事项。</w:t>
      </w:r>
    </w:p>
    <w:p w14:paraId="1B154E93">
      <w:pPr>
        <w:pStyle w:val="2"/>
        <w:spacing w:before="56" w:line="354" w:lineRule="auto"/>
        <w:ind w:left="6" w:firstLine="602"/>
        <w:jc w:val="both"/>
        <w:rPr>
          <w:rFonts w:hint="eastAsia" w:ascii="Times New Roman" w:hAnsi="Times New Roman" w:cs="Times New Roman"/>
          <w:spacing w:val="-1"/>
          <w:lang w:val="en-US" w:eastAsia="zh-CN"/>
        </w:rPr>
      </w:pPr>
      <w:r>
        <w:rPr>
          <w:rFonts w:hint="eastAsia" w:ascii="Times New Roman" w:hAnsi="Times New Roman" w:cs="Times New Roman"/>
          <w:spacing w:val="-1"/>
          <w:lang w:val="en-US" w:eastAsia="zh-CN"/>
        </w:rPr>
        <w:t>本报告中所列数据统计时间为2025年1月1日至2025年12月31日，如需了解更多政府信息，请登录沐川县人民政府门户网站查询，网址为：http://www.muchuan.gov.cn/。</w:t>
      </w:r>
    </w:p>
    <w:p w14:paraId="51001864">
      <w:pPr>
        <w:spacing w:line="357" w:lineRule="auto"/>
        <w:rPr>
          <w:rFonts w:ascii="Arial"/>
          <w:sz w:val="21"/>
        </w:rPr>
      </w:pPr>
    </w:p>
    <w:p w14:paraId="6A9EA172"/>
    <w:sectPr>
      <w:footerReference r:id="rId7" w:type="default"/>
      <w:pgSz w:w="11906" w:h="16838"/>
      <w:pgMar w:top="2041" w:right="1468" w:bottom="1587" w:left="146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DEEAD">
    <w:pPr>
      <w:spacing w:line="175" w:lineRule="auto"/>
      <w:ind w:left="773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85DA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B85DA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0CF88">
    <w:pPr>
      <w:spacing w:before="1" w:line="176" w:lineRule="auto"/>
      <w:ind w:left="34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36FBD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36FBD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6F638">
    <w:pPr>
      <w:spacing w:line="175" w:lineRule="auto"/>
      <w:ind w:left="784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3B73D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3B73D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E26E"/>
    <w:multiLevelType w:val="singleLevel"/>
    <w:tmpl w:val="3231E26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E1FFB6"/>
    <w:multiLevelType w:val="singleLevel"/>
    <w:tmpl w:val="72E1FF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0F5F"/>
    <w:rsid w:val="01D628BE"/>
    <w:rsid w:val="01E207C4"/>
    <w:rsid w:val="02FF13E6"/>
    <w:rsid w:val="03FE7EAB"/>
    <w:rsid w:val="06CB4DDC"/>
    <w:rsid w:val="0965406E"/>
    <w:rsid w:val="099C04BF"/>
    <w:rsid w:val="0A312D88"/>
    <w:rsid w:val="0BF40511"/>
    <w:rsid w:val="0F4A2BBB"/>
    <w:rsid w:val="100B407B"/>
    <w:rsid w:val="10324E1E"/>
    <w:rsid w:val="10A01E69"/>
    <w:rsid w:val="14B0311E"/>
    <w:rsid w:val="167069E6"/>
    <w:rsid w:val="16814599"/>
    <w:rsid w:val="16EE470D"/>
    <w:rsid w:val="170F05AA"/>
    <w:rsid w:val="17C06A90"/>
    <w:rsid w:val="1AC25F68"/>
    <w:rsid w:val="1BE35EAC"/>
    <w:rsid w:val="1C2058CF"/>
    <w:rsid w:val="1C686420"/>
    <w:rsid w:val="1DA022A7"/>
    <w:rsid w:val="208070AE"/>
    <w:rsid w:val="20FD72F0"/>
    <w:rsid w:val="218B501C"/>
    <w:rsid w:val="23DB3565"/>
    <w:rsid w:val="298360A2"/>
    <w:rsid w:val="29F9386E"/>
    <w:rsid w:val="2CFF066C"/>
    <w:rsid w:val="2D173C07"/>
    <w:rsid w:val="2E4027B9"/>
    <w:rsid w:val="2E61077E"/>
    <w:rsid w:val="2E776C5B"/>
    <w:rsid w:val="2F57478F"/>
    <w:rsid w:val="2FAA0D63"/>
    <w:rsid w:val="2FDA7C62"/>
    <w:rsid w:val="32807B59"/>
    <w:rsid w:val="36B424C7"/>
    <w:rsid w:val="376C68FE"/>
    <w:rsid w:val="37D105C5"/>
    <w:rsid w:val="390E759D"/>
    <w:rsid w:val="3B3360B0"/>
    <w:rsid w:val="3CC33464"/>
    <w:rsid w:val="3CCE07F3"/>
    <w:rsid w:val="3D0C422B"/>
    <w:rsid w:val="3DC2554E"/>
    <w:rsid w:val="3E204782"/>
    <w:rsid w:val="3E4676BD"/>
    <w:rsid w:val="3EB91970"/>
    <w:rsid w:val="4582210E"/>
    <w:rsid w:val="4A153A94"/>
    <w:rsid w:val="4AD454C0"/>
    <w:rsid w:val="50C11611"/>
    <w:rsid w:val="51983C47"/>
    <w:rsid w:val="51A24469"/>
    <w:rsid w:val="51F82F08"/>
    <w:rsid w:val="532D469A"/>
    <w:rsid w:val="553E3286"/>
    <w:rsid w:val="55CE6CAA"/>
    <w:rsid w:val="576C677A"/>
    <w:rsid w:val="578C0BCA"/>
    <w:rsid w:val="593274D8"/>
    <w:rsid w:val="5E8819C0"/>
    <w:rsid w:val="60B43D95"/>
    <w:rsid w:val="61340FBD"/>
    <w:rsid w:val="61436FDD"/>
    <w:rsid w:val="62057802"/>
    <w:rsid w:val="62121F20"/>
    <w:rsid w:val="669045A1"/>
    <w:rsid w:val="68CD6430"/>
    <w:rsid w:val="690F6F65"/>
    <w:rsid w:val="6B1F1075"/>
    <w:rsid w:val="6C851AEA"/>
    <w:rsid w:val="6E534630"/>
    <w:rsid w:val="725F0F5E"/>
    <w:rsid w:val="74575C64"/>
    <w:rsid w:val="749968D4"/>
    <w:rsid w:val="753804A6"/>
    <w:rsid w:val="758866F4"/>
    <w:rsid w:val="78976B13"/>
    <w:rsid w:val="798E3DF3"/>
    <w:rsid w:val="79D22EC9"/>
    <w:rsid w:val="7A906689"/>
    <w:rsid w:val="7D713DEC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1952</Words>
  <Characters>2022</Characters>
  <Lines>0</Lines>
  <Paragraphs>0</Paragraphs>
  <TotalTime>6</TotalTime>
  <ScaleCrop>false</ScaleCrop>
  <LinksUpToDate>false</LinksUpToDate>
  <CharactersWithSpaces>2064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2026-01-05T03:30:00Z</dcterms:created>
  <dc:creator>admin</dc:creator>
  <cp:lastModifiedBy>17788676552</cp:lastModifiedBy>
  <dcterms:modified xsi:type="dcterms:W3CDTF">2026-01-15T01:47:53Z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eyJoZGlkIjoiNjI3M2Q3NDNiZTJlMzZlYWVlZmM1N2I2M2UzYTNkYzkiLCJ1c2VySWQiOiI3MTk5OTYxNzgifQ==</vt:lpwstr>
  </property>
  <property fmtid="{D5CDD505-2E9C-101B-9397-08002B2CF9AE}" pid="4" name="ICV">
    <vt:lpwstr>910C4A15E8E84A04B3DE93B147864679_12</vt:lpwstr>
  </property>
</Properties>
</file>