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关于《沐川县县本级行政权力清单（202</w:t>
      </w:r>
      <w:r>
        <w:rPr>
          <w:rFonts w:hint="eastAsia" w:ascii="方正小标宋简体" w:hAnsi="方正小标宋简体" w:eastAsia="方正小标宋简体" w:cs="方正小标宋简体"/>
          <w:sz w:val="44"/>
          <w:szCs w:val="44"/>
          <w:lang w:val="en-US" w:eastAsia="zh-CN"/>
        </w:rPr>
        <w:t>3</w:t>
      </w:r>
      <w:r>
        <w:rPr>
          <w:rFonts w:hint="eastAsia" w:ascii="方正小标宋简体" w:hAnsi="方正小标宋简体" w:eastAsia="方正小标宋简体" w:cs="方正小标宋简体"/>
          <w:sz w:val="44"/>
          <w:szCs w:val="44"/>
        </w:rPr>
        <w:t>年本）》的政策解读</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lang w:val="en-US" w:eastAsia="zh-CN"/>
        </w:rPr>
        <w:t>2023年11月15日，我县公布了《沐川县县本级行政权力</w:t>
      </w:r>
      <w:r>
        <w:rPr>
          <w:rFonts w:hint="eastAsia" w:ascii="仿宋_GB2312" w:eastAsia="仿宋_GB2312"/>
          <w:sz w:val="32"/>
          <w:szCs w:val="32"/>
          <w:u w:val="none"/>
          <w:lang w:eastAsia="zh-CN"/>
        </w:rPr>
        <w:t>清单（</w:t>
      </w:r>
      <w:r>
        <w:rPr>
          <w:rFonts w:hint="eastAsia" w:ascii="仿宋_GB2312" w:eastAsia="仿宋_GB2312"/>
          <w:sz w:val="32"/>
          <w:szCs w:val="32"/>
          <w:u w:val="none"/>
          <w:lang w:val="en-US" w:eastAsia="zh-CN"/>
        </w:rPr>
        <w:t>2023年本</w:t>
      </w:r>
      <w:r>
        <w:rPr>
          <w:rFonts w:hint="eastAsia" w:ascii="仿宋_GB2312" w:eastAsia="仿宋_GB2312"/>
          <w:sz w:val="32"/>
          <w:szCs w:val="32"/>
          <w:u w:val="none"/>
          <w:lang w:eastAsia="zh-CN"/>
        </w:rPr>
        <w:t>）</w:t>
      </w:r>
      <w:r>
        <w:rPr>
          <w:rFonts w:hint="eastAsia" w:ascii="仿宋_GB2312" w:eastAsia="仿宋_GB2312"/>
          <w:sz w:val="32"/>
          <w:szCs w:val="32"/>
          <w:u w:val="none"/>
        </w:rPr>
        <w:t>》（以下简称《清单》），现就有关政策内容解读如下:</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一、《清单》编制背景</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《关于深化党和国家机构改革的决定》明确指出“全面</w:t>
      </w:r>
      <w:bookmarkStart w:id="0" w:name="_GoBack"/>
      <w:bookmarkEnd w:id="0"/>
      <w:r>
        <w:rPr>
          <w:rFonts w:hint="eastAsia" w:ascii="仿宋_GB2312" w:eastAsia="仿宋_GB2312"/>
          <w:sz w:val="32"/>
          <w:szCs w:val="32"/>
          <w:u w:val="none"/>
        </w:rPr>
        <w:t>推行政府部门权责清单制度；实现权责清单同‘三定’规定有机衔接，规范和约束履职行为，让权力在阳光下运行”。《四川省权责清单管理办法》（川办发〔2020〕82号）要求“各县（市、区）人民政府根据省、市行政权力清单</w:t>
      </w:r>
      <w:r>
        <w:rPr>
          <w:rFonts w:hint="eastAsia" w:ascii="仿宋_GB2312" w:eastAsia="仿宋_GB2312"/>
          <w:sz w:val="32"/>
          <w:szCs w:val="32"/>
          <w:u w:val="none"/>
          <w:lang w:eastAsia="zh-CN"/>
        </w:rPr>
        <w:t>和调整目录</w:t>
      </w:r>
      <w:r>
        <w:rPr>
          <w:rFonts w:hint="eastAsia" w:ascii="仿宋_GB2312" w:eastAsia="仿宋_GB2312"/>
          <w:sz w:val="32"/>
          <w:szCs w:val="32"/>
          <w:u w:val="none"/>
        </w:rPr>
        <w:t>，结合实际编制本地区行政权力清单，并负责牵头编制、调整和管理乡镇（街道）权责清单。”</w:t>
      </w:r>
      <w:r>
        <w:rPr>
          <w:rFonts w:hint="eastAsia" w:ascii="仿宋_GB2312" w:eastAsia="仿宋_GB2312"/>
          <w:sz w:val="32"/>
          <w:szCs w:val="32"/>
          <w:u w:val="none"/>
          <w:lang w:val="en-US" w:eastAsia="zh-CN"/>
        </w:rPr>
        <w:t>2023年2月、８月，</w:t>
      </w:r>
      <w:r>
        <w:rPr>
          <w:rFonts w:hint="eastAsia" w:ascii="仿宋_GB2312" w:eastAsia="仿宋_GB2312"/>
          <w:sz w:val="32"/>
          <w:szCs w:val="32"/>
          <w:u w:val="none"/>
        </w:rPr>
        <w:t>根据《乐山市营商环境服务管理局关于落实&lt;中共四川省委机构编制委员会办公室关于同意调整市场监管部门部分行政权力事项的函&gt;等四个文件的函》（乐营商函〔2023〕14号）、（乐营商函〔2023〕37号）和《乐山市营商环境服务管理局关于转发&lt;中共四川省委机构编制委员会办公室关于同意调整公安部门部分行政权力事项的函＞等6个文件的函》（乐营商函〔2023〕88号），开展编制</w:t>
      </w:r>
      <w:r>
        <w:rPr>
          <w:rFonts w:hint="eastAsia" w:ascii="仿宋_GB2312" w:eastAsia="仿宋_GB2312"/>
          <w:sz w:val="32"/>
          <w:szCs w:val="32"/>
          <w:u w:val="none"/>
          <w:lang w:val="en-US" w:eastAsia="zh-CN"/>
        </w:rPr>
        <w:t>2022年</w:t>
      </w:r>
      <w:r>
        <w:rPr>
          <w:rFonts w:hint="eastAsia" w:ascii="仿宋_GB2312" w:eastAsia="仿宋_GB2312"/>
          <w:sz w:val="32"/>
          <w:szCs w:val="32"/>
          <w:u w:val="none"/>
        </w:rPr>
        <w:t>县级行政权力清单。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二、编制依据</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乐山市营商环境服务管理局关于落实&lt;中共四川省委机构编制委员会办公室关于同意调整市场监管部门部分行政权力事项的函&gt;等四个文件的函》（乐营商函〔2023〕14号）、（乐营商函〔2023〕37号）和《乐山市营商环境服务管理局关于转发&lt;中共四川省委机构编制委员会办公室关于同意调整公安部门部分行政权力事项的函＞等6个文件的函》（乐营商函〔2023〕88号）。</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三、《清单》主要内容</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《清单》内容包括县级3</w:t>
      </w:r>
      <w:r>
        <w:rPr>
          <w:rFonts w:hint="eastAsia" w:ascii="仿宋_GB2312" w:eastAsia="仿宋_GB2312"/>
          <w:sz w:val="32"/>
          <w:szCs w:val="32"/>
          <w:u w:val="none"/>
          <w:lang w:val="en-US" w:eastAsia="zh-CN"/>
        </w:rPr>
        <w:t>4</w:t>
      </w:r>
      <w:r>
        <w:rPr>
          <w:rFonts w:hint="eastAsia" w:ascii="仿宋_GB2312" w:eastAsia="仿宋_GB2312"/>
          <w:sz w:val="32"/>
          <w:szCs w:val="32"/>
          <w:u w:val="none"/>
        </w:rPr>
        <w:t>个部门(单位)行使的行政权力55</w:t>
      </w:r>
      <w:r>
        <w:rPr>
          <w:rFonts w:hint="eastAsia" w:ascii="仿宋_GB2312" w:eastAsia="仿宋_GB2312"/>
          <w:sz w:val="32"/>
          <w:szCs w:val="32"/>
          <w:u w:val="none"/>
          <w:lang w:val="en-US" w:eastAsia="zh-CN"/>
        </w:rPr>
        <w:t>06</w:t>
      </w:r>
      <w:r>
        <w:rPr>
          <w:rFonts w:hint="eastAsia" w:ascii="仿宋_GB2312" w:eastAsia="仿宋_GB2312"/>
          <w:sz w:val="32"/>
          <w:szCs w:val="32"/>
          <w:u w:val="none"/>
        </w:rPr>
        <w:t>项，其中，行政许可25</w:t>
      </w:r>
      <w:r>
        <w:rPr>
          <w:rFonts w:hint="eastAsia" w:ascii="仿宋_GB2312" w:eastAsia="仿宋_GB2312"/>
          <w:sz w:val="32"/>
          <w:szCs w:val="32"/>
          <w:u w:val="none"/>
          <w:lang w:val="en-US" w:eastAsia="zh-CN"/>
        </w:rPr>
        <w:t>0</w:t>
      </w:r>
      <w:r>
        <w:rPr>
          <w:rFonts w:hint="eastAsia" w:ascii="仿宋_GB2312" w:eastAsia="仿宋_GB2312"/>
          <w:sz w:val="32"/>
          <w:szCs w:val="32"/>
          <w:u w:val="none"/>
        </w:rPr>
        <w:t>项、行政处罚</w:t>
      </w:r>
      <w:r>
        <w:rPr>
          <w:rFonts w:hint="eastAsia" w:ascii="仿宋_GB2312" w:eastAsia="仿宋_GB2312"/>
          <w:sz w:val="32"/>
          <w:szCs w:val="32"/>
          <w:u w:val="none"/>
          <w:lang w:val="en-US" w:eastAsia="zh-CN"/>
        </w:rPr>
        <w:t>4340</w:t>
      </w:r>
      <w:r>
        <w:rPr>
          <w:rFonts w:hint="eastAsia" w:ascii="仿宋_GB2312" w:eastAsia="仿宋_GB2312"/>
          <w:sz w:val="32"/>
          <w:szCs w:val="32"/>
          <w:u w:val="none"/>
        </w:rPr>
        <w:t>项、行政征收</w:t>
      </w:r>
      <w:r>
        <w:rPr>
          <w:rFonts w:hint="eastAsia" w:ascii="仿宋_GB2312" w:eastAsia="仿宋_GB2312"/>
          <w:sz w:val="32"/>
          <w:szCs w:val="32"/>
          <w:u w:val="none"/>
          <w:lang w:val="en-US" w:eastAsia="zh-CN"/>
        </w:rPr>
        <w:t>64</w:t>
      </w:r>
      <w:r>
        <w:rPr>
          <w:rFonts w:hint="eastAsia" w:ascii="仿宋_GB2312" w:eastAsia="仿宋_GB2312"/>
          <w:sz w:val="32"/>
          <w:szCs w:val="32"/>
          <w:u w:val="none"/>
        </w:rPr>
        <w:t>项、行政强制16</w:t>
      </w:r>
      <w:r>
        <w:rPr>
          <w:rFonts w:hint="eastAsia" w:ascii="仿宋_GB2312" w:eastAsia="仿宋_GB2312"/>
          <w:sz w:val="32"/>
          <w:szCs w:val="32"/>
          <w:u w:val="none"/>
          <w:lang w:val="en-US" w:eastAsia="zh-CN"/>
        </w:rPr>
        <w:t>1</w:t>
      </w:r>
      <w:r>
        <w:rPr>
          <w:rFonts w:hint="eastAsia" w:ascii="仿宋_GB2312" w:eastAsia="仿宋_GB2312"/>
          <w:sz w:val="32"/>
          <w:szCs w:val="32"/>
          <w:u w:val="none"/>
        </w:rPr>
        <w:t>项、行政确认48项、行政裁决8项、行政给付26项、行政检查277项、行政奖励108项、其他行政权力22</w:t>
      </w:r>
      <w:r>
        <w:rPr>
          <w:rFonts w:hint="eastAsia" w:ascii="仿宋_GB2312" w:eastAsia="仿宋_GB2312"/>
          <w:sz w:val="32"/>
          <w:szCs w:val="32"/>
          <w:u w:val="none"/>
          <w:lang w:eastAsia="zh-CN"/>
        </w:rPr>
        <w:t>４</w:t>
      </w:r>
      <w:r>
        <w:rPr>
          <w:rFonts w:hint="eastAsia" w:ascii="仿宋_GB2312" w:eastAsia="仿宋_GB2312"/>
          <w:sz w:val="32"/>
          <w:szCs w:val="32"/>
          <w:u w:val="none"/>
        </w:rPr>
        <w:t>项。清单行权项目主要内容包括权力类型、权力名称、行使层级、实施主体等要素。</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《沐川县人民政府办公室关于印发</w:t>
      </w:r>
      <w:r>
        <w:rPr>
          <w:rFonts w:hint="eastAsia" w:ascii="仿宋_GB2312" w:eastAsia="仿宋_GB2312"/>
          <w:sz w:val="32"/>
          <w:szCs w:val="32"/>
          <w:u w:val="none"/>
          <w:lang w:val="en-US" w:eastAsia="zh-CN"/>
        </w:rPr>
        <w:t>&lt;</w:t>
      </w:r>
      <w:r>
        <w:rPr>
          <w:rFonts w:hint="eastAsia" w:ascii="仿宋_GB2312" w:eastAsia="仿宋_GB2312"/>
          <w:sz w:val="32"/>
          <w:szCs w:val="32"/>
          <w:u w:val="none"/>
        </w:rPr>
        <w:t>沐川县县本级行政权力清单（202</w:t>
      </w:r>
      <w:r>
        <w:rPr>
          <w:rFonts w:hint="eastAsia" w:ascii="仿宋_GB2312" w:eastAsia="仿宋_GB2312"/>
          <w:sz w:val="32"/>
          <w:szCs w:val="32"/>
          <w:u w:val="none"/>
          <w:lang w:val="en-US" w:eastAsia="zh-CN"/>
        </w:rPr>
        <w:t>2</w:t>
      </w:r>
      <w:r>
        <w:rPr>
          <w:rFonts w:hint="eastAsia" w:ascii="仿宋_GB2312" w:eastAsia="仿宋_GB2312"/>
          <w:sz w:val="32"/>
          <w:szCs w:val="32"/>
          <w:u w:val="none"/>
        </w:rPr>
        <w:t>年本）</w:t>
      </w:r>
      <w:r>
        <w:rPr>
          <w:rFonts w:hint="eastAsia" w:ascii="仿宋_GB2312" w:eastAsia="仿宋_GB2312"/>
          <w:sz w:val="32"/>
          <w:szCs w:val="32"/>
          <w:u w:val="none"/>
          <w:lang w:val="en-US" w:eastAsia="zh-CN"/>
        </w:rPr>
        <w:t>&gt;</w:t>
      </w:r>
      <w:r>
        <w:rPr>
          <w:rFonts w:hint="eastAsia" w:ascii="仿宋_GB2312" w:eastAsia="仿宋_GB2312"/>
          <w:sz w:val="32"/>
          <w:szCs w:val="32"/>
          <w:u w:val="none"/>
        </w:rPr>
        <w:t>的通知》（</w:t>
      </w:r>
      <w:r>
        <w:rPr>
          <w:rFonts w:hint="eastAsia" w:ascii="仿宋_GB2312" w:eastAsia="仿宋_GB2312"/>
          <w:sz w:val="32"/>
          <w:szCs w:val="32"/>
          <w:u w:val="none"/>
          <w:lang w:val="en-US" w:eastAsia="zh-CN"/>
        </w:rPr>
        <w:t>沐</w:t>
      </w:r>
      <w:r>
        <w:rPr>
          <w:rFonts w:hint="eastAsia" w:ascii="仿宋_GB2312" w:eastAsia="仿宋_GB2312"/>
          <w:sz w:val="32"/>
          <w:szCs w:val="32"/>
          <w:u w:val="none"/>
        </w:rPr>
        <w:t>府办</w:t>
      </w:r>
      <w:r>
        <w:rPr>
          <w:rFonts w:hint="eastAsia" w:ascii="仿宋_GB2312" w:eastAsia="仿宋_GB2312"/>
          <w:sz w:val="32"/>
          <w:szCs w:val="32"/>
          <w:u w:val="none"/>
          <w:lang w:val="en-US" w:eastAsia="zh-CN"/>
        </w:rPr>
        <w:t>发</w:t>
      </w:r>
      <w:r>
        <w:rPr>
          <w:rFonts w:hint="eastAsia" w:ascii="仿宋_GB2312" w:eastAsia="仿宋_GB2312"/>
          <w:sz w:val="32"/>
          <w:szCs w:val="32"/>
          <w:u w:val="none"/>
        </w:rPr>
        <w:t>〔20</w:t>
      </w:r>
      <w:r>
        <w:rPr>
          <w:rFonts w:hint="eastAsia" w:ascii="仿宋_GB2312" w:eastAsia="仿宋_GB2312"/>
          <w:sz w:val="32"/>
          <w:szCs w:val="32"/>
          <w:u w:val="none"/>
          <w:lang w:val="en-US" w:eastAsia="zh-CN"/>
        </w:rPr>
        <w:t>22</w:t>
      </w:r>
      <w:r>
        <w:rPr>
          <w:rFonts w:hint="eastAsia" w:ascii="仿宋_GB2312" w:eastAsia="仿宋_GB2312"/>
          <w:sz w:val="32"/>
          <w:szCs w:val="32"/>
          <w:u w:val="none"/>
        </w:rPr>
        <w:t>〕</w:t>
      </w:r>
      <w:r>
        <w:rPr>
          <w:rFonts w:hint="eastAsia" w:ascii="仿宋_GB2312" w:eastAsia="仿宋_GB2312"/>
          <w:sz w:val="32"/>
          <w:szCs w:val="32"/>
          <w:u w:val="none"/>
          <w:lang w:val="en-US" w:eastAsia="zh-CN"/>
        </w:rPr>
        <w:t>20</w:t>
      </w:r>
      <w:r>
        <w:rPr>
          <w:rFonts w:hint="eastAsia" w:ascii="仿宋_GB2312" w:eastAsia="仿宋_GB2312"/>
          <w:sz w:val="32"/>
          <w:szCs w:val="32"/>
          <w:u w:val="none"/>
        </w:rPr>
        <w:t>号）即行废止。</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黑体" w:hAnsi="黑体" w:eastAsia="黑体" w:cs="黑体"/>
          <w:sz w:val="32"/>
          <w:szCs w:val="32"/>
          <w:u w:val="none"/>
        </w:rPr>
      </w:pPr>
      <w:r>
        <w:rPr>
          <w:rFonts w:hint="eastAsia" w:ascii="黑体" w:hAnsi="黑体" w:eastAsia="黑体" w:cs="黑体"/>
          <w:sz w:val="32"/>
          <w:szCs w:val="32"/>
          <w:u w:val="none"/>
        </w:rPr>
        <w:t>四、贯彻落实《清单》的要求</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hint="eastAsia" w:ascii="仿宋_GB2312" w:eastAsia="仿宋_GB2312"/>
          <w:sz w:val="32"/>
          <w:szCs w:val="32"/>
          <w:u w:val="none"/>
        </w:rPr>
      </w:pPr>
      <w:r>
        <w:rPr>
          <w:rFonts w:hint="eastAsia" w:ascii="仿宋_GB2312" w:eastAsia="仿宋_GB2312"/>
          <w:sz w:val="32"/>
          <w:szCs w:val="32"/>
          <w:u w:val="none"/>
        </w:rPr>
        <w:t>县级各有关部门（单位）要按照“两单融合”的要求和权责一致的原则，编制本部门（单位）权责清单，并按程序向社会公布。除法律法规另有规定外，县级各部门（单位）要将行政权力事项纳入一体化平台统一管理运行，确保线上线下运行一致。</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sz w:val="32"/>
                              <w:szCs w:val="48"/>
                              <w:lang w:eastAsia="zh-CN"/>
                            </w:rPr>
                          </w:pPr>
                          <w:r>
                            <w:rPr>
                              <w:rFonts w:hint="eastAsia"/>
                              <w:sz w:val="32"/>
                              <w:szCs w:val="48"/>
                              <w:lang w:eastAsia="zh-CN"/>
                            </w:rPr>
                            <w:t>—</w:t>
                          </w:r>
                          <w:r>
                            <w:rPr>
                              <w:rFonts w:hint="eastAsia"/>
                              <w:sz w:val="32"/>
                              <w:szCs w:val="48"/>
                              <w:lang w:eastAsia="zh-CN"/>
                            </w:rPr>
                            <w:fldChar w:fldCharType="begin"/>
                          </w:r>
                          <w:r>
                            <w:rPr>
                              <w:rFonts w:hint="eastAsia"/>
                              <w:sz w:val="32"/>
                              <w:szCs w:val="48"/>
                              <w:lang w:eastAsia="zh-CN"/>
                            </w:rPr>
                            <w:instrText xml:space="preserve"> PAGE  \* MERGEFORMAT </w:instrText>
                          </w:r>
                          <w:r>
                            <w:rPr>
                              <w:rFonts w:hint="eastAsia"/>
                              <w:sz w:val="32"/>
                              <w:szCs w:val="48"/>
                              <w:lang w:eastAsia="zh-CN"/>
                            </w:rPr>
                            <w:fldChar w:fldCharType="separate"/>
                          </w:r>
                          <w:r>
                            <w:rPr>
                              <w:rFonts w:hint="eastAsia"/>
                              <w:sz w:val="32"/>
                              <w:szCs w:val="48"/>
                              <w:lang w:eastAsia="zh-CN"/>
                            </w:rPr>
                            <w:t>1</w:t>
                          </w:r>
                          <w:r>
                            <w:rPr>
                              <w:rFonts w:hint="eastAsia"/>
                              <w:sz w:val="32"/>
                              <w:szCs w:val="48"/>
                              <w:lang w:eastAsia="zh-CN"/>
                            </w:rPr>
                            <w:fldChar w:fldCharType="end"/>
                          </w:r>
                          <w:r>
                            <w:rPr>
                              <w:rFonts w:hint="eastAsia"/>
                              <w:sz w:val="32"/>
                              <w:szCs w:val="4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eastAsiaTheme="minorEastAsia"/>
                        <w:sz w:val="32"/>
                        <w:szCs w:val="48"/>
                        <w:lang w:eastAsia="zh-CN"/>
                      </w:rPr>
                    </w:pPr>
                    <w:r>
                      <w:rPr>
                        <w:rFonts w:hint="eastAsia"/>
                        <w:sz w:val="32"/>
                        <w:szCs w:val="48"/>
                        <w:lang w:eastAsia="zh-CN"/>
                      </w:rPr>
                      <w:t>—</w:t>
                    </w:r>
                    <w:r>
                      <w:rPr>
                        <w:rFonts w:hint="eastAsia"/>
                        <w:sz w:val="32"/>
                        <w:szCs w:val="48"/>
                        <w:lang w:eastAsia="zh-CN"/>
                      </w:rPr>
                      <w:fldChar w:fldCharType="begin"/>
                    </w:r>
                    <w:r>
                      <w:rPr>
                        <w:rFonts w:hint="eastAsia"/>
                        <w:sz w:val="32"/>
                        <w:szCs w:val="48"/>
                        <w:lang w:eastAsia="zh-CN"/>
                      </w:rPr>
                      <w:instrText xml:space="preserve"> PAGE  \* MERGEFORMAT </w:instrText>
                    </w:r>
                    <w:r>
                      <w:rPr>
                        <w:rFonts w:hint="eastAsia"/>
                        <w:sz w:val="32"/>
                        <w:szCs w:val="48"/>
                        <w:lang w:eastAsia="zh-CN"/>
                      </w:rPr>
                      <w:fldChar w:fldCharType="separate"/>
                    </w:r>
                    <w:r>
                      <w:rPr>
                        <w:rFonts w:hint="eastAsia"/>
                        <w:sz w:val="32"/>
                        <w:szCs w:val="48"/>
                        <w:lang w:eastAsia="zh-CN"/>
                      </w:rPr>
                      <w:t>1</w:t>
                    </w:r>
                    <w:r>
                      <w:rPr>
                        <w:rFonts w:hint="eastAsia"/>
                        <w:sz w:val="32"/>
                        <w:szCs w:val="48"/>
                        <w:lang w:eastAsia="zh-CN"/>
                      </w:rPr>
                      <w:fldChar w:fldCharType="end"/>
                    </w:r>
                    <w:r>
                      <w:rPr>
                        <w:rFonts w:hint="eastAsia"/>
                        <w:sz w:val="32"/>
                        <w:szCs w:val="4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74249B"/>
    <w:rsid w:val="064407E9"/>
    <w:rsid w:val="12E942C6"/>
    <w:rsid w:val="1C0C50B4"/>
    <w:rsid w:val="1E033351"/>
    <w:rsid w:val="204D25FD"/>
    <w:rsid w:val="2608283D"/>
    <w:rsid w:val="31EA41D7"/>
    <w:rsid w:val="522D2DAF"/>
    <w:rsid w:val="543F5F57"/>
    <w:rsid w:val="5B74249B"/>
    <w:rsid w:val="624267FA"/>
    <w:rsid w:val="74253776"/>
    <w:rsid w:val="77BA5DD6"/>
    <w:rsid w:val="7D8E71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Office_11.1.0.11339_F1E327BC-269C-435d-A152-05C5408002CA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2022-06-22T03:26:00Z</dcterms:created>
  <dc:creator>罗国建</dc:creator>
  <cp:lastModifiedBy>蓝天白云</cp:lastModifiedBy>
  <dcterms:modified xsi:type="dcterms:W3CDTF">2023-12-04T08:54:58Z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2052-11.1.0.11339</vt:lpwstr>
  </property>
  <property fmtid="{D5CDD505-2E9C-101B-9397-08002B2CF9AE}" pid="3" name="ICV">
    <vt:lpwstr>2C2A3DC34A7F4AB1B5236757279B4B9C</vt:lpwstr>
  </property>
</Properties>
</file>