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A1" w:rsidRDefault="00D468BA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沐川县第二次全国污染源</w:t>
      </w:r>
    </w:p>
    <w:p w:rsidR="003B50A1" w:rsidRDefault="00D468BA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普查清查入库工作会</w:t>
      </w:r>
    </w:p>
    <w:p w:rsidR="003B50A1" w:rsidRDefault="003B50A1"/>
    <w:p w:rsidR="003B50A1" w:rsidRDefault="003B50A1"/>
    <w:p w:rsidR="003B50A1" w:rsidRDefault="00D468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日，我县第二次全国污染源普查清查入库工作会在县委三会议室召开。会议由第二次全国污染源普查领导小组副组长、县环保局局长李万书主持。县委常委、政法委书记易少波出席会议，</w:t>
      </w:r>
      <w:proofErr w:type="gramStart"/>
      <w:r>
        <w:rPr>
          <w:rFonts w:ascii="仿宋_GB2312" w:eastAsia="仿宋_GB2312" w:hint="eastAsia"/>
          <w:sz w:val="32"/>
          <w:szCs w:val="32"/>
        </w:rPr>
        <w:t>县发改</w:t>
      </w:r>
      <w:proofErr w:type="gramEnd"/>
      <w:r>
        <w:rPr>
          <w:rFonts w:ascii="仿宋_GB2312" w:eastAsia="仿宋_GB2312" w:hint="eastAsia"/>
          <w:sz w:val="32"/>
          <w:szCs w:val="32"/>
        </w:rPr>
        <w:t>经信局、县农业局、县统计局等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个部门分管领导、已选聘的普查指导员参加了会议。</w:t>
      </w:r>
    </w:p>
    <w:p w:rsidR="003B50A1" w:rsidRDefault="00D468B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会上，</w:t>
      </w:r>
      <w:proofErr w:type="gramStart"/>
      <w:r>
        <w:rPr>
          <w:rFonts w:ascii="仿宋_GB2312" w:eastAsia="仿宋_GB2312" w:hint="eastAsia"/>
          <w:sz w:val="32"/>
          <w:szCs w:val="32"/>
        </w:rPr>
        <w:t>县污普</w:t>
      </w:r>
      <w:proofErr w:type="gramEnd"/>
      <w:r>
        <w:rPr>
          <w:rFonts w:ascii="仿宋_GB2312" w:eastAsia="仿宋_GB2312" w:hint="eastAsia"/>
          <w:sz w:val="32"/>
          <w:szCs w:val="32"/>
        </w:rPr>
        <w:t>办主任陈林通报了我县</w:t>
      </w:r>
      <w:proofErr w:type="gramStart"/>
      <w:r>
        <w:rPr>
          <w:rFonts w:ascii="仿宋_GB2312" w:eastAsia="仿宋_GB2312" w:hint="eastAsia"/>
          <w:sz w:val="32"/>
          <w:szCs w:val="32"/>
        </w:rPr>
        <w:t>二污普</w:t>
      </w:r>
      <w:proofErr w:type="gramEnd"/>
      <w:r>
        <w:rPr>
          <w:rFonts w:ascii="仿宋_GB2312" w:eastAsia="仿宋_GB2312" w:hint="eastAsia"/>
          <w:sz w:val="32"/>
          <w:szCs w:val="32"/>
        </w:rPr>
        <w:t>工作开展情况，安排部署清查入库工作和近期重点工作。领导小组副组长李万书介绍了第二次全国污染源普查工作的目的、意义并提出了下一步工作开展的要求。县委常委、政法委书记易少波强调以下</w:t>
      </w:r>
      <w:r>
        <w:rPr>
          <w:rFonts w:ascii="仿宋_GB2312" w:eastAsia="仿宋_GB2312" w:hint="eastAsia"/>
          <w:sz w:val="32"/>
          <w:szCs w:val="32"/>
        </w:rPr>
        <w:t>四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点：一是责任再明确，将各部门乡镇责任领导及工作人员</w:t>
      </w:r>
      <w:proofErr w:type="gramStart"/>
      <w:r>
        <w:rPr>
          <w:rFonts w:ascii="仿宋_GB2312" w:eastAsia="仿宋_GB2312" w:hint="eastAsia"/>
          <w:sz w:val="32"/>
          <w:szCs w:val="32"/>
        </w:rPr>
        <w:t>报送污普办</w:t>
      </w:r>
      <w:proofErr w:type="gramEnd"/>
      <w:r>
        <w:rPr>
          <w:rFonts w:ascii="仿宋_GB2312" w:eastAsia="仿宋_GB2312" w:hint="eastAsia"/>
          <w:sz w:val="32"/>
          <w:szCs w:val="32"/>
        </w:rPr>
        <w:t>备案。二是强化部门协作，各部门要通力合作、密切配合，力争做到数据真实准确、不重不漏。三是做实做细工作，做好痕迹管理，完善档案资料及存档。四是强化督察指导，</w:t>
      </w:r>
      <w:proofErr w:type="gramStart"/>
      <w:r>
        <w:rPr>
          <w:rFonts w:ascii="仿宋_GB2312" w:eastAsia="仿宋_GB2312" w:hint="eastAsia"/>
          <w:sz w:val="32"/>
          <w:szCs w:val="32"/>
        </w:rPr>
        <w:t>污普办</w:t>
      </w:r>
      <w:proofErr w:type="gramEnd"/>
      <w:r>
        <w:rPr>
          <w:rFonts w:ascii="仿宋_GB2312" w:eastAsia="仿宋_GB2312" w:hint="eastAsia"/>
          <w:sz w:val="32"/>
          <w:szCs w:val="32"/>
        </w:rPr>
        <w:t>加强对各部门工作的指导，同时强化督察，确保污染源普查工作按期优质完成。</w:t>
      </w:r>
    </w:p>
    <w:p w:rsidR="003B50A1" w:rsidRDefault="003B50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50A1" w:rsidRDefault="003B50A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tabs>
          <w:tab w:val="left" w:pos="1606"/>
        </w:tabs>
        <w:jc w:val="center"/>
        <w:rPr>
          <w:rFonts w:ascii="仿宋_GB2312" w:eastAsia="仿宋_GB2312"/>
          <w:sz w:val="32"/>
          <w:szCs w:val="32"/>
        </w:rPr>
      </w:pPr>
    </w:p>
    <w:p w:rsidR="003B50A1" w:rsidRDefault="00D468BA">
      <w:pPr>
        <w:tabs>
          <w:tab w:val="left" w:pos="1606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12715" cy="3482340"/>
            <wp:effectExtent l="19050" t="0" r="6792" b="0"/>
            <wp:docPr id="3" name="图片 2" descr="QQ图片2018042417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Q图片20180424175346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4528" cy="349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p w:rsidR="003B50A1" w:rsidRDefault="003B50A1">
      <w:pPr>
        <w:rPr>
          <w:rFonts w:ascii="仿宋_GB2312" w:eastAsia="仿宋_GB2312"/>
          <w:sz w:val="32"/>
          <w:szCs w:val="32"/>
        </w:rPr>
      </w:pPr>
    </w:p>
    <w:sectPr w:rsidR="003B50A1" w:rsidSect="003B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8BA" w:rsidRDefault="00D468BA" w:rsidP="00D468BA">
      <w:r>
        <w:separator/>
      </w:r>
    </w:p>
  </w:endnote>
  <w:endnote w:type="continuationSeparator" w:id="1">
    <w:p w:rsidR="00D468BA" w:rsidRDefault="00D468BA" w:rsidP="00D4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8BA" w:rsidRDefault="00D468BA" w:rsidP="00D468BA">
      <w:r>
        <w:separator/>
      </w:r>
    </w:p>
  </w:footnote>
  <w:footnote w:type="continuationSeparator" w:id="1">
    <w:p w:rsidR="00D468BA" w:rsidRDefault="00D468BA" w:rsidP="00D46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B75"/>
    <w:rsid w:val="00050C70"/>
    <w:rsid w:val="000A0F16"/>
    <w:rsid w:val="00260121"/>
    <w:rsid w:val="002622C4"/>
    <w:rsid w:val="003200D8"/>
    <w:rsid w:val="003B50A1"/>
    <w:rsid w:val="003E607A"/>
    <w:rsid w:val="004F7C9C"/>
    <w:rsid w:val="005472B0"/>
    <w:rsid w:val="00634E39"/>
    <w:rsid w:val="00683CBE"/>
    <w:rsid w:val="007E05DB"/>
    <w:rsid w:val="007F00DF"/>
    <w:rsid w:val="00CB694F"/>
    <w:rsid w:val="00D046C7"/>
    <w:rsid w:val="00D43048"/>
    <w:rsid w:val="00D468BA"/>
    <w:rsid w:val="00D54B75"/>
    <w:rsid w:val="00D82619"/>
    <w:rsid w:val="00D826D7"/>
    <w:rsid w:val="00DE26C1"/>
    <w:rsid w:val="00EC04F2"/>
    <w:rsid w:val="00EE6280"/>
    <w:rsid w:val="00F7514C"/>
    <w:rsid w:val="3912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B5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B50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0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3B5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B5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B50A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B50A1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sid w:val="003B50A1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B50A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B50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21</cp:revision>
  <dcterms:created xsi:type="dcterms:W3CDTF">2018-04-24T09:00:00Z</dcterms:created>
  <dcterms:modified xsi:type="dcterms:W3CDTF">2018-05-04T06:36:00Z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