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spacing w:line="700" w:lineRule="exact"/>
        <w:jc w:val="center"/>
        <w:rPr>
          <w:rFonts w:hint="eastAsia" w:eastAsia="方正小标宋简体"/>
          <w:spacing w:val="1"/>
          <w:sz w:val="36"/>
          <w:szCs w:val="36"/>
          <w:lang w:eastAsia="zh-CN"/>
        </w:rPr>
      </w:pPr>
      <w:r>
        <w:rPr>
          <w:rFonts w:eastAsia="方正小标宋简体"/>
          <w:spacing w:val="1"/>
          <w:sz w:val="36"/>
          <w:szCs w:val="36"/>
        </w:rPr>
        <w:t>沐川县</w:t>
      </w:r>
      <w:r>
        <w:rPr>
          <w:rFonts w:hint="eastAsia" w:eastAsia="方正小标宋简体"/>
          <w:spacing w:val="1"/>
          <w:sz w:val="36"/>
          <w:szCs w:val="36"/>
          <w:lang w:eastAsia="zh-CN"/>
        </w:rPr>
        <w:t>文化体育和旅游局</w:t>
      </w:r>
    </w:p>
    <w:p>
      <w:pPr>
        <w:kinsoku w:val="0"/>
        <w:overflowPunct w:val="0"/>
        <w:spacing w:line="700" w:lineRule="exact"/>
        <w:jc w:val="center"/>
        <w:rPr>
          <w:rFonts w:eastAsia="方正小标宋简体"/>
          <w:spacing w:val="1"/>
          <w:sz w:val="36"/>
          <w:szCs w:val="36"/>
        </w:rPr>
      </w:pPr>
      <w:r>
        <w:rPr>
          <w:rFonts w:eastAsia="方正小标宋简体"/>
          <w:spacing w:val="1"/>
          <w:sz w:val="36"/>
          <w:szCs w:val="36"/>
        </w:rPr>
        <w:t>2022年度</w:t>
      </w:r>
      <w:r>
        <w:rPr>
          <w:rFonts w:hint="eastAsia" w:eastAsia="方正小标宋简体"/>
          <w:spacing w:val="1"/>
          <w:sz w:val="36"/>
          <w:szCs w:val="36"/>
        </w:rPr>
        <w:t>文旅康养及服务业项目推进经费</w:t>
      </w:r>
      <w:r>
        <w:rPr>
          <w:rFonts w:eastAsia="方正小标宋简体"/>
          <w:spacing w:val="1"/>
          <w:sz w:val="36"/>
          <w:szCs w:val="36"/>
        </w:rPr>
        <w:t>项目支出</w:t>
      </w:r>
      <w:bookmarkStart w:id="0" w:name="_GoBack"/>
      <w:bookmarkEnd w:id="0"/>
      <w:r>
        <w:rPr>
          <w:rFonts w:eastAsia="方正小标宋简体"/>
          <w:spacing w:val="1"/>
          <w:sz w:val="36"/>
          <w:szCs w:val="36"/>
        </w:rPr>
        <w:t>绩效自评报告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一、项目基本情况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（一）绩效目标情况。</w:t>
      </w:r>
    </w:p>
    <w:p>
      <w:pPr>
        <w:spacing w:line="600" w:lineRule="exact"/>
        <w:ind w:firstLine="560" w:firstLineChars="200"/>
        <w:outlineLvl w:val="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文旅康养及服务业项目推进组主要负责统筹推进全县文旅资源开发、景区景点建设、三产服务业等重点项目建设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（二）资金安排情况。</w:t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文旅康养及服务业项目推进组工作经费县级配套资金安排50万元。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二、绩效目标完成情况分析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（一）预算执行进度情况分析。</w:t>
      </w:r>
    </w:p>
    <w:p>
      <w:pPr>
        <w:spacing w:line="600" w:lineRule="exact"/>
        <w:ind w:firstLine="560" w:firstLineChars="200"/>
        <w:outlineLvl w:val="0"/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 文旅康养及服务业项目推进组工作经费县级配套资金安排50万元，资金支付0.5万元，支付率1%。</w:t>
      </w:r>
    </w:p>
    <w:p>
      <w:pPr>
        <w:numPr>
          <w:ilvl w:val="0"/>
          <w:numId w:val="1"/>
        </w:numPr>
        <w:spacing w:line="600" w:lineRule="exact"/>
        <w:ind w:firstLine="640" w:firstLineChars="200"/>
        <w:outlineLvl w:val="0"/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eastAsia="楷体_GB2312"/>
        </w:rPr>
        <w:t>总体绩效目标完成情况分析。</w:t>
      </w:r>
    </w:p>
    <w:p>
      <w:pPr>
        <w:numPr>
          <w:ilvl w:val="0"/>
          <w:numId w:val="0"/>
        </w:numPr>
        <w:spacing w:line="600" w:lineRule="exact"/>
        <w:ind w:firstLine="840" w:firstLineChars="300"/>
        <w:outlineLvl w:val="0"/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对照总体目标分析全年完成情况。</w:t>
      </w:r>
    </w:p>
    <w:p>
      <w:pPr>
        <w:adjustRightInd w:val="0"/>
        <w:snapToGrid w:val="0"/>
        <w:spacing w:line="600" w:lineRule="exact"/>
        <w:ind w:firstLine="720"/>
        <w:rPr>
          <w:rFonts w:eastAsia="楷体_GB2312"/>
        </w:rPr>
      </w:pPr>
      <w:r>
        <w:rPr>
          <w:rFonts w:eastAsia="楷体_GB2312"/>
        </w:rPr>
        <w:t>（三）绩效指标完成情况分析。</w:t>
      </w:r>
    </w:p>
    <w:p>
      <w:pPr>
        <w:spacing w:line="600" w:lineRule="exact"/>
        <w:ind w:firstLine="560" w:firstLineChars="200"/>
        <w:outlineLvl w:val="0"/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文旅康养及服务业项目推进组，完成年初既定任务，推进了全县的文旅资源开发，指导景区建设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zh-CN" w:eastAsia="zh-CN" w:bidi="ar-SA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项目效益分析。</w:t>
      </w:r>
    </w:p>
    <w:p>
      <w:pPr>
        <w:spacing w:line="600" w:lineRule="exact"/>
        <w:ind w:firstLine="560" w:firstLineChars="200"/>
        <w:outlineLvl w:val="0"/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统筹推进全县文旅资源开发、景区景点建设、三产服务业等重点项目建设</w:t>
      </w: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>。</w:t>
      </w:r>
    </w:p>
    <w:p>
      <w:pPr>
        <w:spacing w:line="600" w:lineRule="exact"/>
        <w:ind w:firstLine="640" w:firstLineChars="200"/>
      </w:pPr>
      <w:r>
        <w:rPr>
          <w:rFonts w:eastAsia="黑体"/>
          <w:bCs/>
        </w:rPr>
        <w:t>三、偏离绩效目标的原因和下一步改进措施</w:t>
      </w:r>
    </w:p>
    <w:p>
      <w:pPr>
        <w:spacing w:line="600" w:lineRule="exact"/>
        <w:ind w:firstLine="560" w:firstLineChars="200"/>
        <w:outlineLvl w:val="0"/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资金保障力度不够大，报账不及时，下一步加强预算执行，及时报账。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四、绩效自评结果拟应用和公开情况</w:t>
      </w:r>
    </w:p>
    <w:p>
      <w:pPr>
        <w:spacing w:line="600" w:lineRule="exact"/>
        <w:ind w:firstLine="560" w:firstLineChars="200"/>
        <w:outlineLvl w:val="0"/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下一年预算与2022年持平，项目绩效按实按时公开。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五、其他需要说明的问题</w:t>
      </w:r>
    </w:p>
    <w:p>
      <w:pPr>
        <w:spacing w:line="600" w:lineRule="exact"/>
        <w:ind w:firstLine="560" w:firstLineChars="200"/>
        <w:outlineLvl w:val="0"/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无。</w:t>
      </w:r>
    </w:p>
    <w:p>
      <w:pPr>
        <w:spacing w:line="360" w:lineRule="auto"/>
        <w:outlineLvl w:val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EB88AF"/>
    <w:multiLevelType w:val="singleLevel"/>
    <w:tmpl w:val="D3EB88A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0NWVkM2FkYjk0MjFiMzA1YTNjMDM0ZTY0ZDNkZTcifQ=="/>
  </w:docVars>
  <w:rsids>
    <w:rsidRoot w:val="00000000"/>
    <w:rsid w:val="11EB2059"/>
    <w:rsid w:val="15A32B9D"/>
    <w:rsid w:val="22121935"/>
    <w:rsid w:val="2B275ED7"/>
    <w:rsid w:val="479E48B1"/>
    <w:rsid w:val="4B03503C"/>
    <w:rsid w:val="713A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442</Words>
  <Characters>453</Characters>
  <Lines>0</Lines>
  <Paragraphs>0</Paragraphs>
  <TotalTime>2</TotalTime>
  <ScaleCrop>false</ScaleCrop>
  <LinksUpToDate>false</LinksUpToDate>
  <CharactersWithSpaces>456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2023-07-10T01:56:00Z</dcterms:created>
  <dc:creator>MCDST</dc:creator>
  <cp:lastModifiedBy>肆。</cp:lastModifiedBy>
  <dcterms:modified xsi:type="dcterms:W3CDTF">2023-10-17T07:49:49Z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2F041618F2FA4C4D81315B06D6F10CB2</vt:lpwstr>
  </property>
</Properties>
</file>