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hint="eastAsia" w:eastAsia="方正小标宋简体"/>
          <w:spacing w:val="1"/>
          <w:sz w:val="36"/>
          <w:szCs w:val="36"/>
          <w:lang w:eastAsia="zh-CN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  <w:r>
        <w:rPr>
          <w:rFonts w:eastAsia="方正小标宋简体"/>
          <w:spacing w:val="1"/>
          <w:sz w:val="36"/>
          <w:szCs w:val="36"/>
        </w:rPr>
        <w:t>2022年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度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hint="eastAsia" w:eastAsia="方正小标宋简体"/>
          <w:spacing w:val="1"/>
          <w:sz w:val="36"/>
          <w:szCs w:val="36"/>
        </w:rPr>
        <w:t>沐川县体育中心扩改建项目</w:t>
      </w:r>
      <w:r>
        <w:rPr>
          <w:rFonts w:eastAsia="方正小标宋简体"/>
          <w:spacing w:val="1"/>
          <w:sz w:val="36"/>
          <w:szCs w:val="36"/>
        </w:rPr>
        <w:t>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</w:t>
      </w:r>
      <w:bookmarkStart w:id="0" w:name="_GoBack"/>
      <w:bookmarkEnd w:id="0"/>
      <w:r>
        <w:rPr>
          <w:rFonts w:eastAsia="黑体"/>
          <w:bCs/>
        </w:rPr>
        <w:t>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沐川县体育中心扩改建项目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,主要用于沐川县体育中心改建，内容包括：看台雨棚覆盖，天然草坪更换，塑胶跑道更换，体育中心宿舍楼和场馆等附属设施改建。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pStyle w:val="2"/>
        <w:ind w:firstLine="560" w:firstLineChars="200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沐川县体育中心扩改建项目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，上级资金下达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300万元。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pStyle w:val="2"/>
        <w:ind w:firstLine="560" w:firstLineChars="200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沐川县体育中心扩改建项目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，根据工程进度，截止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2022年12月31日已支付255.29万元，支付进度66.41%。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总体绩效目标完成情况分析。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完成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沐川县体育中心扩改建项目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内容包括：看台雨棚覆盖，天然草坪更换，塑胶跑道更换，体育中心宿舍楼和场馆等附属设施改建。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完成沐川县体育中心扩改建项目，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内容包括：看台雨棚覆盖，天然草坪更换，塑胶跑道更换，体育中心宿舍楼和场馆等附属设施改建，资金拨付255.29万元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numPr>
          <w:ilvl w:val="0"/>
          <w:numId w:val="0"/>
        </w:num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沐川县体育中心扩改建项目，健全了体育健身场地，改善体育中心附属设施，保障了全民健身活动开展。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numPr>
          <w:ilvl w:val="0"/>
          <w:numId w:val="0"/>
        </w:num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无。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numPr>
          <w:ilvl w:val="0"/>
          <w:numId w:val="0"/>
        </w:num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项目按时按实公开。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numPr>
          <w:ilvl w:val="0"/>
          <w:numId w:val="0"/>
        </w:num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无。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4C482A"/>
    <w:multiLevelType w:val="singleLevel"/>
    <w:tmpl w:val="7C4C482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0F0E3698"/>
    <w:rsid w:val="22121935"/>
    <w:rsid w:val="23440214"/>
    <w:rsid w:val="43C720B9"/>
    <w:rsid w:val="52933D7C"/>
    <w:rsid w:val="5EE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510</Characters>
  <Lines>0</Lines>
  <Paragraphs>0</Paragraphs>
  <TotalTime>8</TotalTime>
  <ScaleCrop>false</ScaleCrop>
  <LinksUpToDate>false</LinksUpToDate>
  <CharactersWithSpaces>510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