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第一书记和工作队工作经费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各村（社区）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全乡18个第一书记和工作队员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确保第一书记和工作队顺利开展工作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按每人5000元测算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推动扶贫工作和乡村振兴工作顺利开展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群众对第一书记和工作队工作认可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eastAsia" w:ascii="黑体" w:hAnsi="黑体" w:eastAsia="黑体"/>
          <w:color w:val="auto"/>
          <w:sz w:val="44"/>
          <w:szCs w:val="44"/>
          <w:highlight w:val="none"/>
        </w:rPr>
      </w:pPr>
    </w:p>
    <w:p/>
    <w:p>
      <w:pPr>
        <w:pStyle w:val="2"/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农村生活垃圾治理资金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支付全乡7个村每月垃圾清运费和保洁员工资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确保农村人居环境得到提升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每月按实清理垃圾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12个月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全年经费保障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25.7万元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提高群众环保意识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群众环保意识增强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确保农村生活垃圾清运正常进行及各村保洁员正常工作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pStyle w:val="2"/>
        <w:rPr>
          <w:rFonts w:hint="eastAsia" w:ascii="黑体" w:hAnsi="黑体" w:eastAsia="黑体"/>
          <w:color w:val="auto"/>
          <w:sz w:val="44"/>
          <w:szCs w:val="44"/>
          <w:highlight w:val="none"/>
        </w:rPr>
      </w:pP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OTI1NmZjNTY0ZWJjM2MwNzM2Y2ZjYmYzNmVmNjAifQ=="/>
  </w:docVars>
  <w:rsids>
    <w:rsidRoot w:val="00000000"/>
    <w:rsid w:val="0D4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2023-10-09T04:17:15Z</dcterms:created>
  <dc:creator>Administrator</dc:creator>
  <cp:lastModifiedBy>时光的轨迹</cp:lastModifiedBy>
  <dcterms:modified xsi:type="dcterms:W3CDTF">2023-10-09T04:17:36Z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9C250D50969B430B848EEC9AFFCEC737_12</vt:lpwstr>
  </property>
</Properties>
</file>