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年度五指山竹产业园区建设</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spacing w:line="360" w:lineRule="auto"/>
        <w:ind w:firstLine="640" w:firstLineChars="200"/>
      </w:pPr>
      <w:r>
        <w:t>项目具体目标为：建设五指山竹笋产业园区项目，完成园区道路硬化建设、园区产业设施配套与产业环境综合整治、园区农业种植、竹艺村人居环境提升等。</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spacing w:line="360" w:lineRule="auto"/>
        <w:ind w:firstLine="640" w:firstLineChars="200"/>
      </w:pPr>
      <w:r>
        <w:t>根据《关于下达2022年第二批统筹整合使用财政涉农项目资金计划的通知）》（沐财发〔2022〕107号）的精神，下达项目预算资金1150.9万元，资金下达率100%。</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spacing w:line="360" w:lineRule="auto"/>
        <w:ind w:firstLine="640" w:firstLineChars="200"/>
      </w:pPr>
      <w:r>
        <w:t>项目预算批复资金为1150.9万元，资金实际支付为1012.064897万元，预算执行率87.94%，资金开支范围、标准及支付进度严格按照规定，支付依据合规合法，资金支付与预算相符。</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spacing w:line="360" w:lineRule="auto"/>
        <w:ind w:firstLine="640" w:firstLineChars="200"/>
      </w:pPr>
      <w:r>
        <w:t>完成五指山竹笋产业园区项目建设。</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spacing w:line="360" w:lineRule="auto"/>
        <w:ind w:firstLine="640" w:firstLineChars="200"/>
      </w:pPr>
      <w:r>
        <w:t>培育食用笋用林4000亩，完成园区道路硬化、园区产业设施配套与环境综合整治，新修竹笋配套加工厂，提升竹艺村人居环境。</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spacing w:line="360" w:lineRule="auto"/>
        <w:ind w:firstLine="640" w:firstLineChars="200"/>
      </w:pPr>
      <w:r>
        <w:t>建成后辐射周边竹笋产业基地3万亩，带动2000余户农户致富增收(其中贫困户200户，监测户5户),村集体经济收入每年增加9万元。</w:t>
      </w:r>
    </w:p>
    <w:p>
      <w:pPr>
        <w:pStyle w:val="3"/>
        <w:spacing w:before="0" w:after="0" w:line="360" w:lineRule="auto"/>
        <w:rPr>
          <w:rFonts w:eastAsia="黑体"/>
          <w:sz w:val="32"/>
        </w:rPr>
      </w:pPr>
      <w:r>
        <w:rPr>
          <w:rFonts w:eastAsia="黑体"/>
          <w:sz w:val="32"/>
        </w:rPr>
        <w:t>三、偏离绩效目标的原因和下一步改进措施</w:t>
      </w:r>
    </w:p>
    <w:p>
      <w:pPr>
        <w:spacing w:line="360" w:lineRule="auto"/>
        <w:ind w:firstLine="640" w:firstLineChars="200"/>
      </w:pPr>
      <w:r>
        <w:t>无</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jc w:val="both"/>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jc w:val="both"/>
        <w:rPr>
          <w:rFonts w:ascii="Times New Roman" w:hAnsi="Times New Roman" w:eastAsia="仿宋_GB2312" w:cs="Times New Roman"/>
          <w:b/>
          <w:bCs/>
          <w:sz w:val="32"/>
          <w:szCs w:val="32"/>
        </w:rPr>
      </w:pPr>
    </w:p>
    <w:p>
      <w:pPr>
        <w:pStyle w:val="11"/>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11"/>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1.2022年度五指山竹产业园区建设项目绩效目标自评表</w:t>
      </w:r>
    </w:p>
    <w:p>
      <w:pPr>
        <w:pStyle w:val="11"/>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2.2022年度五指山竹产业园区建设项目支出绩效评价</w:t>
      </w:r>
      <w:r>
        <w:rPr>
          <w:rFonts w:hint="eastAsia" w:ascii="Times New Roman" w:hAnsi="Times New Roman" w:eastAsia="仿宋_GB2312" w:cs="Times New Roman"/>
          <w:b/>
          <w:bCs/>
          <w:sz w:val="32"/>
          <w:szCs w:val="32"/>
        </w:rPr>
        <w:t>自评得分表</w:t>
      </w:r>
    </w:p>
    <w:p>
      <w:pPr>
        <w:pStyle w:val="11"/>
        <w:spacing w:line="360" w:lineRule="auto"/>
        <w:ind w:right="320" w:firstLine="1600" w:firstLineChars="500"/>
        <w:jc w:val="right"/>
        <w:rPr>
          <w:rFonts w:ascii="Times New Roman" w:hAnsi="Times New Roman" w:eastAsia="仿宋_GB2312" w:cs="Times New Roman"/>
          <w:sz w:val="32"/>
          <w:szCs w:val="32"/>
        </w:rPr>
      </w:pPr>
    </w:p>
    <w:p>
      <w:pPr>
        <w:pStyle w:val="11"/>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1"/>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w:t>
      </w:r>
      <w:bookmarkStart w:id="0" w:name="_GoBack"/>
      <w:bookmarkEnd w:id="0"/>
      <w:r>
        <w:rPr>
          <w:rFonts w:ascii="Times New Roman" w:hAnsi="Times New Roman" w:eastAsia="仿宋_GB2312" w:cs="Times New Roman"/>
          <w:sz w:val="32"/>
          <w:szCs w:val="32"/>
        </w:rPr>
        <w:t>月1</w:t>
      </w: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2022年度五指山竹产业园区建设项目绩效目标自评表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96"/>
        <w:gridCol w:w="1130"/>
        <w:gridCol w:w="1381"/>
        <w:gridCol w:w="1133"/>
        <w:gridCol w:w="1200"/>
        <w:gridCol w:w="1222"/>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5" w:type="pct"/>
            <w:gridSpan w:val="5"/>
            <w:vAlign w:val="center"/>
          </w:tcPr>
          <w:p>
            <w:pPr>
              <w:widowControl/>
              <w:spacing w:line="200" w:lineRule="exact"/>
              <w:jc w:val="center"/>
              <w:rPr>
                <w:color w:val="000000"/>
                <w:sz w:val="20"/>
                <w:szCs w:val="20"/>
              </w:rPr>
            </w:pPr>
            <w:r>
              <w:rPr>
                <w:color w:val="000000"/>
                <w:sz w:val="20"/>
                <w:szCs w:val="20"/>
              </w:rPr>
              <w:t>五指山竹产业园区建设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704"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6"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21"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1150.9</w:t>
            </w:r>
          </w:p>
        </w:tc>
        <w:tc>
          <w:tcPr>
            <w:tcW w:w="1421" w:type="pct"/>
            <w:gridSpan w:val="2"/>
            <w:vAlign w:val="center"/>
          </w:tcPr>
          <w:p>
            <w:pPr>
              <w:widowControl/>
              <w:spacing w:line="200" w:lineRule="exact"/>
              <w:jc w:val="center"/>
              <w:rPr>
                <w:color w:val="000000"/>
                <w:sz w:val="20"/>
                <w:szCs w:val="20"/>
              </w:rPr>
            </w:pPr>
            <w:r>
              <w:rPr>
                <w:color w:val="000000"/>
                <w:sz w:val="20"/>
                <w:szCs w:val="20"/>
              </w:rPr>
              <w:t>1012.06</w:t>
            </w:r>
          </w:p>
        </w:tc>
        <w:tc>
          <w:tcPr>
            <w:tcW w:w="729" w:type="pct"/>
            <w:vAlign w:val="center"/>
          </w:tcPr>
          <w:p>
            <w:pPr>
              <w:widowControl/>
              <w:spacing w:line="200" w:lineRule="exact"/>
              <w:jc w:val="center"/>
              <w:rPr>
                <w:color w:val="000000"/>
                <w:sz w:val="20"/>
                <w:szCs w:val="20"/>
              </w:rPr>
            </w:pPr>
            <w:r>
              <w:rPr>
                <w:color w:val="000000"/>
                <w:sz w:val="20"/>
                <w:szCs w:val="20"/>
              </w:rPr>
              <w:t>87.94%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1150.9</w:t>
            </w:r>
          </w:p>
        </w:tc>
        <w:tc>
          <w:tcPr>
            <w:tcW w:w="1421" w:type="pct"/>
            <w:gridSpan w:val="2"/>
            <w:vAlign w:val="center"/>
          </w:tcPr>
          <w:p>
            <w:pPr>
              <w:widowControl/>
              <w:spacing w:line="200" w:lineRule="exact"/>
              <w:jc w:val="center"/>
              <w:rPr>
                <w:color w:val="000000"/>
                <w:sz w:val="20"/>
                <w:szCs w:val="20"/>
              </w:rPr>
            </w:pPr>
            <w:r>
              <w:rPr>
                <w:color w:val="000000"/>
                <w:sz w:val="20"/>
                <w:szCs w:val="20"/>
              </w:rPr>
              <w:t>1012.06</w:t>
            </w:r>
          </w:p>
        </w:tc>
        <w:tc>
          <w:tcPr>
            <w:tcW w:w="729" w:type="pct"/>
            <w:vAlign w:val="center"/>
          </w:tcPr>
          <w:p>
            <w:pPr>
              <w:widowControl/>
              <w:spacing w:line="200" w:lineRule="exact"/>
              <w:jc w:val="center"/>
              <w:rPr>
                <w:color w:val="000000"/>
                <w:sz w:val="20"/>
                <w:szCs w:val="20"/>
              </w:rPr>
            </w:pPr>
            <w:r>
              <w:rPr>
                <w:color w:val="000000"/>
                <w:sz w:val="20"/>
                <w:szCs w:val="20"/>
              </w:rPr>
              <w:t>87.94%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420"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5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20"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建设五指山竹笋产业园区项目。</w:t>
            </w:r>
          </w:p>
        </w:tc>
        <w:tc>
          <w:tcPr>
            <w:tcW w:w="2150" w:type="pct"/>
            <w:gridSpan w:val="3"/>
            <w:vAlign w:val="center"/>
          </w:tcPr>
          <w:p>
            <w:pPr>
              <w:widowControl/>
              <w:spacing w:line="200" w:lineRule="exact"/>
              <w:rPr>
                <w:color w:val="000000"/>
                <w:sz w:val="20"/>
                <w:szCs w:val="20"/>
              </w:rPr>
            </w:pPr>
            <w:r>
              <w:rPr>
                <w:color w:val="000000"/>
                <w:sz w:val="20"/>
                <w:szCs w:val="20"/>
              </w:rPr>
              <w:t>完成五指山竹笋产业园区项目建设。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04"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16"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培育食用笋用林</w:t>
            </w:r>
          </w:p>
        </w:tc>
        <w:tc>
          <w:tcPr>
            <w:tcW w:w="704" w:type="pct"/>
            <w:vAlign w:val="center"/>
          </w:tcPr>
          <w:p>
            <w:pPr>
              <w:widowControl/>
              <w:spacing w:line="200" w:lineRule="exact"/>
              <w:jc w:val="center"/>
              <w:rPr>
                <w:color w:val="000000"/>
                <w:sz w:val="20"/>
                <w:szCs w:val="20"/>
              </w:rPr>
            </w:pPr>
            <w:r>
              <w:rPr>
                <w:color w:val="000000"/>
                <w:sz w:val="20"/>
                <w:szCs w:val="20"/>
              </w:rPr>
              <w:t>4000亩</w:t>
            </w:r>
          </w:p>
        </w:tc>
        <w:tc>
          <w:tcPr>
            <w:tcW w:w="716" w:type="pct"/>
            <w:vAlign w:val="center"/>
          </w:tcPr>
          <w:p>
            <w:pPr>
              <w:widowControl/>
              <w:spacing w:line="200" w:lineRule="exact"/>
              <w:jc w:val="center"/>
              <w:rPr>
                <w:color w:val="000000"/>
                <w:sz w:val="20"/>
                <w:szCs w:val="20"/>
              </w:rPr>
            </w:pPr>
            <w:r>
              <w:rPr>
                <w:color w:val="000000"/>
                <w:sz w:val="20"/>
                <w:szCs w:val="20"/>
              </w:rPr>
              <w:t>4000亩</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竣工验收合格率</w:t>
            </w:r>
          </w:p>
        </w:tc>
        <w:tc>
          <w:tcPr>
            <w:tcW w:w="704" w:type="pct"/>
            <w:vAlign w:val="center"/>
          </w:tcPr>
          <w:p>
            <w:pPr>
              <w:widowControl/>
              <w:spacing w:line="200" w:lineRule="exact"/>
              <w:jc w:val="center"/>
              <w:rPr>
                <w:color w:val="000000"/>
                <w:sz w:val="20"/>
                <w:szCs w:val="20"/>
              </w:rPr>
            </w:pPr>
            <w:r>
              <w:rPr>
                <w:color w:val="000000"/>
                <w:sz w:val="20"/>
                <w:szCs w:val="20"/>
              </w:rPr>
              <w:t>＝100%</w:t>
            </w:r>
          </w:p>
        </w:tc>
        <w:tc>
          <w:tcPr>
            <w:tcW w:w="716" w:type="pct"/>
            <w:vAlign w:val="center"/>
          </w:tcPr>
          <w:p>
            <w:pPr>
              <w:widowControl/>
              <w:spacing w:line="200" w:lineRule="exact"/>
              <w:jc w:val="center"/>
              <w:rPr>
                <w:color w:val="000000"/>
                <w:sz w:val="20"/>
                <w:szCs w:val="20"/>
              </w:rPr>
            </w:pPr>
            <w:r>
              <w:rPr>
                <w:color w:val="000000"/>
                <w:sz w:val="20"/>
                <w:szCs w:val="20"/>
              </w:rPr>
              <w:t>=100%</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项目按计划完工率</w:t>
            </w:r>
          </w:p>
        </w:tc>
        <w:tc>
          <w:tcPr>
            <w:tcW w:w="704" w:type="pct"/>
            <w:vAlign w:val="center"/>
          </w:tcPr>
          <w:p>
            <w:pPr>
              <w:widowControl/>
              <w:spacing w:line="200" w:lineRule="exact"/>
              <w:jc w:val="center"/>
              <w:rPr>
                <w:color w:val="000000"/>
                <w:sz w:val="20"/>
                <w:szCs w:val="20"/>
              </w:rPr>
            </w:pPr>
            <w:r>
              <w:rPr>
                <w:color w:val="000000"/>
                <w:sz w:val="20"/>
                <w:szCs w:val="20"/>
              </w:rPr>
              <w:t>≥96%</w:t>
            </w:r>
          </w:p>
        </w:tc>
        <w:tc>
          <w:tcPr>
            <w:tcW w:w="716" w:type="pct"/>
            <w:vAlign w:val="center"/>
          </w:tcPr>
          <w:p>
            <w:pPr>
              <w:widowControl/>
              <w:spacing w:line="200" w:lineRule="exact"/>
              <w:jc w:val="center"/>
              <w:rPr>
                <w:color w:val="000000"/>
                <w:sz w:val="20"/>
                <w:szCs w:val="20"/>
              </w:rPr>
            </w:pPr>
            <w:r>
              <w:rPr>
                <w:color w:val="000000"/>
                <w:sz w:val="20"/>
                <w:szCs w:val="20"/>
              </w:rPr>
              <w:t>≥97%</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建设成本</w:t>
            </w:r>
          </w:p>
        </w:tc>
        <w:tc>
          <w:tcPr>
            <w:tcW w:w="704" w:type="pct"/>
            <w:vAlign w:val="center"/>
          </w:tcPr>
          <w:p>
            <w:pPr>
              <w:widowControl/>
              <w:spacing w:line="200" w:lineRule="exact"/>
              <w:jc w:val="center"/>
              <w:rPr>
                <w:color w:val="000000"/>
                <w:sz w:val="20"/>
                <w:szCs w:val="20"/>
              </w:rPr>
            </w:pPr>
            <w:r>
              <w:rPr>
                <w:color w:val="000000"/>
                <w:sz w:val="20"/>
                <w:szCs w:val="20"/>
              </w:rPr>
              <w:t>≤1150.9万元</w:t>
            </w:r>
          </w:p>
        </w:tc>
        <w:tc>
          <w:tcPr>
            <w:tcW w:w="716" w:type="pct"/>
            <w:vAlign w:val="center"/>
          </w:tcPr>
          <w:p>
            <w:pPr>
              <w:widowControl/>
              <w:spacing w:line="200" w:lineRule="exact"/>
              <w:jc w:val="center"/>
              <w:rPr>
                <w:color w:val="000000"/>
                <w:sz w:val="20"/>
                <w:szCs w:val="20"/>
              </w:rPr>
            </w:pPr>
            <w:r>
              <w:rPr>
                <w:color w:val="000000"/>
                <w:sz w:val="20"/>
                <w:szCs w:val="20"/>
              </w:rPr>
              <w:t>=1012.06万元</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jc w:val="center"/>
              <w:rPr>
                <w:color w:val="000000"/>
                <w:sz w:val="20"/>
                <w:szCs w:val="20"/>
              </w:rPr>
            </w:pPr>
            <w:r>
              <w:rPr>
                <w:color w:val="000000"/>
                <w:sz w:val="20"/>
                <w:szCs w:val="20"/>
              </w:rPr>
              <w:t>带动农户致富增收</w:t>
            </w:r>
          </w:p>
        </w:tc>
        <w:tc>
          <w:tcPr>
            <w:tcW w:w="704" w:type="pct"/>
            <w:vAlign w:val="center"/>
          </w:tcPr>
          <w:p>
            <w:pPr>
              <w:widowControl/>
              <w:spacing w:line="200" w:lineRule="exact"/>
              <w:jc w:val="center"/>
              <w:rPr>
                <w:color w:val="000000"/>
                <w:sz w:val="20"/>
                <w:szCs w:val="20"/>
              </w:rPr>
            </w:pPr>
            <w:r>
              <w:rPr>
                <w:color w:val="000000"/>
                <w:sz w:val="20"/>
                <w:szCs w:val="20"/>
              </w:rPr>
              <w:t>≥2000户</w:t>
            </w:r>
          </w:p>
        </w:tc>
        <w:tc>
          <w:tcPr>
            <w:tcW w:w="716" w:type="pct"/>
            <w:vAlign w:val="center"/>
          </w:tcPr>
          <w:p>
            <w:pPr>
              <w:widowControl/>
              <w:spacing w:line="200" w:lineRule="exact"/>
              <w:jc w:val="center"/>
              <w:rPr>
                <w:color w:val="000000"/>
                <w:sz w:val="20"/>
                <w:szCs w:val="20"/>
              </w:rPr>
            </w:pPr>
            <w:r>
              <w:rPr>
                <w:color w:val="000000"/>
                <w:sz w:val="20"/>
                <w:szCs w:val="20"/>
              </w:rPr>
              <w:t>≥2000户</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color w:val="000000"/>
                <w:sz w:val="20"/>
                <w:szCs w:val="20"/>
              </w:rPr>
              <w:t>农户满意度</w:t>
            </w:r>
          </w:p>
        </w:tc>
        <w:tc>
          <w:tcPr>
            <w:tcW w:w="704" w:type="pct"/>
            <w:vAlign w:val="center"/>
          </w:tcPr>
          <w:p>
            <w:pPr>
              <w:widowControl/>
              <w:spacing w:line="200" w:lineRule="exact"/>
              <w:jc w:val="center"/>
              <w:rPr>
                <w:sz w:val="20"/>
                <w:szCs w:val="20"/>
              </w:rPr>
            </w:pPr>
            <w:r>
              <w:rPr>
                <w:color w:val="000000"/>
                <w:sz w:val="20"/>
                <w:szCs w:val="20"/>
              </w:rPr>
              <w:t>≥92%</w:t>
            </w:r>
          </w:p>
        </w:tc>
        <w:tc>
          <w:tcPr>
            <w:tcW w:w="716" w:type="pct"/>
            <w:vAlign w:val="center"/>
          </w:tcPr>
          <w:p>
            <w:pPr>
              <w:widowControl/>
              <w:spacing w:line="200" w:lineRule="exact"/>
              <w:jc w:val="center"/>
              <w:rPr>
                <w:sz w:val="20"/>
                <w:szCs w:val="20"/>
              </w:rPr>
            </w:pPr>
            <w:r>
              <w:rPr>
                <w:color w:val="000000"/>
                <w:sz w:val="20"/>
                <w:szCs w:val="20"/>
              </w:rPr>
              <w:t>≥92%</w:t>
            </w:r>
          </w:p>
        </w:tc>
        <w:tc>
          <w:tcPr>
            <w:tcW w:w="729"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9"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rPr>
          <w:sz w:val="21"/>
          <w:szCs w:val="21"/>
        </w:rPr>
      </w:pPr>
      <w:r>
        <w:rPr>
          <w:sz w:val="21"/>
          <w:szCs w:val="21"/>
        </w:rPr>
        <w:br w:type="page"/>
      </w:r>
    </w:p>
    <w:p>
      <w:p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2022年度五指山竹产业园区建设项目支出绩效评价</w:t>
      </w:r>
      <w:r>
        <w:rPr>
          <w:rFonts w:hint="eastAsia" w:eastAsia="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1402"/>
        <w:gridCol w:w="1140"/>
        <w:gridCol w:w="1171"/>
        <w:gridCol w:w="1777"/>
        <w:gridCol w:w="1127"/>
        <w:gridCol w:w="781"/>
        <w:gridCol w:w="584"/>
        <w:gridCol w:w="506"/>
        <w:gridCol w:w="609"/>
        <w:gridCol w:w="615"/>
        <w:gridCol w:w="4213"/>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27"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6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69"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8"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75" w:type="pct"/>
            <w:vMerge w:val="continue"/>
            <w:vAlign w:val="center"/>
          </w:tcPr>
          <w:p>
            <w:pPr>
              <w:spacing w:line="400" w:lineRule="exact"/>
              <w:jc w:val="center"/>
              <w:rPr>
                <w:rFonts w:ascii="仿宋_GB2312" w:hAnsi="Arial Unicode MS" w:cs="Arial Unicode MS"/>
                <w:kern w:val="0"/>
                <w:sz w:val="18"/>
                <w:szCs w:val="18"/>
              </w:rPr>
            </w:pPr>
          </w:p>
        </w:tc>
        <w:tc>
          <w:tcPr>
            <w:tcW w:w="569"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8"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项目区域群体满意度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9" w:type="pct"/>
            <w:gridSpan w:val="13"/>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">
          <v:path/>
          <v:fill on="f" focussize="0,0"/>
          <v:stroke on="f" weight="0.5pt" joinstyle="miter"/>
          <v:imagedata o:title=""/>
          <o:lock v:ext="edit"/>
          <v:textbox inset="0mm,0mm,0mm,0mm" style="mso-fit-shape-to-text:t;">
            <w:txbxContent>
              <w:p>
                <w:pPr>
                  <w:rPr>
                    <w:b/>
                    <w:bCs/>
                    <w:sz w:val="18"/>
                    <w:szCs w:val="18"/>
                  </w:rPr>
                </w:pPr>
                <w:r>
                  <w:rPr>
                    <w:b/>
                    <w:bCs/>
                    <w:sz w:val="18"/>
                    <w:szCs w:val="18"/>
                  </w:rPr>
                  <w:fldChar w:fldCharType="begin"/>
                </w:r>
                <w:r>
                  <w:rPr>
                    <w:b/>
                    <w:bCs/>
                    <w:sz w:val="18"/>
                    <w:szCs w:val="18"/>
                  </w:rPr>
                  <w:instrText xml:space="preserve"> PAGE  \* MERGEFORMAT </w:instrText>
                </w:r>
                <w:r>
                  <w:rPr>
                    <w:b/>
                    <w:bCs/>
                    <w:sz w:val="18"/>
                    <w:szCs w:val="18"/>
                  </w:rPr>
                  <w:fldChar w:fldCharType="separate"/>
                </w:r>
                <w:r>
                  <w:rPr>
                    <w:b/>
                    <w:bCs/>
                    <w:sz w:val="18"/>
                    <w:szCs w:val="18"/>
                  </w:rPr>
                  <w:t>- 2 -</w:t>
                </w:r>
                <w:r>
                  <w:rPr>
                    <w:b/>
                    <w:bCs/>
                    <w:sz w:val="18"/>
                    <w:szCs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73F706E-EBA8-4AFD-A24B-6C1D14B429C2}" w:val="KUr9E1jDwoctlTxO78vqBJIM23/+6g0CQSWey4p=PHafNzhkLRYZiAVun5bsmFdXG"/>
    <w:docVar w:name="commondata" w:val="eyJoZGlkIjoiZTgxNTJkNDk3ZTBmZDg5MTJhMDY2NzllNjYwMWY1MWMifQ=="/>
    <w:docVar w:name="DocumentID" w:val="{A17CF301-7C56-4DC0-B0DA-37673FDE34A1}"/>
  </w:docVars>
  <w:rsids>
    <w:rsidRoot w:val="0B0634F0"/>
    <w:rsid w:val="002043A7"/>
    <w:rsid w:val="003B039F"/>
    <w:rsid w:val="004043FE"/>
    <w:rsid w:val="00760468"/>
    <w:rsid w:val="00864DA2"/>
    <w:rsid w:val="008C1B86"/>
    <w:rsid w:val="008E2843"/>
    <w:rsid w:val="00A9769A"/>
    <w:rsid w:val="00B1131C"/>
    <w:rsid w:val="00B8619D"/>
    <w:rsid w:val="00C857E8"/>
    <w:rsid w:val="05E836AF"/>
    <w:rsid w:val="0890362F"/>
    <w:rsid w:val="0B0634F0"/>
    <w:rsid w:val="10F772D2"/>
    <w:rsid w:val="15F87C9C"/>
    <w:rsid w:val="178B3053"/>
    <w:rsid w:val="1A395A32"/>
    <w:rsid w:val="2101264B"/>
    <w:rsid w:val="25755F61"/>
    <w:rsid w:val="2E812D0C"/>
    <w:rsid w:val="3E0844C2"/>
    <w:rsid w:val="4029734B"/>
    <w:rsid w:val="402D539C"/>
    <w:rsid w:val="4FBB1C67"/>
    <w:rsid w:val="58102D59"/>
    <w:rsid w:val="5F021EAC"/>
    <w:rsid w:val="63335D92"/>
    <w:rsid w:val="6DED6A5F"/>
    <w:rsid w:val="6E881A5B"/>
    <w:rsid w:val="75562450"/>
    <w:rsid w:val="7E7350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3136</Words>
  <Characters>3364</Characters>
  <Lines>26</Lines>
  <Paragraphs>7</Paragraphs>
  <TotalTime>5</TotalTime>
  <ScaleCrop>false</ScaleCrop>
  <LinksUpToDate>false</LinksUpToDate>
  <CharactersWithSpaces>3376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2023-10-17T02:14:39Z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