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6BD5" w:rsidRDefault="00136BD5">
      <w:pPr>
        <w:pStyle w:val="a5"/>
        <w:spacing w:before="93"/>
        <w:rPr>
          <w:rFonts w:ascii="方正小标宋简体" w:eastAsia="方正小标宋简体" w:hAnsi="宋体"/>
          <w:kern w:val="2"/>
          <w:sz w:val="44"/>
          <w:szCs w:val="44"/>
        </w:rPr>
      </w:pPr>
      <w:bookmarkStart w:id="0" w:name="_Toc15306267"/>
      <w:bookmarkStart w:id="1" w:name="_Toc15396597"/>
      <w:bookmarkStart w:id="2" w:name="_Toc15377425"/>
      <w:bookmarkStart w:id="3" w:name="_Toc15377193"/>
      <w:bookmarkStart w:id="4" w:name="_Toc15378441"/>
      <w:bookmarkStart w:id="5" w:name="_Toc15396475"/>
    </w:p>
    <w:p w:rsidR="00A04BAE" w:rsidRDefault="00147240">
      <w:pPr>
        <w:pStyle w:val="a5"/>
        <w:spacing w:before="93"/>
        <w:jc w:val="center"/>
        <w:rPr>
          <w:rFonts w:ascii="方正小标宋简体" w:eastAsia="方正小标宋简体" w:hAnsi="宋体"/>
          <w:kern w:val="2"/>
          <w:sz w:val="44"/>
          <w:szCs w:val="44"/>
        </w:rPr>
      </w:pPr>
      <w:r>
        <w:rPr>
          <w:rFonts w:ascii="方正小标宋简体" w:eastAsia="方正小标宋简体" w:hAnsi="宋体" w:hint="eastAsia"/>
          <w:kern w:val="2"/>
          <w:sz w:val="44"/>
          <w:szCs w:val="44"/>
        </w:rPr>
        <w:t>2025</w:t>
      </w:r>
      <w:r>
        <w:rPr>
          <w:rFonts w:ascii="方正小标宋简体" w:eastAsia="方正小标宋简体" w:hAnsi="宋体" w:hint="eastAsia"/>
          <w:kern w:val="2"/>
          <w:sz w:val="44"/>
          <w:szCs w:val="44"/>
        </w:rPr>
        <w:t>年度沐川县人民医院</w:t>
      </w:r>
    </w:p>
    <w:p w:rsidR="00136BD5" w:rsidRDefault="00147240">
      <w:pPr>
        <w:pStyle w:val="a5"/>
        <w:spacing w:before="93"/>
        <w:jc w:val="center"/>
        <w:rPr>
          <w:rFonts w:ascii="Times New Roman"/>
        </w:rPr>
        <w:sectPr w:rsidR="00136BD5">
          <w:headerReference w:type="default" r:id="rId8"/>
          <w:footerReference w:type="default" r:id="rId9"/>
          <w:pgSz w:w="11906" w:h="16838"/>
          <w:pgMar w:top="1440" w:right="1800" w:bottom="1440" w:left="1800" w:header="851" w:footer="992" w:gutter="0"/>
          <w:pgNumType w:start="1"/>
          <w:cols w:space="425"/>
          <w:titlePg/>
          <w:docGrid w:type="lines" w:linePitch="312"/>
        </w:sectPr>
      </w:pPr>
      <w:r>
        <w:rPr>
          <w:rFonts w:ascii="方正小标宋简体" w:eastAsia="方正小标宋简体" w:hAnsi="宋体" w:hint="eastAsia"/>
          <w:kern w:val="2"/>
          <w:sz w:val="44"/>
          <w:szCs w:val="44"/>
        </w:rPr>
        <w:t>单位决算</w:t>
      </w:r>
      <w:r w:rsidR="00A04BAE">
        <w:rPr>
          <w:rFonts w:ascii="方正小标宋简体" w:eastAsia="方正小标宋简体" w:hAnsi="宋体" w:hint="eastAsia"/>
          <w:kern w:val="2"/>
          <w:sz w:val="44"/>
          <w:szCs w:val="44"/>
        </w:rPr>
        <w:t>编制说明</w:t>
      </w:r>
    </w:p>
    <w:bookmarkEnd w:id="0"/>
    <w:bookmarkEnd w:id="1"/>
    <w:bookmarkEnd w:id="2"/>
    <w:bookmarkEnd w:id="3"/>
    <w:bookmarkEnd w:id="4"/>
    <w:bookmarkEnd w:id="5"/>
    <w:p w:rsidR="00136BD5" w:rsidRDefault="00136BD5">
      <w:pPr>
        <w:pStyle w:val="21"/>
        <w:adjustRightInd w:val="0"/>
        <w:snapToGrid w:val="0"/>
        <w:spacing w:line="560" w:lineRule="exact"/>
        <w:ind w:leftChars="0" w:left="0"/>
        <w:jc w:val="left"/>
        <w:rPr>
          <w:rFonts w:eastAsia="仿宋_GB2312" w:cs="仿宋_GB2312"/>
          <w:sz w:val="32"/>
          <w:szCs w:val="32"/>
        </w:rPr>
      </w:pPr>
    </w:p>
    <w:p w:rsidR="00136BD5" w:rsidRDefault="00147240">
      <w:pPr>
        <w:widowControl/>
        <w:jc w:val="center"/>
        <w:rPr>
          <w:rFonts w:eastAsia="黑体"/>
          <w:sz w:val="48"/>
          <w:szCs w:val="48"/>
        </w:rPr>
      </w:pPr>
      <w:r>
        <w:rPr>
          <w:rFonts w:eastAsia="黑体" w:hint="eastAsia"/>
          <w:sz w:val="48"/>
          <w:szCs w:val="48"/>
        </w:rPr>
        <w:t>目录</w:t>
      </w:r>
    </w:p>
    <w:p w:rsidR="00136BD5" w:rsidRDefault="00136BD5">
      <w:pPr>
        <w:widowControl/>
        <w:jc w:val="center"/>
        <w:rPr>
          <w:rFonts w:eastAsia="黑体" w:cstheme="minorBidi"/>
          <w:sz w:val="28"/>
          <w:szCs w:val="28"/>
        </w:rPr>
      </w:pPr>
    </w:p>
    <w:p w:rsidR="00136BD5" w:rsidRDefault="00147240">
      <w:pPr>
        <w:pStyle w:val="10"/>
        <w:rPr>
          <w:rFonts w:ascii="Times New Roman" w:eastAsia="仿宋_GB2312" w:hAnsi="Times New Roman" w:cs="仿宋_GB2312"/>
          <w:sz w:val="32"/>
          <w:szCs w:val="32"/>
        </w:rPr>
      </w:pPr>
      <w:r>
        <w:rPr>
          <w:rFonts w:ascii="Times New Roman" w:eastAsia="仿宋_GB2312" w:hAnsi="Times New Roman" w:cs="仿宋_GB2312" w:hint="eastAsia"/>
          <w:sz w:val="32"/>
          <w:szCs w:val="32"/>
        </w:rPr>
        <w:t>公开时间：</w:t>
      </w:r>
      <w:r>
        <w:rPr>
          <w:rFonts w:ascii="Times New Roman" w:eastAsia="仿宋_GB2312" w:hAnsi="Times New Roman" w:cs="仿宋_GB2312" w:hint="eastAsia"/>
          <w:sz w:val="32"/>
          <w:szCs w:val="32"/>
        </w:rPr>
        <w:t>20</w:t>
      </w:r>
      <w:r>
        <w:rPr>
          <w:rFonts w:ascii="Times New Roman" w:eastAsia="仿宋_GB2312" w:hAnsi="Times New Roman" w:cs="仿宋_GB2312" w:hint="eastAsia"/>
          <w:sz w:val="32"/>
          <w:szCs w:val="32"/>
        </w:rPr>
        <w:t>26</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9</w:t>
      </w:r>
      <w:r>
        <w:rPr>
          <w:rFonts w:ascii="Times New Roman" w:eastAsia="仿宋_GB2312" w:hAnsi="Times New Roman" w:cs="仿宋_GB2312" w:hint="eastAsia"/>
          <w:sz w:val="32"/>
          <w:szCs w:val="32"/>
        </w:rPr>
        <w:t>月</w:t>
      </w:r>
      <w:r>
        <w:rPr>
          <w:rFonts w:ascii="Times New Roman" w:eastAsia="仿宋_GB2312" w:hAnsi="Times New Roman" w:cs="仿宋_GB2312" w:hint="eastAsia"/>
          <w:sz w:val="32"/>
          <w:szCs w:val="32"/>
        </w:rPr>
        <w:t>24</w:t>
      </w:r>
      <w:r>
        <w:rPr>
          <w:rFonts w:ascii="Times New Roman" w:eastAsia="仿宋_GB2312" w:hAnsi="Times New Roman" w:cs="仿宋_GB2312" w:hint="eastAsia"/>
          <w:sz w:val="32"/>
          <w:szCs w:val="32"/>
        </w:rPr>
        <w:t>日</w:t>
      </w:r>
    </w:p>
    <w:p w:rsidR="00136BD5" w:rsidRDefault="00136BD5"/>
    <w:p w:rsidR="00136BD5" w:rsidRDefault="00147240">
      <w:pPr>
        <w:pStyle w:val="10"/>
        <w:adjustRightInd w:val="0"/>
        <w:snapToGrid w:val="0"/>
        <w:spacing w:before="0" w:line="560" w:lineRule="exact"/>
        <w:jc w:val="left"/>
        <w:rPr>
          <w:rFonts w:ascii="Times New Roman" w:hAnsi="Times New Roman" w:cs="黑体"/>
          <w:sz w:val="32"/>
          <w:szCs w:val="32"/>
        </w:rPr>
      </w:pPr>
      <w:r>
        <w:rPr>
          <w:rFonts w:ascii="Times New Roman" w:eastAsia="黑体" w:hAnsi="Times New Roman" w:cs="黑体" w:hint="eastAsia"/>
          <w:sz w:val="32"/>
          <w:szCs w:val="32"/>
        </w:rPr>
        <w:t>第一部分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部门概况</w:t>
      </w:r>
      <w:r>
        <w:tab/>
      </w:r>
      <w:r>
        <w:rPr>
          <w:rFonts w:hint="eastAsia"/>
        </w:rPr>
        <w:t>4</w:t>
      </w:r>
    </w:p>
    <w:p w:rsidR="00136BD5" w:rsidRDefault="00147240">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一、</w:t>
      </w:r>
      <w:r>
        <w:rPr>
          <w:rFonts w:eastAsia="仿宋_GB2312" w:cs="仿宋_GB2312" w:hint="eastAsia"/>
          <w:sz w:val="32"/>
          <w:szCs w:val="32"/>
        </w:rPr>
        <w:t>部门职责</w:t>
      </w:r>
      <w:r>
        <w:tab/>
      </w:r>
      <w:r>
        <w:rPr>
          <w:rFonts w:hint="eastAsia"/>
        </w:rPr>
        <w:t>4</w:t>
      </w:r>
    </w:p>
    <w:p w:rsidR="00136BD5" w:rsidRDefault="00147240">
      <w:pPr>
        <w:pStyle w:val="21"/>
        <w:adjustRightInd w:val="0"/>
        <w:snapToGrid w:val="0"/>
        <w:spacing w:line="560" w:lineRule="exact"/>
        <w:ind w:leftChars="0" w:left="0" w:firstLineChars="200" w:firstLine="640"/>
        <w:jc w:val="left"/>
        <w:rPr>
          <w:rFonts w:cs="仿宋_GB2312"/>
          <w:sz w:val="32"/>
          <w:szCs w:val="32"/>
        </w:rPr>
      </w:pPr>
      <w:r>
        <w:rPr>
          <w:rFonts w:eastAsia="仿宋_GB2312" w:cs="仿宋_GB2312" w:hint="eastAsia"/>
          <w:sz w:val="32"/>
          <w:szCs w:val="32"/>
        </w:rPr>
        <w:t>二、机构设置</w:t>
      </w:r>
      <w:r>
        <w:tab/>
      </w:r>
      <w:r>
        <w:rPr>
          <w:rFonts w:hint="eastAsia"/>
        </w:rPr>
        <w:t>6</w:t>
      </w:r>
    </w:p>
    <w:p w:rsidR="00136BD5" w:rsidRDefault="00147240">
      <w:pPr>
        <w:pStyle w:val="10"/>
        <w:adjustRightInd w:val="0"/>
        <w:snapToGrid w:val="0"/>
        <w:spacing w:before="0" w:line="560" w:lineRule="exact"/>
        <w:jc w:val="left"/>
        <w:rPr>
          <w:rFonts w:ascii="Times New Roman" w:hAnsi="Times New Roman" w:cs="黑体"/>
          <w:sz w:val="32"/>
          <w:szCs w:val="32"/>
        </w:rPr>
      </w:pPr>
      <w:r>
        <w:rPr>
          <w:rFonts w:ascii="Times New Roman" w:eastAsia="黑体" w:hAnsi="Times New Roman" w:cs="黑体" w:hint="eastAsia"/>
          <w:sz w:val="32"/>
          <w:szCs w:val="32"/>
        </w:rPr>
        <w:t>第二部分</w:t>
      </w:r>
      <w:r>
        <w:rPr>
          <w:rFonts w:ascii="Times New Roman" w:eastAsia="黑体" w:hAnsi="Times New Roman" w:cs="黑体" w:hint="eastAsia"/>
          <w:sz w:val="32"/>
          <w:szCs w:val="32"/>
        </w:rPr>
        <w:t xml:space="preserve"> 2025</w:t>
      </w:r>
      <w:r>
        <w:rPr>
          <w:rFonts w:ascii="Times New Roman" w:eastAsia="黑体" w:hAnsi="Times New Roman" w:cs="黑体" w:hint="eastAsia"/>
          <w:sz w:val="32"/>
          <w:szCs w:val="32"/>
        </w:rPr>
        <w:t>年度</w:t>
      </w:r>
      <w:r>
        <w:rPr>
          <w:rFonts w:ascii="Times New Roman" w:eastAsia="黑体" w:hAnsi="Times New Roman" w:cs="黑体" w:hint="eastAsia"/>
          <w:sz w:val="32"/>
          <w:szCs w:val="32"/>
        </w:rPr>
        <w:t>部门决算情况说明</w:t>
      </w:r>
      <w:r>
        <w:tab/>
      </w:r>
      <w:r>
        <w:rPr>
          <w:rFonts w:hint="eastAsia"/>
        </w:rPr>
        <w:t>7</w:t>
      </w:r>
    </w:p>
    <w:p w:rsidR="00136BD5" w:rsidRDefault="00147240">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一、收入支出决算总体情况说明</w:t>
      </w:r>
      <w:r>
        <w:tab/>
      </w:r>
      <w:r>
        <w:rPr>
          <w:rFonts w:hint="eastAsia"/>
        </w:rPr>
        <w:t>7</w:t>
      </w:r>
    </w:p>
    <w:p w:rsidR="00136BD5" w:rsidRDefault="00147240">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二、收入决算情况说明</w:t>
      </w:r>
      <w:r>
        <w:tab/>
      </w:r>
      <w:r>
        <w:rPr>
          <w:rFonts w:hint="eastAsia"/>
        </w:rPr>
        <w:t>7</w:t>
      </w:r>
    </w:p>
    <w:p w:rsidR="00136BD5" w:rsidRDefault="00147240">
      <w:pPr>
        <w:pStyle w:val="21"/>
        <w:adjustRightInd w:val="0"/>
        <w:snapToGrid w:val="0"/>
        <w:spacing w:line="560" w:lineRule="exact"/>
        <w:ind w:leftChars="0" w:left="0" w:firstLineChars="200" w:firstLine="640"/>
        <w:jc w:val="left"/>
        <w:rPr>
          <w:rFonts w:cs="仿宋_GB2312"/>
          <w:sz w:val="32"/>
          <w:szCs w:val="32"/>
        </w:rPr>
      </w:pPr>
      <w:r>
        <w:rPr>
          <w:rFonts w:eastAsia="仿宋_GB2312" w:cs="仿宋_GB2312" w:hint="eastAsia"/>
          <w:sz w:val="32"/>
          <w:szCs w:val="32"/>
        </w:rPr>
        <w:t>三、支出决算情况说明</w:t>
      </w:r>
      <w:r>
        <w:tab/>
      </w:r>
      <w:r>
        <w:rPr>
          <w:rFonts w:hint="eastAsia"/>
        </w:rPr>
        <w:t>8</w:t>
      </w:r>
    </w:p>
    <w:p w:rsidR="00136BD5" w:rsidRDefault="00147240">
      <w:pPr>
        <w:pStyle w:val="21"/>
        <w:adjustRightInd w:val="0"/>
        <w:snapToGrid w:val="0"/>
        <w:spacing w:line="560" w:lineRule="exact"/>
        <w:ind w:leftChars="0" w:left="0" w:firstLineChars="200" w:firstLine="640"/>
        <w:jc w:val="left"/>
        <w:rPr>
          <w:rFonts w:cs="仿宋_GB2312"/>
          <w:sz w:val="32"/>
          <w:szCs w:val="32"/>
        </w:rPr>
      </w:pPr>
      <w:r>
        <w:rPr>
          <w:rFonts w:eastAsia="仿宋_GB2312" w:cs="仿宋_GB2312" w:hint="eastAsia"/>
          <w:sz w:val="32"/>
          <w:szCs w:val="32"/>
        </w:rPr>
        <w:t>四、财政拨款收入支出决算总体情况说明</w:t>
      </w:r>
      <w:r>
        <w:tab/>
      </w:r>
      <w:r>
        <w:rPr>
          <w:rFonts w:hint="eastAsia"/>
        </w:rPr>
        <w:t>8</w:t>
      </w:r>
    </w:p>
    <w:p w:rsidR="00136BD5" w:rsidRDefault="00147240">
      <w:pPr>
        <w:pStyle w:val="21"/>
        <w:adjustRightInd w:val="0"/>
        <w:snapToGrid w:val="0"/>
        <w:spacing w:line="560" w:lineRule="exact"/>
        <w:ind w:leftChars="0" w:left="0" w:firstLineChars="200" w:firstLine="640"/>
        <w:jc w:val="left"/>
        <w:rPr>
          <w:rFonts w:cs="仿宋_GB2312"/>
          <w:sz w:val="32"/>
          <w:szCs w:val="32"/>
        </w:rPr>
      </w:pPr>
      <w:r>
        <w:rPr>
          <w:rFonts w:eastAsia="仿宋_GB2312" w:cs="仿宋_GB2312" w:hint="eastAsia"/>
          <w:sz w:val="32"/>
          <w:szCs w:val="32"/>
        </w:rPr>
        <w:t>五、一般公共预算财政拨款支出决算情况说明</w:t>
      </w:r>
      <w:r>
        <w:tab/>
      </w:r>
      <w:r>
        <w:rPr>
          <w:rFonts w:hint="eastAsia"/>
        </w:rPr>
        <w:t>8</w:t>
      </w:r>
    </w:p>
    <w:p w:rsidR="00136BD5" w:rsidRDefault="00147240">
      <w:pPr>
        <w:pStyle w:val="21"/>
        <w:adjustRightInd w:val="0"/>
        <w:snapToGrid w:val="0"/>
        <w:spacing w:line="560" w:lineRule="exact"/>
        <w:ind w:leftChars="0" w:left="0" w:firstLineChars="200" w:firstLine="640"/>
        <w:jc w:val="left"/>
        <w:rPr>
          <w:rFonts w:cs="仿宋_GB2312"/>
          <w:sz w:val="32"/>
          <w:szCs w:val="32"/>
        </w:rPr>
      </w:pPr>
      <w:r>
        <w:rPr>
          <w:rFonts w:eastAsia="仿宋_GB2312" w:cs="仿宋_GB2312" w:hint="eastAsia"/>
          <w:sz w:val="32"/>
          <w:szCs w:val="32"/>
        </w:rPr>
        <w:t>六、一般公共预算财政拨款基本支出决算情况说明</w:t>
      </w:r>
      <w:r>
        <w:tab/>
      </w:r>
      <w:r>
        <w:rPr>
          <w:rFonts w:hint="eastAsia"/>
        </w:rPr>
        <w:t>9</w:t>
      </w:r>
    </w:p>
    <w:p w:rsidR="00136BD5" w:rsidRDefault="00147240">
      <w:pPr>
        <w:pStyle w:val="21"/>
        <w:adjustRightInd w:val="0"/>
        <w:snapToGrid w:val="0"/>
        <w:spacing w:line="560" w:lineRule="exact"/>
        <w:ind w:leftChars="0" w:left="0" w:firstLineChars="200" w:firstLine="640"/>
        <w:jc w:val="left"/>
        <w:rPr>
          <w:rFonts w:cs="仿宋_GB2312"/>
          <w:sz w:val="32"/>
          <w:szCs w:val="32"/>
        </w:rPr>
      </w:pPr>
      <w:r>
        <w:rPr>
          <w:rFonts w:eastAsia="仿宋_GB2312" w:cs="仿宋_GB2312" w:hint="eastAsia"/>
          <w:sz w:val="32"/>
          <w:szCs w:val="32"/>
        </w:rPr>
        <w:t>七、财政拨款</w:t>
      </w:r>
      <w:r>
        <w:rPr>
          <w:rFonts w:eastAsia="仿宋_GB2312" w:cs="仿宋_GB2312" w:hint="eastAsia"/>
          <w:sz w:val="32"/>
          <w:szCs w:val="32"/>
        </w:rPr>
        <w:t>“</w:t>
      </w:r>
      <w:r>
        <w:rPr>
          <w:rFonts w:eastAsia="仿宋_GB2312" w:cs="仿宋_GB2312" w:hint="eastAsia"/>
          <w:sz w:val="32"/>
          <w:szCs w:val="32"/>
        </w:rPr>
        <w:t>三公”经费支出决算情况说明</w:t>
      </w:r>
      <w:r>
        <w:tab/>
      </w:r>
      <w:r>
        <w:rPr>
          <w:rFonts w:hint="eastAsia"/>
        </w:rPr>
        <w:t>9</w:t>
      </w:r>
    </w:p>
    <w:p w:rsidR="00136BD5" w:rsidRDefault="00147240">
      <w:pPr>
        <w:pStyle w:val="21"/>
        <w:adjustRightInd w:val="0"/>
        <w:snapToGrid w:val="0"/>
        <w:spacing w:line="560" w:lineRule="exact"/>
        <w:ind w:leftChars="0" w:left="0" w:firstLineChars="200" w:firstLine="640"/>
        <w:jc w:val="left"/>
        <w:rPr>
          <w:rFonts w:cs="仿宋_GB2312"/>
          <w:sz w:val="32"/>
          <w:szCs w:val="32"/>
        </w:rPr>
      </w:pPr>
      <w:r>
        <w:rPr>
          <w:rFonts w:eastAsia="仿宋_GB2312" w:cs="仿宋_GB2312" w:hint="eastAsia"/>
          <w:sz w:val="32"/>
          <w:szCs w:val="32"/>
        </w:rPr>
        <w:t>八、政府性基金预算支出决算情况说明</w:t>
      </w:r>
      <w:r>
        <w:tab/>
      </w:r>
      <w:r>
        <w:rPr>
          <w:rFonts w:hint="eastAsia"/>
        </w:rPr>
        <w:t>9</w:t>
      </w:r>
    </w:p>
    <w:p w:rsidR="00136BD5" w:rsidRDefault="00147240">
      <w:pPr>
        <w:pStyle w:val="21"/>
        <w:adjustRightInd w:val="0"/>
        <w:snapToGrid w:val="0"/>
        <w:spacing w:line="560" w:lineRule="exact"/>
        <w:ind w:leftChars="0" w:left="0" w:firstLineChars="200" w:firstLine="640"/>
        <w:jc w:val="left"/>
        <w:rPr>
          <w:rFonts w:cs="仿宋_GB2312"/>
          <w:sz w:val="32"/>
          <w:szCs w:val="32"/>
        </w:rPr>
      </w:pPr>
      <w:r>
        <w:rPr>
          <w:rFonts w:eastAsia="仿宋_GB2312" w:cs="仿宋_GB2312" w:hint="eastAsia"/>
          <w:sz w:val="32"/>
          <w:szCs w:val="32"/>
        </w:rPr>
        <w:t>九、</w:t>
      </w:r>
      <w:r>
        <w:rPr>
          <w:rFonts w:eastAsia="仿宋_GB2312" w:cs="仿宋_GB2312" w:hint="eastAsia"/>
          <w:sz w:val="32"/>
          <w:szCs w:val="32"/>
        </w:rPr>
        <w:t>国</w:t>
      </w:r>
      <w:r>
        <w:rPr>
          <w:rFonts w:eastAsia="仿宋_GB2312" w:cs="仿宋_GB2312" w:hint="eastAsia"/>
          <w:sz w:val="32"/>
          <w:szCs w:val="32"/>
        </w:rPr>
        <w:t>有资本经营预算支出决算情况说明</w:t>
      </w:r>
      <w:r>
        <w:tab/>
      </w:r>
      <w:r>
        <w:rPr>
          <w:rFonts w:hint="eastAsia"/>
        </w:rPr>
        <w:t>9</w:t>
      </w:r>
    </w:p>
    <w:p w:rsidR="00136BD5" w:rsidRDefault="00147240">
      <w:pPr>
        <w:pStyle w:val="21"/>
        <w:adjustRightInd w:val="0"/>
        <w:snapToGrid w:val="0"/>
        <w:spacing w:line="560" w:lineRule="exact"/>
        <w:ind w:leftChars="0" w:left="0" w:firstLineChars="200" w:firstLine="640"/>
        <w:jc w:val="left"/>
        <w:rPr>
          <w:rFonts w:cs="仿宋_GB2312"/>
          <w:sz w:val="32"/>
          <w:szCs w:val="32"/>
        </w:rPr>
      </w:pPr>
      <w:r>
        <w:rPr>
          <w:rFonts w:eastAsia="仿宋_GB2312" w:cs="仿宋_GB2312" w:hint="eastAsia"/>
          <w:sz w:val="32"/>
          <w:szCs w:val="32"/>
        </w:rPr>
        <w:t>十</w:t>
      </w:r>
      <w:r>
        <w:rPr>
          <w:rFonts w:eastAsia="仿宋_GB2312" w:cs="仿宋_GB2312" w:hint="eastAsia"/>
          <w:sz w:val="32"/>
          <w:szCs w:val="32"/>
        </w:rPr>
        <w:t>、其他重要事项的情况说明</w:t>
      </w:r>
      <w:r>
        <w:tab/>
      </w:r>
      <w:r>
        <w:rPr>
          <w:rFonts w:hint="eastAsia"/>
        </w:rPr>
        <w:t>9</w:t>
      </w:r>
    </w:p>
    <w:p w:rsidR="00136BD5" w:rsidRDefault="00147240">
      <w:pPr>
        <w:pStyle w:val="10"/>
        <w:adjustRightInd w:val="0"/>
        <w:snapToGrid w:val="0"/>
        <w:spacing w:before="0" w:line="560" w:lineRule="exact"/>
        <w:jc w:val="left"/>
        <w:rPr>
          <w:rFonts w:ascii="Times New Roman" w:hAnsi="Times New Roman" w:cs="黑体"/>
          <w:sz w:val="32"/>
          <w:szCs w:val="32"/>
        </w:rPr>
      </w:pPr>
      <w:r>
        <w:rPr>
          <w:rFonts w:ascii="Times New Roman" w:eastAsia="黑体" w:hAnsi="Times New Roman" w:cs="黑体" w:hint="eastAsia"/>
          <w:sz w:val="32"/>
          <w:szCs w:val="32"/>
        </w:rPr>
        <w:t>第三部分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名词解释</w:t>
      </w:r>
      <w:r>
        <w:tab/>
      </w:r>
      <w:r>
        <w:rPr>
          <w:rFonts w:hint="eastAsia"/>
        </w:rPr>
        <w:t>10</w:t>
      </w:r>
    </w:p>
    <w:p w:rsidR="00136BD5" w:rsidRDefault="00147240">
      <w:pPr>
        <w:pStyle w:val="10"/>
        <w:adjustRightInd w:val="0"/>
        <w:snapToGrid w:val="0"/>
        <w:spacing w:before="0" w:line="560" w:lineRule="exact"/>
        <w:jc w:val="left"/>
        <w:rPr>
          <w:rFonts w:ascii="Times New Roman" w:hAnsi="Times New Roman" w:cs="黑体"/>
          <w:sz w:val="32"/>
          <w:szCs w:val="32"/>
        </w:rPr>
      </w:pPr>
      <w:r>
        <w:rPr>
          <w:rFonts w:ascii="Times New Roman" w:eastAsia="黑体" w:hAnsi="Times New Roman" w:cs="黑体" w:hint="eastAsia"/>
          <w:sz w:val="32"/>
          <w:szCs w:val="32"/>
        </w:rPr>
        <w:t>第四部分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附件</w:t>
      </w:r>
      <w:r>
        <w:tab/>
      </w:r>
      <w:r>
        <w:rPr>
          <w:rFonts w:hint="eastAsia"/>
        </w:rPr>
        <w:t>12</w:t>
      </w:r>
    </w:p>
    <w:p w:rsidR="00136BD5" w:rsidRDefault="00147240">
      <w:pPr>
        <w:pStyle w:val="10"/>
        <w:adjustRightInd w:val="0"/>
        <w:snapToGrid w:val="0"/>
        <w:spacing w:before="0" w:line="560" w:lineRule="exact"/>
        <w:jc w:val="left"/>
        <w:rPr>
          <w:rFonts w:ascii="Times New Roman" w:hAnsi="Times New Roman" w:cs="黑体"/>
          <w:sz w:val="32"/>
          <w:szCs w:val="32"/>
        </w:rPr>
      </w:pPr>
      <w:r>
        <w:rPr>
          <w:rFonts w:ascii="Times New Roman" w:eastAsia="黑体" w:hAnsi="Times New Roman" w:cs="黑体" w:hint="eastAsia"/>
          <w:sz w:val="32"/>
          <w:szCs w:val="32"/>
        </w:rPr>
        <w:t>第五部分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附表</w:t>
      </w:r>
      <w:r>
        <w:tab/>
      </w:r>
      <w:r>
        <w:rPr>
          <w:rFonts w:hint="eastAsia"/>
        </w:rPr>
        <w:t>13</w:t>
      </w:r>
    </w:p>
    <w:p w:rsidR="00136BD5" w:rsidRDefault="00147240">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一、收入支出决算总表</w:t>
      </w:r>
      <w:r>
        <w:tab/>
      </w:r>
      <w:r>
        <w:rPr>
          <w:rFonts w:hint="eastAsia"/>
        </w:rPr>
        <w:t>1</w:t>
      </w:r>
      <w:r>
        <w:fldChar w:fldCharType="begin"/>
      </w:r>
      <w:r>
        <w:instrText xml:space="preserve"> PAGEREF _Toc31114 \h </w:instrText>
      </w:r>
      <w:r>
        <w:fldChar w:fldCharType="separate"/>
      </w:r>
      <w:r>
        <w:t>3</w:t>
      </w:r>
      <w:r>
        <w:fldChar w:fldCharType="end"/>
      </w:r>
    </w:p>
    <w:p w:rsidR="00136BD5" w:rsidRDefault="00147240">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二、收入决算表</w:t>
      </w:r>
      <w:r>
        <w:tab/>
      </w:r>
      <w:r>
        <w:rPr>
          <w:rFonts w:hint="eastAsia"/>
        </w:rPr>
        <w:t>1</w:t>
      </w:r>
      <w:r>
        <w:fldChar w:fldCharType="begin"/>
      </w:r>
      <w:r>
        <w:instrText xml:space="preserve"> PAGEREF _Toc31114 \h </w:instrText>
      </w:r>
      <w:r>
        <w:fldChar w:fldCharType="separate"/>
      </w:r>
      <w:r>
        <w:t>3</w:t>
      </w:r>
      <w:r>
        <w:fldChar w:fldCharType="end"/>
      </w:r>
    </w:p>
    <w:p w:rsidR="00136BD5" w:rsidRDefault="00147240">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lastRenderedPageBreak/>
        <w:t>三、支出决算表</w:t>
      </w:r>
      <w:r>
        <w:tab/>
      </w:r>
      <w:r>
        <w:rPr>
          <w:rFonts w:hint="eastAsia"/>
        </w:rPr>
        <w:t>1</w:t>
      </w:r>
      <w:r>
        <w:fldChar w:fldCharType="begin"/>
      </w:r>
      <w:r>
        <w:instrText xml:space="preserve"> PAGEREF _Toc31114 \h </w:instrText>
      </w:r>
      <w:r>
        <w:fldChar w:fldCharType="separate"/>
      </w:r>
      <w:r>
        <w:t>3</w:t>
      </w:r>
      <w:r>
        <w:fldChar w:fldCharType="end"/>
      </w:r>
    </w:p>
    <w:p w:rsidR="00136BD5" w:rsidRDefault="00147240">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四、财</w:t>
      </w:r>
      <w:r>
        <w:rPr>
          <w:rFonts w:eastAsia="仿宋_GB2312" w:cs="仿宋_GB2312" w:hint="eastAsia"/>
          <w:sz w:val="32"/>
          <w:szCs w:val="32"/>
        </w:rPr>
        <w:t>政拨款收入支出决算总表</w:t>
      </w:r>
      <w:r>
        <w:tab/>
      </w:r>
      <w:r>
        <w:rPr>
          <w:rFonts w:hint="eastAsia"/>
        </w:rPr>
        <w:t>1</w:t>
      </w:r>
      <w:r>
        <w:fldChar w:fldCharType="begin"/>
      </w:r>
      <w:r>
        <w:instrText xml:space="preserve"> PAGEREF _Toc31114 \h </w:instrText>
      </w:r>
      <w:r>
        <w:fldChar w:fldCharType="separate"/>
      </w:r>
      <w:r>
        <w:t>3</w:t>
      </w:r>
      <w:r>
        <w:fldChar w:fldCharType="end"/>
      </w:r>
    </w:p>
    <w:p w:rsidR="00136BD5" w:rsidRDefault="00147240">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五、财政拨款支出决算明细表</w:t>
      </w:r>
      <w:r>
        <w:tab/>
      </w:r>
      <w:r>
        <w:rPr>
          <w:rFonts w:hint="eastAsia"/>
        </w:rPr>
        <w:t>1</w:t>
      </w:r>
      <w:r>
        <w:fldChar w:fldCharType="begin"/>
      </w:r>
      <w:r>
        <w:instrText xml:space="preserve"> PAGEREF _Toc31114 \h </w:instrText>
      </w:r>
      <w:r>
        <w:fldChar w:fldCharType="separate"/>
      </w:r>
      <w:r>
        <w:t>3</w:t>
      </w:r>
      <w:r>
        <w:fldChar w:fldCharType="end"/>
      </w:r>
    </w:p>
    <w:p w:rsidR="00136BD5" w:rsidRDefault="00147240">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六、一般公共预算财政拨款支出决算表</w:t>
      </w:r>
      <w:r>
        <w:tab/>
      </w:r>
      <w:r>
        <w:rPr>
          <w:rFonts w:hint="eastAsia"/>
        </w:rPr>
        <w:t>1</w:t>
      </w:r>
      <w:r>
        <w:fldChar w:fldCharType="begin"/>
      </w:r>
      <w:r>
        <w:instrText xml:space="preserve"> PAGEREF _Toc31114 \h </w:instrText>
      </w:r>
      <w:r>
        <w:fldChar w:fldCharType="separate"/>
      </w:r>
      <w:r>
        <w:t>3</w:t>
      </w:r>
      <w:r>
        <w:fldChar w:fldCharType="end"/>
      </w:r>
    </w:p>
    <w:p w:rsidR="00136BD5" w:rsidRDefault="00147240">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七、一般公共预算财政拨款支出决算明细表</w:t>
      </w:r>
      <w:r>
        <w:tab/>
      </w:r>
      <w:r>
        <w:rPr>
          <w:rFonts w:hint="eastAsia"/>
        </w:rPr>
        <w:t>1</w:t>
      </w:r>
      <w:r>
        <w:fldChar w:fldCharType="begin"/>
      </w:r>
      <w:r>
        <w:instrText xml:space="preserve"> PAGEREF _Toc31114 \h </w:instrText>
      </w:r>
      <w:r>
        <w:fldChar w:fldCharType="separate"/>
      </w:r>
      <w:r>
        <w:t>3</w:t>
      </w:r>
      <w:r>
        <w:fldChar w:fldCharType="end"/>
      </w:r>
    </w:p>
    <w:p w:rsidR="00136BD5" w:rsidRDefault="00147240">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八、一般公共预算财政拨款基本支出决算</w:t>
      </w:r>
      <w:r>
        <w:rPr>
          <w:rFonts w:eastAsia="仿宋_GB2312" w:cs="仿宋_GB2312" w:hint="eastAsia"/>
          <w:sz w:val="32"/>
          <w:szCs w:val="32"/>
        </w:rPr>
        <w:t>明细</w:t>
      </w:r>
      <w:r>
        <w:rPr>
          <w:rFonts w:eastAsia="仿宋_GB2312" w:cs="仿宋_GB2312" w:hint="eastAsia"/>
          <w:sz w:val="32"/>
          <w:szCs w:val="32"/>
        </w:rPr>
        <w:t>表</w:t>
      </w:r>
      <w:r>
        <w:tab/>
      </w:r>
      <w:r>
        <w:rPr>
          <w:rFonts w:hint="eastAsia"/>
        </w:rPr>
        <w:t>1</w:t>
      </w:r>
      <w:r>
        <w:fldChar w:fldCharType="begin"/>
      </w:r>
      <w:r>
        <w:instrText xml:space="preserve"> PAGEREF _Toc31114 \h </w:instrText>
      </w:r>
      <w:r>
        <w:fldChar w:fldCharType="separate"/>
      </w:r>
      <w:r>
        <w:t>3</w:t>
      </w:r>
      <w:r>
        <w:fldChar w:fldCharType="end"/>
      </w:r>
    </w:p>
    <w:p w:rsidR="00136BD5" w:rsidRDefault="00147240">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九、一般公共预算财政拨款项目支出决算表</w:t>
      </w:r>
      <w:r>
        <w:tab/>
      </w:r>
      <w:r>
        <w:rPr>
          <w:rFonts w:hint="eastAsia"/>
        </w:rPr>
        <w:t>1</w:t>
      </w:r>
      <w:r>
        <w:fldChar w:fldCharType="begin"/>
      </w:r>
      <w:r>
        <w:instrText xml:space="preserve"> PAG</w:instrText>
      </w:r>
      <w:r>
        <w:instrText xml:space="preserve">EREF _Toc31114 \h </w:instrText>
      </w:r>
      <w:r>
        <w:fldChar w:fldCharType="separate"/>
      </w:r>
      <w:r>
        <w:t>3</w:t>
      </w:r>
      <w:r>
        <w:fldChar w:fldCharType="end"/>
      </w:r>
    </w:p>
    <w:p w:rsidR="00136BD5" w:rsidRDefault="00147240">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十、政府性基金预算财政拨款收入支出决算表</w:t>
      </w:r>
      <w:r>
        <w:tab/>
      </w:r>
      <w:r>
        <w:rPr>
          <w:rFonts w:hint="eastAsia"/>
        </w:rPr>
        <w:t>1</w:t>
      </w:r>
      <w:r>
        <w:fldChar w:fldCharType="begin"/>
      </w:r>
      <w:r>
        <w:instrText xml:space="preserve"> PAGEREF _Toc31114 \h </w:instrText>
      </w:r>
      <w:r>
        <w:fldChar w:fldCharType="separate"/>
      </w:r>
      <w:r>
        <w:t>3</w:t>
      </w:r>
      <w:r>
        <w:fldChar w:fldCharType="end"/>
      </w:r>
    </w:p>
    <w:p w:rsidR="00136BD5" w:rsidRDefault="00147240">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十一、国有资本经营预算财政拨款收入支出决算表</w:t>
      </w:r>
      <w:r>
        <w:tab/>
      </w:r>
      <w:r>
        <w:rPr>
          <w:rFonts w:hint="eastAsia"/>
        </w:rPr>
        <w:t>1</w:t>
      </w:r>
      <w:r>
        <w:fldChar w:fldCharType="begin"/>
      </w:r>
      <w:r>
        <w:instrText xml:space="preserve"> PAGEREF _Toc31114 \h </w:instrText>
      </w:r>
      <w:r>
        <w:fldChar w:fldCharType="separate"/>
      </w:r>
      <w:r>
        <w:t>3</w:t>
      </w:r>
      <w:r>
        <w:fldChar w:fldCharType="end"/>
      </w:r>
    </w:p>
    <w:p w:rsidR="00136BD5" w:rsidRDefault="00147240">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十二、</w:t>
      </w:r>
      <w:r>
        <w:rPr>
          <w:rFonts w:eastAsia="仿宋_GB2312" w:cs="仿宋_GB2312" w:hint="eastAsia"/>
          <w:sz w:val="32"/>
          <w:szCs w:val="32"/>
        </w:rPr>
        <w:t>国有资本经营预算财政拨款支出决算表</w:t>
      </w:r>
      <w:r>
        <w:tab/>
      </w:r>
      <w:r>
        <w:rPr>
          <w:rFonts w:hint="eastAsia"/>
        </w:rPr>
        <w:t>1</w:t>
      </w:r>
      <w:r>
        <w:fldChar w:fldCharType="begin"/>
      </w:r>
      <w:r>
        <w:instrText xml:space="preserve"> PAGEREF _Toc31114 \h </w:instrText>
      </w:r>
      <w:r>
        <w:fldChar w:fldCharType="separate"/>
      </w:r>
      <w:r>
        <w:t>3</w:t>
      </w:r>
      <w:r>
        <w:fldChar w:fldCharType="end"/>
      </w:r>
    </w:p>
    <w:p w:rsidR="00136BD5" w:rsidRDefault="00147240">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十三、财政拨款“三公”经费支出决算表</w:t>
      </w:r>
      <w:r>
        <w:tab/>
      </w:r>
      <w:r>
        <w:rPr>
          <w:rFonts w:hint="eastAsia"/>
        </w:rPr>
        <w:t>1</w:t>
      </w:r>
      <w:r>
        <w:fldChar w:fldCharType="begin"/>
      </w:r>
      <w:r>
        <w:instrText xml:space="preserve"> PAGEREF _Toc31114 \h </w:instrText>
      </w:r>
      <w:r>
        <w:fldChar w:fldCharType="separate"/>
      </w:r>
      <w:r>
        <w:t>3</w:t>
      </w:r>
      <w:r>
        <w:fldChar w:fldCharType="end"/>
      </w:r>
    </w:p>
    <w:p w:rsidR="00136BD5" w:rsidRDefault="00147240">
      <w:pPr>
        <w:widowControl/>
        <w:spacing w:line="560" w:lineRule="exact"/>
        <w:jc w:val="left"/>
        <w:rPr>
          <w:rFonts w:eastAsia="仿宋_GB2312" w:cs="仿宋_GB2312"/>
          <w:bCs/>
          <w:kern w:val="44"/>
          <w:sz w:val="32"/>
          <w:szCs w:val="32"/>
        </w:rPr>
      </w:pPr>
      <w:bookmarkStart w:id="6" w:name="_Toc15396599"/>
      <w:bookmarkStart w:id="7" w:name="_Toc15377196"/>
      <w:r>
        <w:rPr>
          <w:rFonts w:eastAsia="仿宋_GB2312" w:cs="仿宋_GB2312" w:hint="eastAsia"/>
          <w:b/>
          <w:sz w:val="32"/>
          <w:szCs w:val="32"/>
        </w:rPr>
        <w:br w:type="page"/>
      </w:r>
    </w:p>
    <w:p w:rsidR="00136BD5" w:rsidRDefault="00147240">
      <w:pPr>
        <w:pStyle w:val="1"/>
        <w:jc w:val="center"/>
        <w:rPr>
          <w:rStyle w:val="1Char"/>
          <w:rFonts w:eastAsia="方正小标宋简体" w:cs="方正小标宋简体"/>
          <w:b/>
        </w:rPr>
      </w:pPr>
      <w:r>
        <w:rPr>
          <w:rFonts w:eastAsia="方正小标宋简体" w:cs="方正小标宋简体" w:hint="eastAsia"/>
          <w:b w:val="0"/>
        </w:rPr>
        <w:lastRenderedPageBreak/>
        <w:t>第一部分</w:t>
      </w:r>
      <w:r>
        <w:rPr>
          <w:rFonts w:eastAsia="方正小标宋简体" w:cs="方正小标宋简体" w:hint="eastAsia"/>
          <w:b w:val="0"/>
        </w:rPr>
        <w:t xml:space="preserve"> </w:t>
      </w:r>
      <w:r>
        <w:rPr>
          <w:rFonts w:eastAsia="方正小标宋简体" w:cs="方正小标宋简体" w:hint="eastAsia"/>
          <w:b w:val="0"/>
        </w:rPr>
        <w:t xml:space="preserve"> </w:t>
      </w:r>
      <w:r>
        <w:rPr>
          <w:rStyle w:val="1Char"/>
          <w:rFonts w:eastAsia="方正小标宋简体" w:cs="方正小标宋简体" w:hint="eastAsia"/>
        </w:rPr>
        <w:t>部门概况</w:t>
      </w:r>
      <w:bookmarkEnd w:id="6"/>
      <w:bookmarkEnd w:id="7"/>
    </w:p>
    <w:p w:rsidR="00136BD5" w:rsidRDefault="00136BD5">
      <w:pPr>
        <w:widowControl/>
        <w:jc w:val="left"/>
        <w:rPr>
          <w:rFonts w:eastAsia="黑体"/>
          <w:sz w:val="32"/>
          <w:szCs w:val="32"/>
        </w:rPr>
      </w:pPr>
    </w:p>
    <w:p w:rsidR="00136BD5" w:rsidRDefault="00147240">
      <w:pPr>
        <w:pStyle w:val="2"/>
        <w:numPr>
          <w:ilvl w:val="0"/>
          <w:numId w:val="1"/>
        </w:numPr>
        <w:rPr>
          <w:rFonts w:ascii="Times New Roman" w:eastAsia="黑体" w:hAnsi="Times New Roman"/>
          <w:b w:val="0"/>
        </w:rPr>
      </w:pPr>
      <w:r>
        <w:rPr>
          <w:rFonts w:ascii="Times New Roman" w:eastAsia="黑体" w:hAnsi="Times New Roman" w:hint="eastAsia"/>
          <w:b w:val="0"/>
        </w:rPr>
        <w:t>部门职责</w:t>
      </w:r>
    </w:p>
    <w:p w:rsidR="00136BD5" w:rsidRDefault="00147240">
      <w:pPr>
        <w:spacing w:line="600" w:lineRule="exact"/>
        <w:ind w:firstLineChars="200" w:firstLine="640"/>
        <w:textAlignment w:val="baseline"/>
        <w:rPr>
          <w:rFonts w:ascii="仿宋" w:eastAsia="仿宋" w:hAnsi="仿宋" w:cs="仿宋"/>
          <w:sz w:val="32"/>
          <w:szCs w:val="32"/>
        </w:rPr>
      </w:pPr>
      <w:r>
        <w:rPr>
          <w:rFonts w:ascii="仿宋" w:eastAsia="仿宋" w:hAnsi="仿宋" w:cs="仿宋" w:hint="eastAsia"/>
          <w:sz w:val="32"/>
          <w:szCs w:val="32"/>
        </w:rPr>
        <w:t>作为全县唯一一家“二级甲等”综合医院和县级公立医院，是全县医、教、研中心，</w:t>
      </w:r>
      <w:r>
        <w:rPr>
          <w:rFonts w:ascii="仿宋" w:eastAsia="仿宋" w:hAnsi="仿宋" w:cs="仿宋" w:hint="eastAsia"/>
          <w:kern w:val="0"/>
          <w:sz w:val="32"/>
          <w:szCs w:val="32"/>
        </w:rPr>
        <w:t>为全县人民的身体健康提供医疗与护理保健服务；贯彻执行传染病预防和管理工作，并做好各种常见病和多发病的诊断治疗工作；</w:t>
      </w:r>
      <w:r>
        <w:rPr>
          <w:rFonts w:ascii="仿宋" w:eastAsia="仿宋" w:hAnsi="仿宋" w:cs="仿宋" w:hint="eastAsia"/>
          <w:sz w:val="32"/>
          <w:szCs w:val="32"/>
        </w:rPr>
        <w:t>承担基层医疗卫生机构、各级各类卫生技术人员的进修和培训，卫生学校临床教学、实习任务和大学（专）科医学生的部分临床实习任务；承担全县</w:t>
      </w:r>
      <w:r>
        <w:rPr>
          <w:rFonts w:ascii="仿宋" w:eastAsia="仿宋" w:hAnsi="仿宋" w:cs="仿宋" w:hint="eastAsia"/>
          <w:kern w:val="0"/>
          <w:sz w:val="32"/>
          <w:szCs w:val="32"/>
        </w:rPr>
        <w:t>突发公共事件等的医疗救援任务等</w:t>
      </w:r>
      <w:r>
        <w:rPr>
          <w:rFonts w:ascii="仿宋" w:eastAsia="仿宋" w:hAnsi="仿宋" w:cs="仿宋" w:hint="eastAsia"/>
          <w:sz w:val="32"/>
          <w:szCs w:val="32"/>
        </w:rPr>
        <w:t>。</w:t>
      </w:r>
    </w:p>
    <w:p w:rsidR="00136BD5" w:rsidRDefault="00147240">
      <w:pPr>
        <w:spacing w:line="600" w:lineRule="exact"/>
        <w:ind w:firstLine="645"/>
        <w:textAlignment w:val="baseline"/>
        <w:rPr>
          <w:rFonts w:ascii="仿宋" w:eastAsia="仿宋" w:hAnsi="仿宋" w:cs="仿宋"/>
          <w:sz w:val="32"/>
          <w:szCs w:val="32"/>
        </w:rPr>
      </w:pPr>
      <w:r>
        <w:rPr>
          <w:rFonts w:ascii="仿宋" w:eastAsia="仿宋" w:hAnsi="仿宋" w:cs="仿宋" w:hint="eastAsia"/>
          <w:sz w:val="32"/>
          <w:szCs w:val="32"/>
        </w:rPr>
        <w:t>按照医院</w:t>
      </w:r>
      <w:r>
        <w:rPr>
          <w:rFonts w:ascii="仿宋" w:eastAsia="仿宋" w:hAnsi="仿宋" w:cs="仿宋" w:hint="eastAsia"/>
          <w:color w:val="000000"/>
          <w:sz w:val="32"/>
          <w:szCs w:val="32"/>
        </w:rPr>
        <w:t>《事业单位岗位设置工作方案》，对全院管理、专业技术和工勤技能所有岗位和各级各类人员，制定完善并相应的工作职责、工作任务、工作标准及其任职条件、晋升和流动方向等，医院始终贯彻执行国家法律法规和政策、规章制度以及操作规程等，保证了医院高质量、健康和可持续发展及运行</w:t>
      </w:r>
      <w:r>
        <w:rPr>
          <w:rFonts w:ascii="仿宋" w:eastAsia="仿宋" w:hAnsi="仿宋" w:cs="仿宋" w:hint="eastAsia"/>
          <w:sz w:val="32"/>
          <w:szCs w:val="32"/>
        </w:rPr>
        <w:t>。</w:t>
      </w:r>
    </w:p>
    <w:p w:rsidR="00136BD5" w:rsidRDefault="00147240">
      <w:pPr>
        <w:widowControl/>
        <w:jc w:val="left"/>
        <w:rPr>
          <w:sz w:val="32"/>
          <w:szCs w:val="32"/>
        </w:rPr>
      </w:pPr>
      <w:r>
        <w:rPr>
          <w:rFonts w:ascii="仿宋" w:eastAsia="仿宋" w:hAnsi="仿宋" w:cs="仿宋" w:hint="eastAsia"/>
          <w:color w:val="000000"/>
          <w:sz w:val="32"/>
          <w:szCs w:val="32"/>
        </w:rPr>
        <w:t>沐川县人民医院始建于</w:t>
      </w:r>
      <w:r>
        <w:rPr>
          <w:rFonts w:ascii="仿宋" w:eastAsia="仿宋" w:hAnsi="仿宋" w:cs="仿宋" w:hint="eastAsia"/>
          <w:color w:val="000000"/>
          <w:sz w:val="32"/>
          <w:szCs w:val="32"/>
        </w:rPr>
        <w:t>1956</w:t>
      </w:r>
      <w:r>
        <w:rPr>
          <w:rFonts w:ascii="仿宋" w:eastAsia="仿宋" w:hAnsi="仿宋" w:cs="仿宋" w:hint="eastAsia"/>
          <w:color w:val="000000"/>
          <w:sz w:val="32"/>
          <w:szCs w:val="32"/>
        </w:rPr>
        <w:t>年</w:t>
      </w:r>
      <w:r>
        <w:rPr>
          <w:rFonts w:ascii="仿宋" w:eastAsia="仿宋" w:hAnsi="仿宋" w:cs="仿宋" w:hint="eastAsia"/>
          <w:color w:val="000000"/>
          <w:sz w:val="32"/>
          <w:szCs w:val="32"/>
        </w:rPr>
        <w:t>4</w:t>
      </w:r>
      <w:r>
        <w:rPr>
          <w:rFonts w:ascii="仿宋" w:eastAsia="仿宋" w:hAnsi="仿宋" w:cs="仿宋" w:hint="eastAsia"/>
          <w:color w:val="000000"/>
          <w:sz w:val="32"/>
          <w:szCs w:val="32"/>
        </w:rPr>
        <w:t>月，</w:t>
      </w:r>
      <w:r>
        <w:rPr>
          <w:rFonts w:ascii="仿宋" w:eastAsia="仿宋" w:hAnsi="仿宋" w:cs="仿宋" w:hint="eastAsia"/>
          <w:color w:val="000000"/>
          <w:sz w:val="32"/>
          <w:szCs w:val="32"/>
        </w:rPr>
        <w:t xml:space="preserve"> 2012</w:t>
      </w:r>
      <w:r>
        <w:rPr>
          <w:rFonts w:ascii="仿宋" w:eastAsia="仿宋" w:hAnsi="仿宋" w:cs="仿宋" w:hint="eastAsia"/>
          <w:color w:val="000000"/>
          <w:sz w:val="32"/>
          <w:szCs w:val="32"/>
        </w:rPr>
        <w:t>年</w:t>
      </w:r>
      <w:r>
        <w:rPr>
          <w:rFonts w:ascii="仿宋" w:eastAsia="仿宋" w:hAnsi="仿宋" w:cs="仿宋" w:hint="eastAsia"/>
          <w:color w:val="000000"/>
          <w:sz w:val="32"/>
          <w:szCs w:val="32"/>
        </w:rPr>
        <w:t>4</w:t>
      </w:r>
      <w:r>
        <w:rPr>
          <w:rFonts w:ascii="仿宋" w:eastAsia="仿宋" w:hAnsi="仿宋" w:cs="仿宋" w:hint="eastAsia"/>
          <w:color w:val="000000"/>
          <w:sz w:val="32"/>
          <w:szCs w:val="32"/>
        </w:rPr>
        <w:t>月完成了整体搬迁并投入运行，</w:t>
      </w:r>
      <w:r>
        <w:rPr>
          <w:rFonts w:ascii="仿宋" w:eastAsia="仿宋" w:hAnsi="仿宋" w:cs="仿宋" w:hint="eastAsia"/>
          <w:color w:val="000000"/>
          <w:sz w:val="32"/>
          <w:szCs w:val="32"/>
        </w:rPr>
        <w:t>2013</w:t>
      </w:r>
      <w:r>
        <w:rPr>
          <w:rFonts w:ascii="仿宋" w:eastAsia="仿宋" w:hAnsi="仿宋" w:cs="仿宋" w:hint="eastAsia"/>
          <w:color w:val="000000"/>
          <w:sz w:val="32"/>
          <w:szCs w:val="32"/>
        </w:rPr>
        <w:t>年</w:t>
      </w:r>
      <w:r>
        <w:rPr>
          <w:rFonts w:ascii="仿宋" w:eastAsia="仿宋" w:hAnsi="仿宋" w:cs="仿宋" w:hint="eastAsia"/>
          <w:color w:val="000000"/>
          <w:sz w:val="32"/>
          <w:szCs w:val="32"/>
        </w:rPr>
        <w:t>6</w:t>
      </w:r>
      <w:r>
        <w:rPr>
          <w:rFonts w:ascii="仿宋" w:eastAsia="仿宋" w:hAnsi="仿宋" w:cs="仿宋" w:hint="eastAsia"/>
          <w:color w:val="000000"/>
          <w:sz w:val="32"/>
          <w:szCs w:val="32"/>
        </w:rPr>
        <w:t>月，县委、县政府实施了县人民医院和县妇幼保健院整合，</w:t>
      </w:r>
      <w:r>
        <w:rPr>
          <w:rFonts w:ascii="仿宋" w:eastAsia="仿宋" w:hAnsi="仿宋" w:cs="仿宋" w:hint="eastAsia"/>
          <w:color w:val="000000"/>
          <w:sz w:val="32"/>
          <w:szCs w:val="32"/>
        </w:rPr>
        <w:t>2019</w:t>
      </w:r>
      <w:r>
        <w:rPr>
          <w:rFonts w:ascii="仿宋" w:eastAsia="仿宋" w:hAnsi="仿宋" w:cs="仿宋" w:hint="eastAsia"/>
          <w:color w:val="000000"/>
          <w:sz w:val="32"/>
          <w:szCs w:val="32"/>
        </w:rPr>
        <w:t>年</w:t>
      </w:r>
      <w:r>
        <w:rPr>
          <w:rFonts w:ascii="仿宋" w:eastAsia="仿宋" w:hAnsi="仿宋" w:cs="仿宋" w:hint="eastAsia"/>
          <w:color w:val="000000"/>
          <w:sz w:val="32"/>
          <w:szCs w:val="32"/>
        </w:rPr>
        <w:t>2</w:t>
      </w:r>
      <w:r>
        <w:rPr>
          <w:rFonts w:ascii="仿宋" w:eastAsia="仿宋" w:hAnsi="仿宋" w:cs="仿宋" w:hint="eastAsia"/>
          <w:color w:val="000000"/>
          <w:sz w:val="32"/>
          <w:szCs w:val="32"/>
        </w:rPr>
        <w:t>月，医院开始实施党委领导下的院长负责制改革，</w:t>
      </w:r>
      <w:r>
        <w:rPr>
          <w:rFonts w:ascii="仿宋" w:eastAsia="仿宋" w:hAnsi="仿宋" w:cs="仿宋" w:hint="eastAsia"/>
          <w:color w:val="000000"/>
          <w:sz w:val="32"/>
          <w:szCs w:val="32"/>
        </w:rPr>
        <w:t>2019</w:t>
      </w:r>
      <w:r>
        <w:rPr>
          <w:rFonts w:ascii="仿宋" w:eastAsia="仿宋" w:hAnsi="仿宋" w:cs="仿宋" w:hint="eastAsia"/>
          <w:color w:val="000000"/>
          <w:sz w:val="32"/>
          <w:szCs w:val="32"/>
        </w:rPr>
        <w:t>年</w:t>
      </w:r>
      <w:r>
        <w:rPr>
          <w:rFonts w:ascii="仿宋" w:eastAsia="仿宋" w:hAnsi="仿宋" w:cs="仿宋" w:hint="eastAsia"/>
          <w:color w:val="000000"/>
          <w:sz w:val="32"/>
          <w:szCs w:val="32"/>
        </w:rPr>
        <w:t>8</w:t>
      </w:r>
      <w:r>
        <w:rPr>
          <w:rFonts w:ascii="仿宋" w:eastAsia="仿宋" w:hAnsi="仿宋" w:cs="仿宋" w:hint="eastAsia"/>
          <w:color w:val="000000"/>
          <w:sz w:val="32"/>
          <w:szCs w:val="32"/>
        </w:rPr>
        <w:t>月，被列为全国</w:t>
      </w:r>
      <w:r>
        <w:rPr>
          <w:rFonts w:ascii="仿宋" w:eastAsia="仿宋" w:hAnsi="仿宋" w:cs="仿宋" w:hint="eastAsia"/>
          <w:color w:val="000000"/>
          <w:sz w:val="32"/>
          <w:szCs w:val="32"/>
        </w:rPr>
        <w:t>567</w:t>
      </w:r>
      <w:r>
        <w:rPr>
          <w:rFonts w:ascii="仿宋" w:eastAsia="仿宋" w:hAnsi="仿宋" w:cs="仿宋" w:hint="eastAsia"/>
          <w:color w:val="000000"/>
          <w:sz w:val="32"/>
          <w:szCs w:val="32"/>
        </w:rPr>
        <w:t>家、四川省</w:t>
      </w:r>
      <w:r>
        <w:rPr>
          <w:rFonts w:ascii="仿宋" w:eastAsia="仿宋" w:hAnsi="仿宋" w:cs="仿宋" w:hint="eastAsia"/>
          <w:color w:val="000000"/>
          <w:sz w:val="32"/>
          <w:szCs w:val="32"/>
        </w:rPr>
        <w:t>37</w:t>
      </w:r>
      <w:r>
        <w:rPr>
          <w:rFonts w:ascii="仿宋" w:eastAsia="仿宋" w:hAnsi="仿宋" w:cs="仿宋" w:hint="eastAsia"/>
          <w:color w:val="000000"/>
          <w:sz w:val="32"/>
          <w:szCs w:val="32"/>
        </w:rPr>
        <w:t>家和</w:t>
      </w:r>
      <w:r>
        <w:rPr>
          <w:rFonts w:ascii="仿宋" w:eastAsia="仿宋" w:hAnsi="仿宋" w:cs="仿宋" w:hint="eastAsia"/>
          <w:color w:val="000000"/>
          <w:sz w:val="32"/>
          <w:szCs w:val="32"/>
        </w:rPr>
        <w:t>乐山市唯一一家首批县域紧密型医疗卫</w:t>
      </w:r>
      <w:r>
        <w:rPr>
          <w:rFonts w:ascii="仿宋" w:eastAsia="仿宋" w:hAnsi="仿宋" w:cs="仿宋" w:hint="eastAsia"/>
          <w:color w:val="000000"/>
          <w:sz w:val="32"/>
          <w:szCs w:val="32"/>
        </w:rPr>
        <w:lastRenderedPageBreak/>
        <w:t>生共同体试点县，是全县唯一一家医共体试点牵头医院。</w:t>
      </w:r>
      <w:r>
        <w:rPr>
          <w:rFonts w:ascii="仿宋" w:eastAsia="仿宋" w:hAnsi="仿宋" w:cs="仿宋" w:hint="eastAsia"/>
          <w:color w:val="000000"/>
          <w:sz w:val="32"/>
          <w:szCs w:val="32"/>
        </w:rPr>
        <w:t>在</w:t>
      </w:r>
      <w:r>
        <w:rPr>
          <w:rFonts w:ascii="仿宋" w:eastAsia="仿宋" w:hAnsi="仿宋" w:cs="仿宋" w:hint="eastAsia"/>
          <w:color w:val="000000"/>
          <w:sz w:val="32"/>
          <w:szCs w:val="32"/>
        </w:rPr>
        <w:t>2025 </w:t>
      </w:r>
      <w:r>
        <w:rPr>
          <w:rFonts w:ascii="仿宋" w:eastAsia="仿宋" w:hAnsi="仿宋" w:cs="仿宋" w:hint="eastAsia"/>
          <w:color w:val="000000"/>
          <w:sz w:val="32"/>
          <w:szCs w:val="32"/>
        </w:rPr>
        <w:t>年全省紧密型县域医共体建设监测</w:t>
      </w:r>
      <w:r>
        <w:rPr>
          <w:rFonts w:ascii="仿宋" w:eastAsia="仿宋" w:hAnsi="仿宋" w:cs="仿宋" w:hint="eastAsia"/>
          <w:color w:val="000000"/>
          <w:sz w:val="32"/>
          <w:szCs w:val="32"/>
        </w:rPr>
        <w:t>考核排</w:t>
      </w:r>
      <w:r>
        <w:rPr>
          <w:rFonts w:ascii="仿宋" w:eastAsia="仿宋" w:hAnsi="仿宋" w:cs="仿宋" w:hint="eastAsia"/>
          <w:color w:val="000000"/>
          <w:sz w:val="32"/>
          <w:szCs w:val="32"/>
        </w:rPr>
        <w:t>第八名</w:t>
      </w:r>
      <w:r>
        <w:rPr>
          <w:rFonts w:ascii="仿宋" w:eastAsia="仿宋" w:hAnsi="仿宋" w:cs="仿宋" w:hint="eastAsia"/>
          <w:color w:val="000000"/>
          <w:sz w:val="32"/>
          <w:szCs w:val="32"/>
        </w:rPr>
        <w:t>。</w:t>
      </w:r>
      <w:r>
        <w:rPr>
          <w:rFonts w:ascii="仿宋" w:eastAsia="仿宋" w:hAnsi="仿宋" w:cs="仿宋" w:hint="eastAsia"/>
          <w:color w:val="000000"/>
          <w:sz w:val="32"/>
          <w:szCs w:val="32"/>
        </w:rPr>
        <w:t>是一所集医疗救护、预防保健、教学科研为一体的二级甲等综合医院</w:t>
      </w:r>
      <w:r>
        <w:rPr>
          <w:rFonts w:ascii="仿宋" w:eastAsia="仿宋" w:hAnsi="仿宋" w:cs="仿宋" w:hint="eastAsia"/>
          <w:color w:val="000000"/>
          <w:sz w:val="32"/>
          <w:szCs w:val="32"/>
        </w:rPr>
        <w:t>，是</w:t>
      </w:r>
      <w:r>
        <w:rPr>
          <w:rFonts w:ascii="仿宋" w:eastAsia="仿宋" w:hAnsi="仿宋" w:cs="仿宋" w:hint="eastAsia"/>
          <w:color w:val="000000"/>
          <w:sz w:val="32"/>
          <w:szCs w:val="32"/>
        </w:rPr>
        <w:t>全县医、教、研中心，同时承担县</w:t>
      </w:r>
      <w:r>
        <w:rPr>
          <w:rFonts w:ascii="仿宋" w:eastAsia="仿宋" w:hAnsi="仿宋" w:cs="仿宋" w:hint="eastAsia"/>
          <w:color w:val="000000"/>
          <w:sz w:val="32"/>
          <w:szCs w:val="32"/>
        </w:rPr>
        <w:t>120</w:t>
      </w:r>
      <w:r>
        <w:rPr>
          <w:rFonts w:ascii="仿宋" w:eastAsia="仿宋" w:hAnsi="仿宋" w:cs="仿宋" w:hint="eastAsia"/>
          <w:color w:val="000000"/>
          <w:sz w:val="32"/>
          <w:szCs w:val="32"/>
        </w:rPr>
        <w:t>急救中心院前急救工作，是四川医学科学院、四川省人民医院紧密型医院集团成员单位，四川大学华西医院远程医学平台远程教学、会诊定点医院，资阳市第一人民医院对口支援医院</w:t>
      </w:r>
      <w:r>
        <w:rPr>
          <w:rFonts w:ascii="仿宋" w:eastAsia="仿宋" w:hAnsi="仿宋" w:cs="仿宋" w:hint="eastAsia"/>
          <w:color w:val="000000"/>
          <w:sz w:val="32"/>
          <w:szCs w:val="32"/>
        </w:rPr>
        <w:t>，</w:t>
      </w:r>
      <w:r>
        <w:rPr>
          <w:rFonts w:ascii="仿宋" w:eastAsia="仿宋" w:hAnsi="仿宋" w:cs="仿宋" w:hint="eastAsia"/>
          <w:color w:val="000000"/>
          <w:sz w:val="32"/>
          <w:szCs w:val="32"/>
        </w:rPr>
        <w:t>是</w:t>
      </w:r>
      <w:r>
        <w:rPr>
          <w:rFonts w:ascii="仿宋" w:eastAsia="仿宋" w:hAnsi="仿宋" w:cs="仿宋" w:hint="eastAsia"/>
          <w:color w:val="000000"/>
          <w:sz w:val="32"/>
          <w:szCs w:val="32"/>
        </w:rPr>
        <w:t>乐山市人民医院和</w:t>
      </w:r>
      <w:r>
        <w:rPr>
          <w:rFonts w:ascii="仿宋" w:eastAsia="仿宋" w:hAnsi="仿宋" w:cs="仿宋" w:hint="eastAsia"/>
          <w:color w:val="000000"/>
          <w:sz w:val="32"/>
          <w:szCs w:val="32"/>
        </w:rPr>
        <w:t>东西部协作浙江诸暨市人民医院</w:t>
      </w:r>
      <w:r>
        <w:rPr>
          <w:rFonts w:ascii="仿宋" w:eastAsia="仿宋" w:hAnsi="仿宋" w:cs="仿宋" w:hint="eastAsia"/>
          <w:color w:val="000000"/>
          <w:sz w:val="32"/>
          <w:szCs w:val="32"/>
        </w:rPr>
        <w:t>长期结对帮扶医院。近年来，医院成功创建为“国家级节约型公共示范单位”“四川省数字化医院（三星）”“四川省卫生单位”“乐山市最佳文明单位”、四川省“爱婴医院”称号等。</w:t>
      </w:r>
      <w:r>
        <w:rPr>
          <w:rFonts w:ascii="仿宋" w:eastAsia="仿宋" w:hAnsi="仿宋" w:cs="仿宋" w:hint="eastAsia"/>
          <w:color w:val="000000"/>
          <w:sz w:val="32"/>
          <w:szCs w:val="32"/>
        </w:rPr>
        <w:t>2025</w:t>
      </w:r>
      <w:r>
        <w:rPr>
          <w:rFonts w:ascii="仿宋" w:eastAsia="仿宋" w:hAnsi="仿宋" w:cs="仿宋" w:hint="eastAsia"/>
          <w:color w:val="000000"/>
          <w:sz w:val="32"/>
          <w:szCs w:val="32"/>
        </w:rPr>
        <w:t>年</w:t>
      </w:r>
      <w:r>
        <w:rPr>
          <w:rFonts w:ascii="仿宋_GB2312" w:eastAsia="仿宋_GB2312" w:hAnsi="宋体" w:cs="仿宋_GB2312"/>
          <w:color w:val="000000"/>
          <w:kern w:val="0"/>
          <w:sz w:val="32"/>
          <w:szCs w:val="32"/>
          <w:lang w:bidi="ar"/>
        </w:rPr>
        <w:t>医院</w:t>
      </w:r>
      <w:r>
        <w:rPr>
          <w:rFonts w:ascii="仿宋_GB2312" w:eastAsia="仿宋_GB2312" w:hAnsi="宋体" w:cs="仿宋_GB2312"/>
          <w:color w:val="000000"/>
          <w:kern w:val="0"/>
          <w:sz w:val="32"/>
          <w:szCs w:val="32"/>
          <w:lang w:bidi="ar"/>
        </w:rPr>
        <w:t>获评四川省医共体管理</w:t>
      </w:r>
      <w:r>
        <w:rPr>
          <w:rFonts w:ascii="仿宋_GB2312" w:eastAsia="仿宋_GB2312" w:hAnsi="宋体" w:cs="仿宋_GB2312"/>
          <w:color w:val="000000"/>
          <w:kern w:val="0"/>
          <w:sz w:val="32"/>
          <w:szCs w:val="32"/>
          <w:lang w:bidi="ar"/>
        </w:rPr>
        <w:t>“</w:t>
      </w:r>
      <w:r>
        <w:rPr>
          <w:rFonts w:ascii="仿宋_GB2312" w:eastAsia="仿宋_GB2312" w:hAnsi="宋体" w:cs="仿宋_GB2312"/>
          <w:color w:val="000000"/>
          <w:kern w:val="0"/>
          <w:sz w:val="32"/>
          <w:szCs w:val="32"/>
          <w:lang w:bidi="ar"/>
        </w:rPr>
        <w:t>优秀会员单位</w:t>
      </w:r>
      <w:r>
        <w:rPr>
          <w:rFonts w:ascii="仿宋_GB2312" w:eastAsia="仿宋_GB2312" w:hAnsi="宋体" w:cs="仿宋_GB2312"/>
          <w:color w:val="000000"/>
          <w:kern w:val="0"/>
          <w:sz w:val="32"/>
          <w:szCs w:val="32"/>
          <w:lang w:bidi="ar"/>
        </w:rPr>
        <w:t>”</w:t>
      </w:r>
      <w:r>
        <w:rPr>
          <w:rFonts w:ascii="仿宋_GB2312" w:eastAsia="仿宋_GB2312" w:hAnsi="宋体" w:cs="仿宋_GB2312"/>
          <w:color w:val="000000"/>
          <w:kern w:val="0"/>
          <w:sz w:val="32"/>
          <w:szCs w:val="32"/>
          <w:lang w:bidi="ar"/>
        </w:rPr>
        <w:t>、乐山市</w:t>
      </w:r>
      <w:r>
        <w:rPr>
          <w:rFonts w:ascii="仿宋_GB2312" w:eastAsia="仿宋_GB2312" w:hAnsi="宋体" w:cs="仿宋_GB2312"/>
          <w:color w:val="000000"/>
          <w:kern w:val="0"/>
          <w:sz w:val="32"/>
          <w:szCs w:val="32"/>
          <w:lang w:bidi="ar"/>
        </w:rPr>
        <w:t>“</w:t>
      </w:r>
      <w:r>
        <w:rPr>
          <w:rFonts w:ascii="仿宋_GB2312" w:eastAsia="仿宋_GB2312" w:hAnsi="宋体" w:cs="仿宋_GB2312"/>
          <w:color w:val="000000"/>
          <w:kern w:val="0"/>
          <w:sz w:val="32"/>
          <w:szCs w:val="32"/>
          <w:lang w:bidi="ar"/>
        </w:rPr>
        <w:t>优</w:t>
      </w:r>
      <w:r>
        <w:rPr>
          <w:rFonts w:ascii="仿宋_GB2312" w:eastAsia="仿宋_GB2312" w:hAnsi="宋体" w:cs="仿宋_GB2312"/>
          <w:color w:val="000000"/>
          <w:kern w:val="0"/>
          <w:sz w:val="32"/>
          <w:szCs w:val="32"/>
          <w:lang w:bidi="ar"/>
        </w:rPr>
        <w:t xml:space="preserve"> </w:t>
      </w:r>
      <w:r>
        <w:rPr>
          <w:rFonts w:ascii="仿宋_GB2312" w:eastAsia="仿宋_GB2312" w:hAnsi="宋体" w:cs="仿宋_GB2312" w:hint="eastAsia"/>
          <w:color w:val="000000"/>
          <w:kern w:val="0"/>
          <w:sz w:val="32"/>
          <w:szCs w:val="32"/>
          <w:lang w:bidi="ar"/>
        </w:rPr>
        <w:t>秀县级药事管理质量控制工作单位”称号。</w:t>
      </w:r>
    </w:p>
    <w:p w:rsidR="00136BD5" w:rsidRDefault="00147240">
      <w:pPr>
        <w:spacing w:line="600" w:lineRule="exact"/>
        <w:ind w:firstLine="645"/>
        <w:textAlignment w:val="baseline"/>
      </w:pPr>
      <w:r>
        <w:rPr>
          <w:rFonts w:ascii="仿宋" w:eastAsia="仿宋" w:hAnsi="仿宋" w:cs="仿宋" w:hint="eastAsia"/>
          <w:color w:val="000000"/>
          <w:kern w:val="0"/>
          <w:sz w:val="32"/>
          <w:szCs w:val="32"/>
        </w:rPr>
        <w:t> </w:t>
      </w:r>
      <w:r>
        <w:rPr>
          <w:rFonts w:ascii="仿宋" w:eastAsia="仿宋" w:hAnsi="仿宋" w:cs="仿宋" w:hint="eastAsia"/>
          <w:sz w:val="32"/>
          <w:szCs w:val="32"/>
        </w:rPr>
        <w:t>医院目前有南院区、北院区（新院区）两个院区，占地总面积达到</w:t>
      </w:r>
      <w:r>
        <w:rPr>
          <w:rFonts w:ascii="仿宋" w:eastAsia="仿宋" w:hAnsi="仿宋" w:cs="仿宋" w:hint="eastAsia"/>
          <w:sz w:val="32"/>
          <w:szCs w:val="32"/>
        </w:rPr>
        <w:t>89</w:t>
      </w:r>
      <w:r>
        <w:rPr>
          <w:rFonts w:ascii="仿宋" w:eastAsia="仿宋" w:hAnsi="仿宋" w:cs="仿宋" w:hint="eastAsia"/>
          <w:sz w:val="32"/>
          <w:szCs w:val="32"/>
        </w:rPr>
        <w:t>亩，总建筑面积</w:t>
      </w:r>
      <w:r>
        <w:rPr>
          <w:rFonts w:ascii="仿宋" w:eastAsia="仿宋" w:hAnsi="仿宋" w:cs="仿宋" w:hint="eastAsia"/>
          <w:sz w:val="32"/>
          <w:szCs w:val="32"/>
        </w:rPr>
        <w:t>37000</w:t>
      </w:r>
      <w:r>
        <w:rPr>
          <w:rFonts w:ascii="仿宋" w:eastAsia="仿宋" w:hAnsi="仿宋" w:cs="仿宋" w:hint="eastAsia"/>
          <w:sz w:val="32"/>
          <w:szCs w:val="32"/>
        </w:rPr>
        <w:t>余平方米，开放床位</w:t>
      </w:r>
      <w:r>
        <w:rPr>
          <w:rFonts w:ascii="仿宋" w:eastAsia="仿宋" w:hAnsi="仿宋" w:cs="仿宋" w:hint="eastAsia"/>
          <w:sz w:val="32"/>
          <w:szCs w:val="32"/>
        </w:rPr>
        <w:t>500</w:t>
      </w:r>
      <w:r>
        <w:rPr>
          <w:rFonts w:ascii="仿宋" w:eastAsia="仿宋" w:hAnsi="仿宋" w:cs="仿宋" w:hint="eastAsia"/>
          <w:sz w:val="32"/>
          <w:szCs w:val="32"/>
        </w:rPr>
        <w:t>张，</w:t>
      </w:r>
      <w:r>
        <w:rPr>
          <w:rFonts w:ascii="仿宋" w:eastAsia="仿宋" w:hAnsi="仿宋" w:cs="仿宋" w:hint="eastAsia"/>
          <w:sz w:val="32"/>
          <w:szCs w:val="32"/>
        </w:rPr>
        <w:t>医院现有职工</w:t>
      </w:r>
      <w:r>
        <w:rPr>
          <w:rFonts w:ascii="仿宋" w:eastAsia="仿宋" w:hAnsi="仿宋" w:cs="仿宋" w:hint="eastAsia"/>
          <w:sz w:val="32"/>
          <w:szCs w:val="32"/>
        </w:rPr>
        <w:t>429</w:t>
      </w:r>
      <w:r>
        <w:rPr>
          <w:rFonts w:ascii="仿宋" w:eastAsia="仿宋" w:hAnsi="仿宋" w:cs="仿宋" w:hint="eastAsia"/>
          <w:sz w:val="32"/>
          <w:szCs w:val="32"/>
        </w:rPr>
        <w:t>人（其中在编</w:t>
      </w:r>
      <w:r>
        <w:rPr>
          <w:rFonts w:ascii="仿宋" w:eastAsia="仿宋" w:hAnsi="仿宋" w:cs="仿宋" w:hint="eastAsia"/>
          <w:sz w:val="32"/>
          <w:szCs w:val="32"/>
        </w:rPr>
        <w:t>109</w:t>
      </w:r>
      <w:r>
        <w:rPr>
          <w:rFonts w:ascii="仿宋" w:eastAsia="仿宋" w:hAnsi="仿宋" w:cs="仿宋" w:hint="eastAsia"/>
          <w:sz w:val="32"/>
          <w:szCs w:val="32"/>
        </w:rPr>
        <w:t>人，其余为自聘、借用乡镇卫生院和退休返聘专家）。</w:t>
      </w:r>
      <w:r>
        <w:rPr>
          <w:rFonts w:ascii="仿宋" w:eastAsia="仿宋" w:hAnsi="仿宋" w:cs="仿宋" w:hint="eastAsia"/>
          <w:sz w:val="32"/>
          <w:szCs w:val="32"/>
        </w:rPr>
        <w:t>北院区（新院区）于</w:t>
      </w:r>
      <w:r>
        <w:rPr>
          <w:rFonts w:ascii="仿宋" w:eastAsia="仿宋" w:hAnsi="仿宋" w:cs="仿宋" w:hint="eastAsia"/>
          <w:sz w:val="32"/>
          <w:szCs w:val="32"/>
        </w:rPr>
        <w:t>2020</w:t>
      </w:r>
      <w:r>
        <w:rPr>
          <w:rFonts w:ascii="仿宋" w:eastAsia="仿宋" w:hAnsi="仿宋" w:cs="仿宋" w:hint="eastAsia"/>
          <w:sz w:val="32"/>
          <w:szCs w:val="32"/>
        </w:rPr>
        <w:t>年</w:t>
      </w:r>
      <w:r>
        <w:rPr>
          <w:rFonts w:ascii="仿宋" w:eastAsia="仿宋" w:hAnsi="仿宋" w:cs="仿宋" w:hint="eastAsia"/>
          <w:sz w:val="32"/>
          <w:szCs w:val="32"/>
        </w:rPr>
        <w:t>10</w:t>
      </w:r>
      <w:r>
        <w:rPr>
          <w:rFonts w:ascii="仿宋" w:eastAsia="仿宋" w:hAnsi="仿宋" w:cs="仿宋" w:hint="eastAsia"/>
          <w:sz w:val="32"/>
          <w:szCs w:val="32"/>
        </w:rPr>
        <w:t>月起投入使用，总投资</w:t>
      </w:r>
      <w:r>
        <w:rPr>
          <w:rFonts w:ascii="仿宋" w:eastAsia="仿宋" w:hAnsi="仿宋" w:cs="仿宋" w:hint="eastAsia"/>
          <w:sz w:val="32"/>
          <w:szCs w:val="32"/>
        </w:rPr>
        <w:t xml:space="preserve"> </w:t>
      </w:r>
      <w:r>
        <w:rPr>
          <w:rFonts w:ascii="仿宋" w:eastAsia="仿宋" w:hAnsi="仿宋" w:cs="仿宋" w:hint="eastAsia"/>
          <w:sz w:val="32"/>
          <w:szCs w:val="32"/>
        </w:rPr>
        <w:t>6300</w:t>
      </w:r>
      <w:r>
        <w:rPr>
          <w:rFonts w:ascii="仿宋" w:eastAsia="仿宋" w:hAnsi="仿宋" w:cs="仿宋" w:hint="eastAsia"/>
          <w:sz w:val="32"/>
          <w:szCs w:val="32"/>
        </w:rPr>
        <w:t>万元</w:t>
      </w:r>
      <w:r>
        <w:rPr>
          <w:rFonts w:ascii="仿宋" w:eastAsia="仿宋" w:hAnsi="仿宋" w:cs="仿宋" w:hint="eastAsia"/>
          <w:sz w:val="32"/>
          <w:szCs w:val="32"/>
        </w:rPr>
        <w:t>。医院共设置有职能科室</w:t>
      </w:r>
      <w:r>
        <w:rPr>
          <w:rFonts w:ascii="仿宋" w:eastAsia="仿宋" w:hAnsi="仿宋" w:cs="仿宋" w:hint="eastAsia"/>
          <w:sz w:val="32"/>
          <w:szCs w:val="32"/>
        </w:rPr>
        <w:t>13</w:t>
      </w:r>
      <w:r>
        <w:rPr>
          <w:rFonts w:ascii="仿宋" w:eastAsia="仿宋" w:hAnsi="仿宋" w:cs="仿宋" w:hint="eastAsia"/>
          <w:sz w:val="32"/>
          <w:szCs w:val="32"/>
        </w:rPr>
        <w:t>个、住院和门诊科室</w:t>
      </w:r>
      <w:r>
        <w:rPr>
          <w:rFonts w:ascii="仿宋" w:eastAsia="仿宋" w:hAnsi="仿宋" w:cs="仿宋" w:hint="eastAsia"/>
          <w:sz w:val="32"/>
          <w:szCs w:val="32"/>
        </w:rPr>
        <w:t>19</w:t>
      </w:r>
      <w:r>
        <w:rPr>
          <w:rFonts w:ascii="仿宋" w:eastAsia="仿宋" w:hAnsi="仿宋" w:cs="仿宋" w:hint="eastAsia"/>
          <w:sz w:val="32"/>
          <w:szCs w:val="32"/>
        </w:rPr>
        <w:t>个、医技和功能科室</w:t>
      </w:r>
      <w:r>
        <w:rPr>
          <w:rFonts w:ascii="仿宋" w:eastAsia="仿宋" w:hAnsi="仿宋" w:cs="仿宋" w:hint="eastAsia"/>
          <w:sz w:val="32"/>
          <w:szCs w:val="32"/>
        </w:rPr>
        <w:t>7</w:t>
      </w:r>
      <w:r>
        <w:rPr>
          <w:rFonts w:ascii="仿宋" w:eastAsia="仿宋" w:hAnsi="仿宋" w:cs="仿宋" w:hint="eastAsia"/>
          <w:sz w:val="32"/>
          <w:szCs w:val="32"/>
        </w:rPr>
        <w:t>个，</w:t>
      </w:r>
      <w:r>
        <w:rPr>
          <w:rFonts w:ascii="仿宋" w:eastAsia="仿宋" w:hAnsi="仿宋" w:cs="仿宋" w:hint="eastAsia"/>
          <w:color w:val="000000"/>
          <w:sz w:val="32"/>
          <w:szCs w:val="32"/>
        </w:rPr>
        <w:t>泌尿外科</w:t>
      </w:r>
      <w:r>
        <w:rPr>
          <w:rFonts w:ascii="仿宋" w:eastAsia="仿宋" w:hAnsi="仿宋" w:cs="仿宋" w:hint="eastAsia"/>
          <w:color w:val="000000"/>
          <w:sz w:val="32"/>
          <w:szCs w:val="32"/>
        </w:rPr>
        <w:t>为</w:t>
      </w:r>
      <w:r>
        <w:rPr>
          <w:rFonts w:ascii="仿宋" w:eastAsia="仿宋" w:hAnsi="仿宋" w:cs="仿宋" w:hint="eastAsia"/>
          <w:color w:val="000000"/>
          <w:sz w:val="32"/>
          <w:szCs w:val="32"/>
        </w:rPr>
        <w:t>市级乙级重点专科，妇产科通过市级乙级重点专科立项。</w:t>
      </w:r>
      <w:r>
        <w:rPr>
          <w:rFonts w:ascii="仿宋" w:eastAsia="仿宋" w:hAnsi="仿宋" w:cs="仿宋" w:hint="eastAsia"/>
          <w:color w:val="000000"/>
          <w:sz w:val="32"/>
          <w:szCs w:val="32"/>
        </w:rPr>
        <w:t>2023</w:t>
      </w:r>
      <w:r>
        <w:rPr>
          <w:rFonts w:ascii="仿宋" w:eastAsia="仿宋" w:hAnsi="仿宋" w:cs="仿宋" w:hint="eastAsia"/>
          <w:color w:val="000000"/>
          <w:sz w:val="32"/>
          <w:szCs w:val="32"/>
        </w:rPr>
        <w:t>年新增二级诊疗科目老年病专</w:t>
      </w:r>
      <w:r>
        <w:rPr>
          <w:rFonts w:ascii="仿宋" w:eastAsia="仿宋" w:hAnsi="仿宋" w:cs="仿宋" w:hint="eastAsia"/>
          <w:color w:val="000000"/>
          <w:sz w:val="32"/>
          <w:szCs w:val="32"/>
        </w:rPr>
        <w:t>业、神经内科专业、神经外科专业、中医康复医学专业。医院</w:t>
      </w:r>
      <w:r>
        <w:rPr>
          <w:rFonts w:ascii="仿宋" w:eastAsia="仿宋" w:hAnsi="仿宋" w:cs="仿宋" w:hint="eastAsia"/>
          <w:sz w:val="32"/>
          <w:szCs w:val="32"/>
        </w:rPr>
        <w:t>拥有</w:t>
      </w:r>
      <w:r>
        <w:rPr>
          <w:rFonts w:ascii="仿宋" w:eastAsia="仿宋" w:hAnsi="仿宋" w:cs="仿宋" w:hint="eastAsia"/>
          <w:sz w:val="32"/>
          <w:szCs w:val="32"/>
        </w:rPr>
        <w:lastRenderedPageBreak/>
        <w:t>全新一代</w:t>
      </w:r>
      <w:r>
        <w:rPr>
          <w:rFonts w:ascii="仿宋" w:eastAsia="仿宋" w:hAnsi="仿宋" w:cs="仿宋" w:hint="eastAsia"/>
          <w:sz w:val="32"/>
          <w:szCs w:val="32"/>
        </w:rPr>
        <w:t>GE</w:t>
      </w:r>
      <w:r>
        <w:rPr>
          <w:rFonts w:ascii="仿宋" w:eastAsia="仿宋" w:hAnsi="仿宋" w:cs="仿宋" w:hint="eastAsia"/>
          <w:sz w:val="32"/>
          <w:szCs w:val="32"/>
        </w:rPr>
        <w:t>高清低剂量宽体</w:t>
      </w:r>
      <w:r>
        <w:rPr>
          <w:rFonts w:ascii="仿宋" w:eastAsia="仿宋" w:hAnsi="仿宋" w:cs="仿宋" w:hint="eastAsia"/>
          <w:sz w:val="32"/>
          <w:szCs w:val="32"/>
        </w:rPr>
        <w:t>124</w:t>
      </w:r>
      <w:r>
        <w:rPr>
          <w:rFonts w:ascii="仿宋" w:eastAsia="仿宋" w:hAnsi="仿宋" w:cs="仿宋" w:hint="eastAsia"/>
          <w:sz w:val="32"/>
          <w:szCs w:val="32"/>
        </w:rPr>
        <w:t>层</w:t>
      </w:r>
      <w:r>
        <w:rPr>
          <w:rFonts w:ascii="仿宋" w:eastAsia="仿宋" w:hAnsi="仿宋" w:cs="仿宋" w:hint="eastAsia"/>
          <w:sz w:val="32"/>
          <w:szCs w:val="32"/>
        </w:rPr>
        <w:t>CT</w:t>
      </w:r>
      <w:r>
        <w:rPr>
          <w:rFonts w:ascii="仿宋" w:eastAsia="仿宋" w:hAnsi="仿宋" w:cs="仿宋" w:hint="eastAsia"/>
          <w:sz w:val="32"/>
          <w:szCs w:val="32"/>
        </w:rPr>
        <w:t>、全自动智能高端悬吊</w:t>
      </w:r>
      <w:r>
        <w:rPr>
          <w:rFonts w:ascii="仿宋" w:eastAsia="仿宋" w:hAnsi="仿宋" w:cs="仿宋" w:hint="eastAsia"/>
          <w:sz w:val="32"/>
          <w:szCs w:val="32"/>
        </w:rPr>
        <w:t>DR</w:t>
      </w:r>
      <w:r>
        <w:rPr>
          <w:rFonts w:ascii="仿宋" w:eastAsia="仿宋" w:hAnsi="仿宋" w:cs="仿宋" w:hint="eastAsia"/>
          <w:sz w:val="32"/>
          <w:szCs w:val="32"/>
        </w:rPr>
        <w:t>、全数字彩色多普勒超声诊断仪、肺功能仪、</w:t>
      </w:r>
      <w:r>
        <w:rPr>
          <w:rFonts w:ascii="仿宋" w:eastAsia="仿宋" w:hAnsi="仿宋" w:cs="仿宋" w:hint="eastAsia"/>
          <w:sz w:val="32"/>
          <w:szCs w:val="32"/>
        </w:rPr>
        <w:t>C</w:t>
      </w:r>
      <w:r>
        <w:rPr>
          <w:rFonts w:ascii="仿宋" w:eastAsia="仿宋" w:hAnsi="仿宋" w:cs="仿宋" w:hint="eastAsia"/>
          <w:sz w:val="32"/>
          <w:szCs w:val="32"/>
        </w:rPr>
        <w:t>臂机、蛇牌腹腔镜，电子胃镜、肠镜，四维彩超等较先进的大中型医疗仪器检测设备，是县域医疗服务的主力军和领头羊</w:t>
      </w:r>
      <w:r>
        <w:rPr>
          <w:rFonts w:ascii="仿宋" w:eastAsia="仿宋" w:hAnsi="仿宋" w:cs="仿宋" w:hint="eastAsia"/>
          <w:color w:val="000000"/>
          <w:sz w:val="32"/>
          <w:szCs w:val="32"/>
        </w:rPr>
        <w:t>，</w:t>
      </w:r>
      <w:r>
        <w:rPr>
          <w:rFonts w:ascii="仿宋" w:eastAsia="仿宋" w:hAnsi="仿宋" w:cs="仿宋" w:hint="eastAsia"/>
          <w:color w:val="000000"/>
          <w:sz w:val="32"/>
          <w:szCs w:val="32"/>
        </w:rPr>
        <w:t>2025</w:t>
      </w:r>
      <w:r>
        <w:rPr>
          <w:rFonts w:ascii="仿宋" w:eastAsia="仿宋" w:hAnsi="仿宋" w:cs="仿宋" w:hint="eastAsia"/>
          <w:sz w:val="32"/>
          <w:szCs w:val="32"/>
        </w:rPr>
        <w:t>年</w:t>
      </w:r>
      <w:r>
        <w:rPr>
          <w:rFonts w:ascii="仿宋" w:eastAsia="仿宋" w:hAnsi="仿宋" w:cs="仿宋" w:hint="eastAsia"/>
          <w:sz w:val="32"/>
          <w:szCs w:val="32"/>
        </w:rPr>
        <w:t>门（急）诊人次</w:t>
      </w:r>
      <w:r>
        <w:rPr>
          <w:rFonts w:ascii="仿宋" w:eastAsia="仿宋" w:hAnsi="仿宋" w:cs="仿宋" w:hint="eastAsia"/>
          <w:sz w:val="32"/>
          <w:szCs w:val="32"/>
        </w:rPr>
        <w:t>23.83</w:t>
      </w:r>
      <w:r>
        <w:rPr>
          <w:rFonts w:ascii="仿宋" w:eastAsia="仿宋" w:hAnsi="仿宋" w:cs="仿宋" w:hint="eastAsia"/>
          <w:sz w:val="32"/>
          <w:szCs w:val="32"/>
        </w:rPr>
        <w:t>万人次</w:t>
      </w:r>
      <w:r>
        <w:rPr>
          <w:rFonts w:ascii="仿宋" w:eastAsia="仿宋" w:hAnsi="仿宋" w:cs="仿宋" w:hint="eastAsia"/>
          <w:sz w:val="32"/>
          <w:szCs w:val="32"/>
        </w:rPr>
        <w:t>较上年增加</w:t>
      </w:r>
      <w:r>
        <w:rPr>
          <w:rFonts w:ascii="仿宋" w:eastAsia="仿宋" w:hAnsi="仿宋" w:cs="仿宋" w:hint="eastAsia"/>
          <w:sz w:val="32"/>
          <w:szCs w:val="32"/>
        </w:rPr>
        <w:t>1</w:t>
      </w:r>
      <w:r>
        <w:rPr>
          <w:rFonts w:ascii="仿宋" w:eastAsia="仿宋" w:hAnsi="仿宋" w:cs="仿宋" w:hint="eastAsia"/>
          <w:sz w:val="32"/>
          <w:szCs w:val="32"/>
        </w:rPr>
        <w:t>万人次</w:t>
      </w:r>
      <w:r>
        <w:rPr>
          <w:rFonts w:ascii="仿宋" w:eastAsia="仿宋" w:hAnsi="仿宋" w:cs="仿宋" w:hint="eastAsia"/>
          <w:sz w:val="32"/>
          <w:szCs w:val="32"/>
        </w:rPr>
        <w:t>，住院人次</w:t>
      </w:r>
      <w:r>
        <w:rPr>
          <w:rFonts w:ascii="仿宋" w:eastAsia="仿宋" w:hAnsi="仿宋" w:cs="仿宋" w:hint="eastAsia"/>
          <w:sz w:val="32"/>
          <w:szCs w:val="32"/>
        </w:rPr>
        <w:t>18745</w:t>
      </w:r>
      <w:r>
        <w:rPr>
          <w:rFonts w:ascii="仿宋" w:eastAsia="仿宋" w:hAnsi="仿宋" w:cs="仿宋" w:hint="eastAsia"/>
          <w:sz w:val="32"/>
          <w:szCs w:val="32"/>
        </w:rPr>
        <w:t>人次</w:t>
      </w:r>
      <w:r>
        <w:rPr>
          <w:rFonts w:ascii="仿宋" w:eastAsia="仿宋" w:hAnsi="仿宋" w:cs="仿宋" w:hint="eastAsia"/>
          <w:sz w:val="32"/>
          <w:szCs w:val="32"/>
        </w:rPr>
        <w:t>同比减少</w:t>
      </w:r>
      <w:r>
        <w:rPr>
          <w:rFonts w:ascii="仿宋" w:eastAsia="仿宋" w:hAnsi="仿宋" w:cs="仿宋" w:hint="eastAsia"/>
          <w:sz w:val="32"/>
          <w:szCs w:val="32"/>
        </w:rPr>
        <w:t>18</w:t>
      </w:r>
      <w:r>
        <w:rPr>
          <w:rFonts w:ascii="仿宋" w:eastAsia="仿宋" w:hAnsi="仿宋" w:cs="仿宋" w:hint="eastAsia"/>
          <w:sz w:val="32"/>
          <w:szCs w:val="32"/>
        </w:rPr>
        <w:t>人次</w:t>
      </w:r>
      <w:r>
        <w:rPr>
          <w:rFonts w:ascii="仿宋" w:eastAsia="仿宋" w:hAnsi="仿宋" w:cs="仿宋" w:hint="eastAsia"/>
          <w:sz w:val="32"/>
          <w:szCs w:val="32"/>
        </w:rPr>
        <w:t>。</w:t>
      </w:r>
      <w:r>
        <w:rPr>
          <w:rFonts w:ascii="仿宋" w:eastAsia="仿宋" w:hAnsi="仿宋" w:cs="仿宋" w:hint="eastAsia"/>
          <w:sz w:val="32"/>
          <w:szCs w:val="32"/>
        </w:rPr>
        <w:t>在四川省县级医院医疗服务能力评估中达到基本标准。</w:t>
      </w:r>
    </w:p>
    <w:p w:rsidR="00136BD5" w:rsidRDefault="00147240">
      <w:pPr>
        <w:pStyle w:val="2"/>
        <w:rPr>
          <w:rStyle w:val="2Char"/>
          <w:rFonts w:ascii="Times New Roman" w:hAnsi="Times New Roman"/>
        </w:rPr>
      </w:pPr>
      <w:bookmarkStart w:id="8" w:name="_Toc15396601"/>
      <w:bookmarkStart w:id="9" w:name="_Toc15377200"/>
      <w:r>
        <w:rPr>
          <w:rFonts w:ascii="Times New Roman" w:eastAsia="黑体" w:hAnsi="Times New Roman" w:hint="eastAsia"/>
          <w:b w:val="0"/>
        </w:rPr>
        <w:t>二、机</w:t>
      </w:r>
      <w:r>
        <w:rPr>
          <w:rStyle w:val="2Char"/>
          <w:rFonts w:ascii="Times New Roman" w:eastAsia="黑体" w:hAnsi="Times New Roman" w:hint="eastAsia"/>
        </w:rPr>
        <w:t>构设置</w:t>
      </w:r>
      <w:bookmarkEnd w:id="8"/>
      <w:bookmarkEnd w:id="9"/>
    </w:p>
    <w:p w:rsidR="00136BD5" w:rsidRDefault="00147240">
      <w:pPr>
        <w:snapToGrid w:val="0"/>
        <w:spacing w:line="520" w:lineRule="exact"/>
        <w:ind w:firstLineChars="200" w:firstLine="640"/>
        <w:rPr>
          <w:rFonts w:eastAsia="仿宋"/>
          <w:kern w:val="0"/>
          <w:sz w:val="32"/>
          <w:szCs w:val="32"/>
        </w:rPr>
      </w:pPr>
      <w:r>
        <w:rPr>
          <w:rFonts w:ascii="仿宋_GB2312" w:eastAsia="仿宋_GB2312" w:hint="eastAsia"/>
          <w:sz w:val="32"/>
          <w:szCs w:val="32"/>
        </w:rPr>
        <w:t>按照国家“二级甲等”综合医院建设标准和要求，</w:t>
      </w:r>
      <w:r>
        <w:rPr>
          <w:rFonts w:ascii="仿宋_GB2312" w:eastAsia="仿宋_GB2312" w:hAnsi="仿宋_GB2312" w:cs="仿宋_GB2312" w:hint="eastAsia"/>
          <w:sz w:val="32"/>
          <w:szCs w:val="32"/>
        </w:rPr>
        <w:t>设置住院和门诊科室</w:t>
      </w:r>
      <w:r>
        <w:rPr>
          <w:rFonts w:ascii="仿宋_GB2312" w:eastAsia="仿宋_GB2312" w:hAnsi="仿宋_GB2312" w:cs="仿宋_GB2312" w:hint="eastAsia"/>
          <w:sz w:val="32"/>
          <w:szCs w:val="32"/>
        </w:rPr>
        <w:t>19</w:t>
      </w:r>
      <w:r>
        <w:rPr>
          <w:rFonts w:ascii="仿宋_GB2312" w:eastAsia="仿宋_GB2312" w:hAnsi="仿宋_GB2312" w:cs="仿宋_GB2312" w:hint="eastAsia"/>
          <w:sz w:val="32"/>
          <w:szCs w:val="32"/>
        </w:rPr>
        <w:t>个：老年医学科、呼吸与危重症医学科、内三科（消化内科）、康复医学科、外一科（泌尿外科）、外二科（骨科）、外三科（普外科）、外四科（神经外科、心胸外科）、儿科、妇产科、急诊科、中医科、五官科、口腔科、体检科、传染科、血液透析室、皮肤科、</w:t>
      </w:r>
      <w:r>
        <w:rPr>
          <w:rFonts w:ascii="仿宋_GB2312" w:eastAsia="仿宋_GB2312" w:hAnsi="仿宋_GB2312" w:cs="仿宋_GB2312" w:hint="eastAsia"/>
          <w:sz w:val="32"/>
          <w:szCs w:val="32"/>
        </w:rPr>
        <w:t>ICU</w:t>
      </w:r>
      <w:r>
        <w:rPr>
          <w:rFonts w:ascii="仿宋_GB2312" w:eastAsia="仿宋_GB2312" w:hAnsi="仿宋_GB2312" w:cs="仿宋_GB2312" w:hint="eastAsia"/>
          <w:sz w:val="32"/>
          <w:szCs w:val="32"/>
        </w:rPr>
        <w:t>。医技和功能科室</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个：药剂科、检验科、放射科、心超室、消毒供应室、手术室、病理室。职能科室</w:t>
      </w:r>
      <w:r>
        <w:rPr>
          <w:rFonts w:ascii="仿宋_GB2312" w:eastAsia="仿宋_GB2312" w:hAnsi="仿宋_GB2312" w:cs="仿宋_GB2312" w:hint="eastAsia"/>
          <w:sz w:val="32"/>
          <w:szCs w:val="32"/>
        </w:rPr>
        <w:t>13</w:t>
      </w:r>
      <w:r>
        <w:rPr>
          <w:rFonts w:ascii="仿宋_GB2312" w:eastAsia="仿宋_GB2312" w:hAnsi="仿宋_GB2312" w:cs="仿宋_GB2312" w:hint="eastAsia"/>
          <w:sz w:val="32"/>
          <w:szCs w:val="32"/>
        </w:rPr>
        <w:t>个：党委办公室、行政办公室、财务科、运营管理部、医教部（质控科、预防保健科、艾管办）、护理部、院感科、医保科、信息科、后勤保障部（总务科、设备科）、门诊部、</w:t>
      </w:r>
      <w:r>
        <w:rPr>
          <w:rFonts w:ascii="仿宋_GB2312" w:eastAsia="仿宋_GB2312" w:hAnsi="仿宋_GB2312" w:cs="仿宋_GB2312" w:hint="eastAsia"/>
          <w:sz w:val="32"/>
          <w:szCs w:val="32"/>
        </w:rPr>
        <w:t>采购办、创建办</w:t>
      </w:r>
      <w:r>
        <w:rPr>
          <w:rFonts w:ascii="仿宋_GB2312" w:eastAsia="仿宋_GB2312" w:hAnsi="仿宋_GB2312" w:cs="仿宋_GB2312" w:hint="eastAsia"/>
          <w:sz w:val="32"/>
          <w:szCs w:val="32"/>
        </w:rPr>
        <w:t>。</w:t>
      </w:r>
      <w:r>
        <w:rPr>
          <w:rFonts w:eastAsia="仿宋"/>
          <w:sz w:val="32"/>
          <w:szCs w:val="32"/>
        </w:rPr>
        <w:br w:type="page"/>
      </w:r>
    </w:p>
    <w:p w:rsidR="00136BD5" w:rsidRDefault="00147240">
      <w:pPr>
        <w:pStyle w:val="1"/>
        <w:jc w:val="center"/>
        <w:rPr>
          <w:rFonts w:eastAsia="方正小标宋简体" w:cs="方正小标宋简体"/>
          <w:b w:val="0"/>
        </w:rPr>
      </w:pPr>
      <w:bookmarkStart w:id="10" w:name="_Toc15396602"/>
      <w:bookmarkStart w:id="11" w:name="_Toc15377204"/>
      <w:r>
        <w:rPr>
          <w:rFonts w:eastAsia="方正小标宋简体" w:cs="方正小标宋简体" w:hint="eastAsia"/>
          <w:b w:val="0"/>
        </w:rPr>
        <w:lastRenderedPageBreak/>
        <w:t>第二部分</w:t>
      </w:r>
      <w:r>
        <w:rPr>
          <w:rFonts w:eastAsia="方正小标宋简体" w:cs="方正小标宋简体" w:hint="eastAsia"/>
          <w:b w:val="0"/>
        </w:rPr>
        <w:t xml:space="preserve"> </w:t>
      </w:r>
      <w:r>
        <w:rPr>
          <w:rFonts w:eastAsia="方正小标宋简体" w:cs="方正小标宋简体" w:hint="eastAsia"/>
          <w:b w:val="0"/>
        </w:rPr>
        <w:t xml:space="preserve"> </w:t>
      </w:r>
      <w:r>
        <w:rPr>
          <w:rFonts w:eastAsia="方正小标宋简体" w:cs="方正小标宋简体" w:hint="eastAsia"/>
          <w:b w:val="0"/>
        </w:rPr>
        <w:t>2025</w:t>
      </w:r>
      <w:r>
        <w:rPr>
          <w:rFonts w:eastAsia="方正小标宋简体" w:cs="方正小标宋简体" w:hint="eastAsia"/>
          <w:b w:val="0"/>
        </w:rPr>
        <w:t>年度</w:t>
      </w:r>
      <w:r>
        <w:rPr>
          <w:rFonts w:eastAsia="方正小标宋简体" w:cs="方正小标宋简体" w:hint="eastAsia"/>
          <w:b w:val="0"/>
        </w:rPr>
        <w:t>部门决算情况说明</w:t>
      </w:r>
      <w:bookmarkEnd w:id="10"/>
      <w:bookmarkEnd w:id="11"/>
    </w:p>
    <w:p w:rsidR="00136BD5" w:rsidRDefault="00136BD5"/>
    <w:p w:rsidR="00136BD5" w:rsidRDefault="00147240">
      <w:pPr>
        <w:pStyle w:val="ab"/>
        <w:spacing w:line="600" w:lineRule="exact"/>
        <w:ind w:firstLine="640"/>
        <w:outlineLvl w:val="1"/>
        <w:rPr>
          <w:rStyle w:val="2Char"/>
          <w:rFonts w:ascii="Times New Roman" w:eastAsia="黑体" w:hAnsi="Times New Roman"/>
          <w:b w:val="0"/>
        </w:rPr>
      </w:pPr>
      <w:bookmarkStart w:id="12" w:name="_Toc15396603"/>
      <w:bookmarkStart w:id="13" w:name="_Toc15377205"/>
      <w:r>
        <w:rPr>
          <w:rFonts w:eastAsia="黑体" w:hint="eastAsia"/>
          <w:sz w:val="32"/>
          <w:szCs w:val="32"/>
        </w:rPr>
        <w:t>一、</w:t>
      </w:r>
      <w:r>
        <w:rPr>
          <w:rFonts w:eastAsia="黑体" w:hint="eastAsia"/>
          <w:sz w:val="32"/>
          <w:szCs w:val="32"/>
        </w:rPr>
        <w:t>收</w:t>
      </w:r>
      <w:r>
        <w:rPr>
          <w:rStyle w:val="2Char"/>
          <w:rFonts w:ascii="Times New Roman" w:eastAsia="黑体" w:hAnsi="Times New Roman" w:hint="eastAsia"/>
          <w:b w:val="0"/>
        </w:rPr>
        <w:t>入支出决算总体情况说明</w:t>
      </w:r>
      <w:bookmarkEnd w:id="12"/>
      <w:bookmarkEnd w:id="13"/>
    </w:p>
    <w:p w:rsidR="00136BD5" w:rsidRDefault="00147240">
      <w:pPr>
        <w:pStyle w:val="ab"/>
        <w:spacing w:line="600" w:lineRule="exact"/>
        <w:ind w:firstLine="640"/>
        <w:outlineLvl w:val="1"/>
        <w:rPr>
          <w:rFonts w:ascii="仿宋_GB2312" w:eastAsia="仿宋_GB2312" w:hAnsi="仿宋"/>
          <w:sz w:val="32"/>
          <w:szCs w:val="32"/>
          <w:highlight w:val="yellow"/>
        </w:rPr>
      </w:pPr>
      <w:r>
        <w:rPr>
          <w:rFonts w:eastAsia="仿宋_GB2312" w:cs="仿宋_GB2312" w:hint="eastAsia"/>
          <w:sz w:val="32"/>
          <w:szCs w:val="32"/>
        </w:rPr>
        <w:t>2025</w:t>
      </w:r>
      <w:r>
        <w:rPr>
          <w:rFonts w:eastAsia="仿宋_GB2312" w:cs="仿宋_GB2312" w:hint="eastAsia"/>
          <w:sz w:val="32"/>
          <w:szCs w:val="32"/>
        </w:rPr>
        <w:t>年度</w:t>
      </w:r>
      <w:r>
        <w:rPr>
          <w:rFonts w:eastAsia="仿宋_GB2312" w:cs="仿宋_GB2312" w:hint="eastAsia"/>
          <w:sz w:val="32"/>
          <w:szCs w:val="32"/>
        </w:rPr>
        <w:t>收入</w:t>
      </w:r>
      <w:r>
        <w:rPr>
          <w:rFonts w:eastAsia="仿宋_GB2312" w:cs="仿宋_GB2312" w:hint="eastAsia"/>
          <w:sz w:val="32"/>
          <w:szCs w:val="32"/>
        </w:rPr>
        <w:t>、</w:t>
      </w:r>
      <w:r>
        <w:rPr>
          <w:rFonts w:eastAsia="仿宋_GB2312" w:cs="仿宋_GB2312" w:hint="eastAsia"/>
          <w:sz w:val="32"/>
          <w:szCs w:val="32"/>
        </w:rPr>
        <w:t>支出</w:t>
      </w:r>
      <w:r>
        <w:rPr>
          <w:rFonts w:eastAsia="仿宋_GB2312" w:cs="仿宋_GB2312" w:hint="eastAsia"/>
          <w:sz w:val="32"/>
          <w:szCs w:val="32"/>
        </w:rPr>
        <w:t>总计</w:t>
      </w:r>
      <w:r>
        <w:rPr>
          <w:rFonts w:eastAsia="仿宋_GB2312" w:cs="仿宋_GB2312" w:hint="eastAsia"/>
          <w:sz w:val="32"/>
          <w:szCs w:val="32"/>
        </w:rPr>
        <w:t>均为</w:t>
      </w:r>
      <w:r>
        <w:rPr>
          <w:rFonts w:ascii="仿宋_GB2312" w:eastAsia="仿宋_GB2312" w:hAnsi="仿宋_GB2312" w:cs="仿宋_GB2312" w:hint="eastAsia"/>
          <w:sz w:val="32"/>
          <w:szCs w:val="32"/>
        </w:rPr>
        <w:t>13198.89</w:t>
      </w:r>
      <w:r>
        <w:rPr>
          <w:rFonts w:eastAsia="仿宋_GB2312" w:cs="仿宋_GB2312" w:hint="eastAsia"/>
          <w:sz w:val="32"/>
          <w:szCs w:val="32"/>
        </w:rPr>
        <w:t>万元。与</w:t>
      </w:r>
      <w:r>
        <w:rPr>
          <w:rFonts w:eastAsia="仿宋_GB2312" w:cs="仿宋_GB2312" w:hint="eastAsia"/>
          <w:sz w:val="32"/>
          <w:szCs w:val="32"/>
        </w:rPr>
        <w:t>上</w:t>
      </w:r>
      <w:r>
        <w:rPr>
          <w:rFonts w:eastAsia="仿宋_GB2312" w:cs="仿宋_GB2312" w:hint="eastAsia"/>
          <w:sz w:val="32"/>
          <w:szCs w:val="32"/>
        </w:rPr>
        <w:t>年</w:t>
      </w:r>
      <w:r>
        <w:rPr>
          <w:rFonts w:eastAsia="仿宋_GB2312" w:cs="仿宋_GB2312" w:hint="eastAsia"/>
          <w:sz w:val="32"/>
          <w:szCs w:val="32"/>
        </w:rPr>
        <w:t>度</w:t>
      </w:r>
      <w:r>
        <w:rPr>
          <w:rFonts w:eastAsia="仿宋_GB2312" w:cs="仿宋_GB2312" w:hint="eastAsia"/>
          <w:sz w:val="32"/>
          <w:szCs w:val="32"/>
        </w:rPr>
        <w:t>相比，</w:t>
      </w:r>
      <w:r>
        <w:rPr>
          <w:rFonts w:eastAsia="仿宋_GB2312" w:cs="仿宋_GB2312" w:hint="eastAsia"/>
          <w:sz w:val="32"/>
          <w:szCs w:val="32"/>
        </w:rPr>
        <w:t>收入</w:t>
      </w:r>
      <w:r>
        <w:rPr>
          <w:rFonts w:eastAsia="仿宋_GB2312" w:cs="仿宋_GB2312" w:hint="eastAsia"/>
          <w:sz w:val="32"/>
          <w:szCs w:val="32"/>
        </w:rPr>
        <w:t>、</w:t>
      </w:r>
      <w:r>
        <w:rPr>
          <w:rFonts w:eastAsia="仿宋_GB2312" w:cs="仿宋_GB2312" w:hint="eastAsia"/>
          <w:sz w:val="32"/>
          <w:szCs w:val="32"/>
        </w:rPr>
        <w:t>支出</w:t>
      </w:r>
      <w:r>
        <w:rPr>
          <w:rFonts w:eastAsia="仿宋_GB2312" w:cs="仿宋_GB2312" w:hint="eastAsia"/>
          <w:sz w:val="32"/>
          <w:szCs w:val="32"/>
        </w:rPr>
        <w:t>总计各增加</w:t>
      </w:r>
      <w:r>
        <w:rPr>
          <w:rFonts w:eastAsia="仿宋_GB2312" w:cs="仿宋_GB2312" w:hint="eastAsia"/>
          <w:sz w:val="32"/>
          <w:szCs w:val="32"/>
        </w:rPr>
        <w:t>462.07</w:t>
      </w:r>
      <w:r>
        <w:rPr>
          <w:rFonts w:eastAsia="仿宋_GB2312" w:cs="仿宋_GB2312" w:hint="eastAsia"/>
          <w:sz w:val="32"/>
          <w:szCs w:val="32"/>
        </w:rPr>
        <w:t>万元，增长</w:t>
      </w:r>
      <w:r>
        <w:rPr>
          <w:rFonts w:eastAsia="仿宋_GB2312" w:cs="仿宋_GB2312" w:hint="eastAsia"/>
          <w:sz w:val="32"/>
          <w:szCs w:val="32"/>
        </w:rPr>
        <w:t>3.62</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t>收入增加的</w:t>
      </w:r>
      <w:r>
        <w:rPr>
          <w:rFonts w:eastAsia="仿宋_GB2312" w:cs="仿宋_GB2312" w:hint="eastAsia"/>
          <w:sz w:val="32"/>
          <w:szCs w:val="32"/>
        </w:rPr>
        <w:t>主要原因</w:t>
      </w:r>
      <w:r>
        <w:rPr>
          <w:rFonts w:eastAsia="仿宋_GB2312" w:cs="仿宋_GB2312" w:hint="eastAsia"/>
          <w:sz w:val="32"/>
          <w:szCs w:val="32"/>
        </w:rPr>
        <w:t>：</w:t>
      </w:r>
      <w:r>
        <w:rPr>
          <w:rFonts w:eastAsia="仿宋_GB2312" w:cs="仿宋_GB2312" w:hint="eastAsia"/>
          <w:sz w:val="32"/>
          <w:szCs w:val="32"/>
        </w:rPr>
        <w:t>通过开展改善医疗服务质量行动、新技术新项目的增加，提升服务态度等措施促进业务收入的增长，本年的医疗服务收入同比增加</w:t>
      </w:r>
      <w:r>
        <w:rPr>
          <w:rFonts w:eastAsia="仿宋_GB2312" w:cs="仿宋_GB2312" w:hint="eastAsia"/>
          <w:sz w:val="32"/>
          <w:szCs w:val="32"/>
        </w:rPr>
        <w:t>659.28</w:t>
      </w:r>
      <w:r>
        <w:rPr>
          <w:rFonts w:eastAsia="仿宋_GB2312" w:cs="仿宋_GB2312" w:hint="eastAsia"/>
          <w:sz w:val="32"/>
          <w:szCs w:val="32"/>
        </w:rPr>
        <w:t>万元，受物价调整的影响检查检验收入同比减少</w:t>
      </w:r>
      <w:r>
        <w:rPr>
          <w:rFonts w:eastAsia="仿宋_GB2312" w:cs="仿宋_GB2312" w:hint="eastAsia"/>
          <w:sz w:val="32"/>
          <w:szCs w:val="32"/>
        </w:rPr>
        <w:t>197.28</w:t>
      </w:r>
      <w:r>
        <w:rPr>
          <w:rFonts w:eastAsia="仿宋_GB2312" w:cs="仿宋_GB2312" w:hint="eastAsia"/>
          <w:sz w:val="32"/>
          <w:szCs w:val="32"/>
        </w:rPr>
        <w:t>万元。支出增加的主要原因</w:t>
      </w:r>
      <w:r>
        <w:rPr>
          <w:rFonts w:eastAsia="仿宋_GB2312" w:cs="仿宋_GB2312" w:hint="eastAsia"/>
          <w:sz w:val="32"/>
          <w:szCs w:val="32"/>
        </w:rPr>
        <w:t>是</w:t>
      </w:r>
      <w:r>
        <w:rPr>
          <w:rFonts w:eastAsia="仿宋_GB2312" w:cs="仿宋_GB2312" w:hint="eastAsia"/>
          <w:sz w:val="32"/>
          <w:szCs w:val="32"/>
        </w:rPr>
        <w:t>补发</w:t>
      </w:r>
      <w:r>
        <w:rPr>
          <w:rFonts w:eastAsia="仿宋_GB2312" w:cs="仿宋_GB2312" w:hint="eastAsia"/>
          <w:sz w:val="32"/>
          <w:szCs w:val="32"/>
        </w:rPr>
        <w:t>2024</w:t>
      </w:r>
      <w:r>
        <w:rPr>
          <w:rFonts w:eastAsia="仿宋_GB2312" w:cs="仿宋_GB2312" w:hint="eastAsia"/>
          <w:sz w:val="32"/>
          <w:szCs w:val="32"/>
        </w:rPr>
        <w:t>年</w:t>
      </w:r>
      <w:r>
        <w:rPr>
          <w:rFonts w:eastAsia="仿宋_GB2312" w:cs="仿宋_GB2312" w:hint="eastAsia"/>
          <w:sz w:val="32"/>
          <w:szCs w:val="32"/>
        </w:rPr>
        <w:t>6</w:t>
      </w:r>
      <w:r>
        <w:rPr>
          <w:rFonts w:eastAsia="仿宋_GB2312" w:cs="仿宋_GB2312" w:hint="eastAsia"/>
          <w:sz w:val="32"/>
          <w:szCs w:val="32"/>
        </w:rPr>
        <w:t>个月基本工资调标，医疗收入的增加也使药品耗材的支出相应增加</w:t>
      </w:r>
      <w:r>
        <w:rPr>
          <w:rFonts w:ascii="仿宋_GB2312" w:eastAsia="仿宋_GB2312" w:hAnsi="仿宋" w:hint="eastAsia"/>
          <w:sz w:val="32"/>
          <w:szCs w:val="32"/>
        </w:rPr>
        <w:t>。</w:t>
      </w:r>
    </w:p>
    <w:p w:rsidR="00136BD5" w:rsidRDefault="00136BD5">
      <w:pPr>
        <w:pStyle w:val="ab"/>
        <w:spacing w:line="600" w:lineRule="exact"/>
        <w:ind w:firstLine="640"/>
        <w:outlineLvl w:val="1"/>
        <w:rPr>
          <w:rFonts w:ascii="仿宋_GB2312" w:eastAsia="仿宋_GB2312" w:hAnsi="仿宋"/>
          <w:sz w:val="32"/>
          <w:szCs w:val="32"/>
          <w:highlight w:val="yellow"/>
        </w:rPr>
      </w:pPr>
    </w:p>
    <w:p w:rsidR="00136BD5" w:rsidRDefault="00147240">
      <w:pPr>
        <w:rPr>
          <w:rFonts w:eastAsia="仿宋_GB2312" w:cs="仿宋_GB2312"/>
          <w:sz w:val="32"/>
          <w:szCs w:val="32"/>
        </w:rPr>
      </w:pPr>
      <w:r>
        <w:rPr>
          <w:rFonts w:ascii="仿宋_GB2312" w:eastAsia="仿宋_GB2312" w:hAnsi="仿宋" w:hint="eastAsia"/>
          <w:noProof/>
          <w:sz w:val="32"/>
          <w:szCs w:val="32"/>
        </w:rPr>
        <w:drawing>
          <wp:inline distT="0" distB="0" distL="114300" distR="114300">
            <wp:extent cx="5356860" cy="2753995"/>
            <wp:effectExtent l="0" t="0" r="7620" b="4445"/>
            <wp:docPr id="1" name="图片 1"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4"/>
                    <pic:cNvPicPr>
                      <a:picLocks noChangeAspect="1"/>
                    </pic:cNvPicPr>
                  </pic:nvPicPr>
                  <pic:blipFill>
                    <a:blip r:embed="rId10"/>
                    <a:stretch>
                      <a:fillRect/>
                    </a:stretch>
                  </pic:blipFill>
                  <pic:spPr>
                    <a:xfrm>
                      <a:off x="0" y="0"/>
                      <a:ext cx="5356860" cy="2753995"/>
                    </a:xfrm>
                    <a:prstGeom prst="rect">
                      <a:avLst/>
                    </a:prstGeom>
                    <a:noFill/>
                    <a:ln>
                      <a:noFill/>
                    </a:ln>
                  </pic:spPr>
                </pic:pic>
              </a:graphicData>
            </a:graphic>
          </wp:inline>
        </w:drawing>
      </w:r>
    </w:p>
    <w:p w:rsidR="00136BD5" w:rsidRDefault="00147240">
      <w:pPr>
        <w:pStyle w:val="ab"/>
        <w:spacing w:line="600" w:lineRule="exact"/>
        <w:ind w:firstLine="640"/>
        <w:outlineLvl w:val="1"/>
        <w:rPr>
          <w:rFonts w:eastAsia="黑体"/>
          <w:sz w:val="32"/>
          <w:szCs w:val="32"/>
        </w:rPr>
      </w:pPr>
      <w:bookmarkStart w:id="14" w:name="_Toc15396604"/>
      <w:bookmarkStart w:id="15" w:name="_Toc15377206"/>
      <w:r>
        <w:rPr>
          <w:rFonts w:eastAsia="黑体" w:hint="eastAsia"/>
          <w:sz w:val="32"/>
          <w:szCs w:val="32"/>
        </w:rPr>
        <w:t>二、收入决算情况说明</w:t>
      </w:r>
      <w:bookmarkEnd w:id="14"/>
      <w:bookmarkEnd w:id="15"/>
    </w:p>
    <w:p w:rsidR="00136BD5" w:rsidRDefault="00147240">
      <w:pPr>
        <w:pStyle w:val="ab"/>
        <w:spacing w:line="600" w:lineRule="exact"/>
        <w:ind w:firstLine="640"/>
        <w:outlineLvl w:val="1"/>
        <w:rPr>
          <w:rFonts w:eastAsia="仿宋_GB2312" w:cs="仿宋_GB2312"/>
          <w:b/>
          <w:bCs/>
          <w:sz w:val="32"/>
          <w:szCs w:val="32"/>
        </w:rPr>
      </w:pPr>
      <w:r>
        <w:rPr>
          <w:rFonts w:eastAsia="仿宋_GB2312" w:cs="仿宋_GB2312" w:hint="eastAsia"/>
          <w:sz w:val="32"/>
          <w:szCs w:val="32"/>
        </w:rPr>
        <w:t>2025</w:t>
      </w:r>
      <w:r>
        <w:rPr>
          <w:rFonts w:eastAsia="仿宋_GB2312" w:cs="仿宋_GB2312" w:hint="eastAsia"/>
          <w:sz w:val="32"/>
          <w:szCs w:val="32"/>
        </w:rPr>
        <w:t>年度</w:t>
      </w:r>
      <w:r>
        <w:rPr>
          <w:rFonts w:eastAsia="仿宋_GB2312" w:cs="仿宋_GB2312" w:hint="eastAsia"/>
          <w:sz w:val="32"/>
          <w:szCs w:val="32"/>
        </w:rPr>
        <w:t>本年收入合计</w:t>
      </w:r>
      <w:r>
        <w:rPr>
          <w:rFonts w:ascii="仿宋_GB2312" w:eastAsia="仿宋_GB2312" w:hAnsi="仿宋_GB2312" w:cs="仿宋_GB2312" w:hint="eastAsia"/>
          <w:sz w:val="32"/>
          <w:szCs w:val="32"/>
        </w:rPr>
        <w:t>13198.89</w:t>
      </w:r>
      <w:r>
        <w:rPr>
          <w:rFonts w:eastAsia="仿宋_GB2312" w:cs="仿宋_GB2312" w:hint="eastAsia"/>
          <w:sz w:val="32"/>
          <w:szCs w:val="32"/>
        </w:rPr>
        <w:t>万元，其中：事业收入</w:t>
      </w:r>
      <w:r>
        <w:rPr>
          <w:rFonts w:ascii="仿宋_GB2312" w:eastAsia="仿宋_GB2312" w:hAnsi="仿宋_GB2312" w:cs="仿宋_GB2312" w:hint="eastAsia"/>
          <w:sz w:val="32"/>
          <w:szCs w:val="32"/>
        </w:rPr>
        <w:t>13001.18</w:t>
      </w:r>
      <w:r>
        <w:rPr>
          <w:rFonts w:eastAsia="仿宋_GB2312" w:cs="仿宋_GB2312" w:hint="eastAsia"/>
          <w:sz w:val="32"/>
          <w:szCs w:val="32"/>
        </w:rPr>
        <w:t>万元，占</w:t>
      </w:r>
      <w:r>
        <w:rPr>
          <w:rFonts w:ascii="仿宋_GB2312" w:eastAsia="仿宋_GB2312" w:hAnsi="仿宋_GB2312" w:cs="仿宋_GB2312" w:hint="eastAsia"/>
          <w:sz w:val="32"/>
          <w:szCs w:val="32"/>
        </w:rPr>
        <w:t>98.5</w:t>
      </w:r>
      <w:r>
        <w:rPr>
          <w:rFonts w:eastAsia="仿宋_GB2312" w:cs="仿宋_GB2312" w:hint="eastAsia"/>
          <w:sz w:val="32"/>
          <w:szCs w:val="32"/>
        </w:rPr>
        <w:t>%</w:t>
      </w:r>
      <w:r>
        <w:rPr>
          <w:rFonts w:eastAsia="仿宋_GB2312" w:cs="仿宋_GB2312" w:hint="eastAsia"/>
          <w:sz w:val="32"/>
          <w:szCs w:val="32"/>
        </w:rPr>
        <w:t>；其他收入</w:t>
      </w:r>
      <w:r>
        <w:rPr>
          <w:rFonts w:ascii="仿宋_GB2312" w:eastAsia="仿宋_GB2312" w:hAnsi="仿宋_GB2312" w:cs="仿宋_GB2312" w:hint="eastAsia"/>
          <w:sz w:val="32"/>
          <w:szCs w:val="32"/>
        </w:rPr>
        <w:t>197.71</w:t>
      </w:r>
      <w:r>
        <w:rPr>
          <w:rFonts w:eastAsia="仿宋_GB2312" w:cs="仿宋_GB2312" w:hint="eastAsia"/>
          <w:sz w:val="32"/>
          <w:szCs w:val="32"/>
        </w:rPr>
        <w:t>万元，占</w:t>
      </w:r>
      <w:r>
        <w:rPr>
          <w:rFonts w:ascii="仿宋_GB2312" w:eastAsia="仿宋_GB2312" w:hAnsi="仿宋_GB2312" w:cs="仿宋_GB2312" w:hint="eastAsia"/>
          <w:sz w:val="32"/>
          <w:szCs w:val="32"/>
        </w:rPr>
        <w:t>1.49</w:t>
      </w:r>
      <w:r>
        <w:rPr>
          <w:rFonts w:eastAsia="仿宋_GB2312" w:cs="仿宋_GB2312" w:hint="eastAsia"/>
          <w:sz w:val="32"/>
          <w:szCs w:val="32"/>
        </w:rPr>
        <w:t>%</w:t>
      </w:r>
      <w:r>
        <w:rPr>
          <w:rFonts w:eastAsia="仿宋_GB2312" w:cs="仿宋_GB2312" w:hint="eastAsia"/>
          <w:sz w:val="32"/>
          <w:szCs w:val="32"/>
        </w:rPr>
        <w:t>。</w:t>
      </w:r>
    </w:p>
    <w:p w:rsidR="00136BD5" w:rsidRDefault="00136BD5">
      <w:pPr>
        <w:pStyle w:val="ab"/>
        <w:spacing w:line="600" w:lineRule="exact"/>
        <w:ind w:firstLineChars="0" w:firstLine="0"/>
        <w:outlineLvl w:val="1"/>
        <w:rPr>
          <w:rFonts w:eastAsia="仿宋_GB2312" w:cs="仿宋_GB2312"/>
          <w:sz w:val="32"/>
          <w:szCs w:val="32"/>
        </w:rPr>
      </w:pPr>
    </w:p>
    <w:p w:rsidR="00136BD5" w:rsidRDefault="00147240">
      <w:pPr>
        <w:rPr>
          <w:rFonts w:eastAsia="仿宋_GB2312" w:cs="仿宋_GB2312"/>
          <w:sz w:val="32"/>
          <w:szCs w:val="32"/>
        </w:rPr>
      </w:pPr>
      <w:r>
        <w:rPr>
          <w:rFonts w:ascii="仿宋_GB2312" w:eastAsia="仿宋_GB2312" w:hAnsi="仿宋" w:hint="eastAsia"/>
          <w:noProof/>
          <w:sz w:val="32"/>
          <w:szCs w:val="32"/>
        </w:rPr>
        <w:drawing>
          <wp:inline distT="0" distB="0" distL="114300" distR="114300">
            <wp:extent cx="5314315" cy="2561590"/>
            <wp:effectExtent l="0" t="0" r="4445" b="13970"/>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1"/>
                    <a:stretch>
                      <a:fillRect/>
                    </a:stretch>
                  </pic:blipFill>
                  <pic:spPr>
                    <a:xfrm>
                      <a:off x="0" y="0"/>
                      <a:ext cx="5314315" cy="2561590"/>
                    </a:xfrm>
                    <a:prstGeom prst="rect">
                      <a:avLst/>
                    </a:prstGeom>
                    <a:noFill/>
                    <a:ln>
                      <a:noFill/>
                    </a:ln>
                  </pic:spPr>
                </pic:pic>
              </a:graphicData>
            </a:graphic>
          </wp:inline>
        </w:drawing>
      </w:r>
    </w:p>
    <w:p w:rsidR="00136BD5" w:rsidRDefault="00147240">
      <w:pPr>
        <w:pStyle w:val="ab"/>
        <w:spacing w:line="600" w:lineRule="exact"/>
        <w:ind w:firstLine="640"/>
        <w:outlineLvl w:val="1"/>
        <w:rPr>
          <w:rStyle w:val="2Char"/>
          <w:rFonts w:ascii="Times New Roman" w:eastAsia="黑体" w:hAnsi="Times New Roman"/>
          <w:b w:val="0"/>
        </w:rPr>
      </w:pPr>
      <w:bookmarkStart w:id="16" w:name="_Toc15396605"/>
      <w:bookmarkStart w:id="17" w:name="_Toc15377207"/>
      <w:r>
        <w:rPr>
          <w:rFonts w:eastAsia="黑体" w:hint="eastAsia"/>
          <w:sz w:val="32"/>
          <w:szCs w:val="32"/>
        </w:rPr>
        <w:t>三、</w:t>
      </w:r>
      <w:r>
        <w:rPr>
          <w:rFonts w:eastAsia="黑体" w:hint="eastAsia"/>
          <w:sz w:val="32"/>
          <w:szCs w:val="32"/>
        </w:rPr>
        <w:t>支</w:t>
      </w:r>
      <w:r>
        <w:rPr>
          <w:rStyle w:val="2Char"/>
          <w:rFonts w:ascii="Times New Roman" w:eastAsia="黑体" w:hAnsi="Times New Roman" w:hint="eastAsia"/>
          <w:b w:val="0"/>
        </w:rPr>
        <w:t>出决算情况说明</w:t>
      </w:r>
      <w:bookmarkEnd w:id="16"/>
      <w:bookmarkEnd w:id="17"/>
    </w:p>
    <w:p w:rsidR="00136BD5" w:rsidRDefault="00147240">
      <w:pPr>
        <w:pStyle w:val="ab"/>
        <w:spacing w:line="600" w:lineRule="exact"/>
        <w:ind w:firstLine="640"/>
        <w:outlineLvl w:val="1"/>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eastAsia="仿宋_GB2312" w:cs="仿宋_GB2312" w:hint="eastAsia"/>
          <w:sz w:val="32"/>
          <w:szCs w:val="32"/>
        </w:rPr>
        <w:t>本年支出合计</w:t>
      </w:r>
      <w:r>
        <w:rPr>
          <w:rFonts w:ascii="仿宋_GB2312" w:eastAsia="仿宋_GB2312" w:hAnsi="仿宋_GB2312" w:cs="仿宋_GB2312" w:hint="eastAsia"/>
          <w:sz w:val="32"/>
          <w:szCs w:val="32"/>
        </w:rPr>
        <w:t>13198.89</w:t>
      </w:r>
      <w:r>
        <w:rPr>
          <w:rFonts w:eastAsia="仿宋_GB2312" w:cs="仿宋_GB2312" w:hint="eastAsia"/>
          <w:sz w:val="32"/>
          <w:szCs w:val="32"/>
        </w:rPr>
        <w:t>万元，其中：基本支出</w:t>
      </w:r>
      <w:r>
        <w:rPr>
          <w:rFonts w:ascii="仿宋_GB2312" w:eastAsia="仿宋_GB2312" w:hAnsi="仿宋_GB2312" w:cs="仿宋_GB2312" w:hint="eastAsia"/>
          <w:sz w:val="32"/>
          <w:szCs w:val="32"/>
        </w:rPr>
        <w:t>13198.89</w:t>
      </w:r>
      <w:r>
        <w:rPr>
          <w:rFonts w:eastAsia="仿宋_GB2312" w:cs="仿宋_GB2312" w:hint="eastAsia"/>
          <w:sz w:val="32"/>
          <w:szCs w:val="32"/>
        </w:rPr>
        <w:t>万元，占</w:t>
      </w:r>
      <w:r>
        <w:rPr>
          <w:rFonts w:ascii="仿宋_GB2312" w:eastAsia="仿宋_GB2312" w:hAnsi="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w:t>
      </w:r>
    </w:p>
    <w:p w:rsidR="00136BD5" w:rsidRDefault="00136BD5">
      <w:pPr>
        <w:pStyle w:val="ab"/>
        <w:spacing w:line="600" w:lineRule="exact"/>
        <w:ind w:firstLine="640"/>
        <w:outlineLvl w:val="1"/>
        <w:rPr>
          <w:rFonts w:eastAsia="仿宋_GB2312" w:cs="仿宋_GB2312"/>
          <w:sz w:val="32"/>
          <w:szCs w:val="32"/>
        </w:rPr>
      </w:pPr>
    </w:p>
    <w:p w:rsidR="00136BD5" w:rsidRDefault="00147240">
      <w:pPr>
        <w:rPr>
          <w:rFonts w:eastAsia="仿宋_GB2312" w:cs="仿宋_GB2312"/>
          <w:sz w:val="32"/>
          <w:szCs w:val="32"/>
        </w:rPr>
      </w:pPr>
      <w:r>
        <w:rPr>
          <w:noProof/>
        </w:rPr>
        <w:drawing>
          <wp:inline distT="0" distB="0" distL="114300" distR="114300">
            <wp:extent cx="5271135" cy="2860040"/>
            <wp:effectExtent l="4445" t="4445" r="12700" b="1587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136BD5" w:rsidRDefault="00147240">
      <w:pPr>
        <w:spacing w:line="600" w:lineRule="exact"/>
        <w:ind w:firstLineChars="200" w:firstLine="640"/>
        <w:outlineLvl w:val="1"/>
        <w:rPr>
          <w:rStyle w:val="2Char"/>
          <w:rFonts w:ascii="Times New Roman" w:eastAsia="黑体" w:hAnsi="Times New Roman"/>
          <w:b w:val="0"/>
        </w:rPr>
      </w:pPr>
      <w:bookmarkStart w:id="18" w:name="_Toc15377208"/>
      <w:bookmarkStart w:id="19" w:name="_Toc15396606"/>
      <w:r>
        <w:rPr>
          <w:rFonts w:eastAsia="黑体" w:hint="eastAsia"/>
          <w:sz w:val="32"/>
          <w:szCs w:val="32"/>
        </w:rPr>
        <w:t>四、财</w:t>
      </w:r>
      <w:r>
        <w:rPr>
          <w:rStyle w:val="2Char"/>
          <w:rFonts w:ascii="Times New Roman" w:eastAsia="黑体" w:hAnsi="Times New Roman" w:hint="eastAsia"/>
          <w:b w:val="0"/>
        </w:rPr>
        <w:t>政拨款收入支出决算总体情况说明</w:t>
      </w:r>
      <w:bookmarkEnd w:id="18"/>
      <w:bookmarkEnd w:id="19"/>
    </w:p>
    <w:p w:rsidR="00136BD5" w:rsidRDefault="00147240">
      <w:pPr>
        <w:spacing w:line="600" w:lineRule="exact"/>
        <w:ind w:firstLineChars="200" w:firstLine="640"/>
        <w:outlineLvl w:val="1"/>
        <w:rPr>
          <w:rFonts w:eastAsia="仿宋_GB2312" w:cs="仿宋_GB2312"/>
          <w:sz w:val="32"/>
          <w:szCs w:val="32"/>
        </w:rPr>
      </w:pPr>
      <w:bookmarkStart w:id="20" w:name="_Toc15396607"/>
      <w:bookmarkStart w:id="21" w:name="_Toc15377209"/>
      <w:r>
        <w:rPr>
          <w:rFonts w:eastAsia="仿宋_GB2312" w:cs="仿宋_GB2312" w:hint="eastAsia"/>
          <w:sz w:val="32"/>
          <w:szCs w:val="32"/>
        </w:rPr>
        <w:t>2025</w:t>
      </w:r>
      <w:r>
        <w:rPr>
          <w:rFonts w:eastAsia="仿宋_GB2312" w:cs="仿宋_GB2312" w:hint="eastAsia"/>
          <w:sz w:val="32"/>
          <w:szCs w:val="32"/>
        </w:rPr>
        <w:t>年沐川县人民医院财政拨款收入支出决算为</w:t>
      </w:r>
      <w:r>
        <w:rPr>
          <w:rFonts w:eastAsia="仿宋_GB2312" w:cs="仿宋_GB2312" w:hint="eastAsia"/>
          <w:sz w:val="32"/>
          <w:szCs w:val="32"/>
        </w:rPr>
        <w:t>0</w:t>
      </w:r>
      <w:r>
        <w:rPr>
          <w:rFonts w:eastAsia="仿宋_GB2312" w:cs="仿宋_GB2312" w:hint="eastAsia"/>
          <w:sz w:val="32"/>
          <w:szCs w:val="32"/>
        </w:rPr>
        <w:t>。</w:t>
      </w:r>
    </w:p>
    <w:p w:rsidR="00136BD5" w:rsidRDefault="00147240">
      <w:pPr>
        <w:spacing w:line="600" w:lineRule="exact"/>
        <w:ind w:firstLineChars="200" w:firstLine="640"/>
        <w:outlineLvl w:val="1"/>
        <w:rPr>
          <w:rStyle w:val="2Char"/>
          <w:rFonts w:ascii="Times New Roman" w:eastAsia="黑体" w:hAnsi="Times New Roman"/>
          <w:b w:val="0"/>
        </w:rPr>
      </w:pPr>
      <w:r>
        <w:rPr>
          <w:rFonts w:eastAsia="黑体" w:hint="eastAsia"/>
          <w:sz w:val="32"/>
          <w:szCs w:val="32"/>
        </w:rPr>
        <w:t>五、</w:t>
      </w:r>
      <w:r>
        <w:rPr>
          <w:rFonts w:eastAsia="黑体" w:hint="eastAsia"/>
          <w:b/>
          <w:sz w:val="32"/>
          <w:szCs w:val="32"/>
        </w:rPr>
        <w:t>一</w:t>
      </w:r>
      <w:r>
        <w:rPr>
          <w:rStyle w:val="2Char"/>
          <w:rFonts w:ascii="Times New Roman" w:eastAsia="黑体" w:hAnsi="Times New Roman" w:hint="eastAsia"/>
          <w:b w:val="0"/>
        </w:rPr>
        <w:t>般公共预算财政拨款支出决算情况说明</w:t>
      </w:r>
      <w:bookmarkEnd w:id="20"/>
      <w:bookmarkEnd w:id="21"/>
    </w:p>
    <w:p w:rsidR="00136BD5" w:rsidRDefault="00147240">
      <w:pPr>
        <w:spacing w:line="600" w:lineRule="exact"/>
        <w:ind w:firstLineChars="200" w:firstLine="643"/>
        <w:outlineLvl w:val="2"/>
        <w:rPr>
          <w:rFonts w:eastAsia="楷体_GB2312" w:cs="楷体_GB2312"/>
          <w:b/>
          <w:sz w:val="32"/>
          <w:szCs w:val="32"/>
        </w:rPr>
      </w:pPr>
      <w:bookmarkStart w:id="22" w:name="_Toc15377210"/>
      <w:r>
        <w:rPr>
          <w:rFonts w:eastAsia="楷体_GB2312" w:cs="楷体_GB2312" w:hint="eastAsia"/>
          <w:b/>
          <w:sz w:val="32"/>
          <w:szCs w:val="32"/>
        </w:rPr>
        <w:lastRenderedPageBreak/>
        <w:t>（一）一般公共预算财政拨款支出决算总体情况</w:t>
      </w:r>
      <w:bookmarkEnd w:id="22"/>
    </w:p>
    <w:p w:rsidR="00136BD5" w:rsidRDefault="00147240">
      <w:pPr>
        <w:spacing w:line="600" w:lineRule="exact"/>
        <w:ind w:firstLineChars="200" w:firstLine="640"/>
        <w:outlineLvl w:val="2"/>
        <w:rPr>
          <w:rFonts w:eastAsia="仿宋_GB2312" w:cs="仿宋_GB2312"/>
          <w:bCs/>
          <w:sz w:val="32"/>
          <w:szCs w:val="32"/>
        </w:rPr>
      </w:pPr>
      <w:bookmarkStart w:id="23" w:name="_Toc15377211"/>
      <w:r>
        <w:rPr>
          <w:rFonts w:eastAsia="仿宋_GB2312" w:cs="仿宋_GB2312" w:hint="eastAsia"/>
          <w:sz w:val="32"/>
          <w:szCs w:val="32"/>
        </w:rPr>
        <w:t>2025</w:t>
      </w:r>
      <w:r>
        <w:rPr>
          <w:rFonts w:eastAsia="仿宋_GB2312" w:cs="仿宋_GB2312" w:hint="eastAsia"/>
          <w:sz w:val="32"/>
          <w:szCs w:val="32"/>
        </w:rPr>
        <w:t>年沐川县人民医院</w:t>
      </w:r>
      <w:r>
        <w:rPr>
          <w:rFonts w:eastAsia="楷体_GB2312" w:cs="楷体_GB2312" w:hint="eastAsia"/>
          <w:bCs/>
          <w:sz w:val="32"/>
          <w:szCs w:val="32"/>
        </w:rPr>
        <w:t>一般公共预算财政拨款支出决算</w:t>
      </w:r>
      <w:r>
        <w:rPr>
          <w:rFonts w:eastAsia="仿宋_GB2312" w:cs="仿宋_GB2312" w:hint="eastAsia"/>
          <w:bCs/>
          <w:sz w:val="32"/>
          <w:szCs w:val="32"/>
        </w:rPr>
        <w:t>为</w:t>
      </w:r>
      <w:r>
        <w:rPr>
          <w:rFonts w:eastAsia="仿宋_GB2312" w:cs="仿宋_GB2312" w:hint="eastAsia"/>
          <w:bCs/>
          <w:sz w:val="32"/>
          <w:szCs w:val="32"/>
        </w:rPr>
        <w:t>0</w:t>
      </w:r>
      <w:r>
        <w:rPr>
          <w:rFonts w:eastAsia="仿宋_GB2312" w:cs="仿宋_GB2312" w:hint="eastAsia"/>
          <w:bCs/>
          <w:sz w:val="32"/>
          <w:szCs w:val="32"/>
        </w:rPr>
        <w:t>。</w:t>
      </w:r>
    </w:p>
    <w:p w:rsidR="00136BD5" w:rsidRDefault="00147240">
      <w:pPr>
        <w:numPr>
          <w:ilvl w:val="0"/>
          <w:numId w:val="2"/>
        </w:numPr>
        <w:spacing w:line="600" w:lineRule="exact"/>
        <w:ind w:firstLineChars="200" w:firstLine="643"/>
        <w:outlineLvl w:val="2"/>
        <w:rPr>
          <w:rFonts w:eastAsia="楷体_GB2312" w:cs="楷体_GB2312"/>
          <w:b/>
          <w:sz w:val="32"/>
          <w:szCs w:val="32"/>
        </w:rPr>
      </w:pPr>
      <w:r>
        <w:rPr>
          <w:rFonts w:eastAsia="楷体_GB2312" w:cs="楷体_GB2312" w:hint="eastAsia"/>
          <w:b/>
          <w:sz w:val="32"/>
          <w:szCs w:val="32"/>
        </w:rPr>
        <w:t>一般公共预算财政拨款支出决算结构情况</w:t>
      </w:r>
      <w:bookmarkEnd w:id="23"/>
    </w:p>
    <w:p w:rsidR="00136BD5" w:rsidRDefault="00147240">
      <w:pPr>
        <w:spacing w:line="600" w:lineRule="exact"/>
        <w:ind w:firstLineChars="200" w:firstLine="640"/>
        <w:outlineLvl w:val="2"/>
        <w:rPr>
          <w:rFonts w:eastAsia="仿宋_GB2312" w:cs="仿宋_GB2312"/>
          <w:bCs/>
          <w:sz w:val="32"/>
          <w:szCs w:val="32"/>
        </w:rPr>
      </w:pPr>
      <w:r>
        <w:rPr>
          <w:rFonts w:eastAsia="仿宋_GB2312" w:cs="仿宋_GB2312" w:hint="eastAsia"/>
          <w:sz w:val="32"/>
          <w:szCs w:val="32"/>
        </w:rPr>
        <w:t>2025</w:t>
      </w:r>
      <w:r>
        <w:rPr>
          <w:rFonts w:eastAsia="仿宋_GB2312" w:cs="仿宋_GB2312" w:hint="eastAsia"/>
          <w:sz w:val="32"/>
          <w:szCs w:val="32"/>
        </w:rPr>
        <w:t>年沐川县人民医院</w:t>
      </w:r>
      <w:r>
        <w:rPr>
          <w:rFonts w:eastAsia="楷体_GB2312" w:cs="楷体_GB2312" w:hint="eastAsia"/>
          <w:bCs/>
          <w:sz w:val="32"/>
          <w:szCs w:val="32"/>
        </w:rPr>
        <w:t>一般公共预算财政拨款支出决算</w:t>
      </w:r>
      <w:r>
        <w:rPr>
          <w:rFonts w:eastAsia="仿宋_GB2312" w:cs="仿宋_GB2312" w:hint="eastAsia"/>
          <w:bCs/>
          <w:sz w:val="32"/>
          <w:szCs w:val="32"/>
        </w:rPr>
        <w:t>为</w:t>
      </w:r>
      <w:r>
        <w:rPr>
          <w:rFonts w:eastAsia="仿宋_GB2312" w:cs="仿宋_GB2312" w:hint="eastAsia"/>
          <w:bCs/>
          <w:sz w:val="32"/>
          <w:szCs w:val="32"/>
        </w:rPr>
        <w:t>0</w:t>
      </w:r>
      <w:r>
        <w:rPr>
          <w:rFonts w:eastAsia="仿宋_GB2312" w:cs="仿宋_GB2312" w:hint="eastAsia"/>
          <w:bCs/>
          <w:sz w:val="32"/>
          <w:szCs w:val="32"/>
        </w:rPr>
        <w:t>。</w:t>
      </w:r>
    </w:p>
    <w:p w:rsidR="00136BD5" w:rsidRDefault="00136BD5">
      <w:pPr>
        <w:pStyle w:val="a0"/>
      </w:pPr>
    </w:p>
    <w:p w:rsidR="00136BD5" w:rsidRDefault="00147240">
      <w:pPr>
        <w:spacing w:line="600" w:lineRule="exact"/>
        <w:ind w:firstLineChars="200" w:firstLine="643"/>
        <w:outlineLvl w:val="2"/>
        <w:rPr>
          <w:rFonts w:eastAsia="楷体_GB2312" w:cs="楷体_GB2312"/>
          <w:b/>
          <w:sz w:val="32"/>
          <w:szCs w:val="32"/>
        </w:rPr>
      </w:pPr>
      <w:bookmarkStart w:id="24" w:name="_Toc15377212"/>
      <w:r>
        <w:rPr>
          <w:rFonts w:eastAsia="楷体_GB2312" w:cs="楷体_GB2312" w:hint="eastAsia"/>
          <w:b/>
          <w:sz w:val="32"/>
          <w:szCs w:val="32"/>
        </w:rPr>
        <w:t>（三）一般公共预算财政拨款支出决算具体情况</w:t>
      </w:r>
      <w:bookmarkEnd w:id="24"/>
    </w:p>
    <w:p w:rsidR="00136BD5" w:rsidRDefault="00147240">
      <w:pPr>
        <w:spacing w:line="600" w:lineRule="exact"/>
        <w:ind w:firstLineChars="200" w:firstLine="640"/>
        <w:outlineLvl w:val="2"/>
        <w:rPr>
          <w:rFonts w:eastAsia="仿宋_GB2312" w:cs="仿宋_GB2312"/>
          <w:sz w:val="32"/>
          <w:szCs w:val="32"/>
        </w:rPr>
      </w:pPr>
      <w:bookmarkStart w:id="25" w:name="_Toc15396608"/>
      <w:bookmarkStart w:id="26" w:name="_Toc15377214"/>
      <w:r>
        <w:rPr>
          <w:rFonts w:eastAsia="仿宋_GB2312" w:cs="仿宋_GB2312" w:hint="eastAsia"/>
          <w:sz w:val="32"/>
          <w:szCs w:val="32"/>
        </w:rPr>
        <w:t>2025</w:t>
      </w:r>
      <w:r>
        <w:rPr>
          <w:rFonts w:eastAsia="仿宋_GB2312" w:cs="仿宋_GB2312" w:hint="eastAsia"/>
          <w:sz w:val="32"/>
          <w:szCs w:val="32"/>
        </w:rPr>
        <w:t>年沐川县人民医院</w:t>
      </w:r>
      <w:r>
        <w:rPr>
          <w:rFonts w:eastAsia="楷体_GB2312" w:cs="楷体_GB2312" w:hint="eastAsia"/>
          <w:bCs/>
          <w:sz w:val="32"/>
          <w:szCs w:val="32"/>
        </w:rPr>
        <w:t>一般公共预算财政拨款支出决算</w:t>
      </w:r>
      <w:r>
        <w:rPr>
          <w:rFonts w:eastAsia="仿宋_GB2312" w:cs="仿宋_GB2312" w:hint="eastAsia"/>
          <w:bCs/>
          <w:sz w:val="32"/>
          <w:szCs w:val="32"/>
        </w:rPr>
        <w:t>为</w:t>
      </w:r>
      <w:r>
        <w:rPr>
          <w:rFonts w:eastAsia="仿宋_GB2312" w:cs="仿宋_GB2312" w:hint="eastAsia"/>
          <w:bCs/>
          <w:sz w:val="32"/>
          <w:szCs w:val="32"/>
        </w:rPr>
        <w:t>0</w:t>
      </w:r>
      <w:r>
        <w:rPr>
          <w:rFonts w:eastAsia="仿宋_GB2312" w:cs="仿宋_GB2312" w:hint="eastAsia"/>
          <w:bCs/>
          <w:sz w:val="32"/>
          <w:szCs w:val="32"/>
        </w:rPr>
        <w:t>。</w:t>
      </w:r>
    </w:p>
    <w:p w:rsidR="00136BD5" w:rsidRDefault="00147240">
      <w:pPr>
        <w:tabs>
          <w:tab w:val="right" w:pos="8306"/>
        </w:tabs>
        <w:spacing w:line="600" w:lineRule="exact"/>
        <w:ind w:firstLine="640"/>
        <w:outlineLvl w:val="1"/>
        <w:rPr>
          <w:rStyle w:val="2Char"/>
          <w:rFonts w:ascii="Times New Roman" w:hAnsi="Times New Roman"/>
        </w:rPr>
      </w:pPr>
      <w:r>
        <w:rPr>
          <w:rFonts w:eastAsia="黑体" w:hint="eastAsia"/>
          <w:sz w:val="32"/>
          <w:szCs w:val="32"/>
        </w:rPr>
        <w:t>六</w:t>
      </w:r>
      <w:r>
        <w:rPr>
          <w:rFonts w:eastAsia="黑体" w:hint="eastAsia"/>
          <w:b/>
          <w:sz w:val="32"/>
          <w:szCs w:val="32"/>
        </w:rPr>
        <w:t>、一</w:t>
      </w:r>
      <w:r>
        <w:rPr>
          <w:rStyle w:val="2Char"/>
          <w:rFonts w:ascii="Times New Roman" w:eastAsia="黑体" w:hAnsi="Times New Roman" w:hint="eastAsia"/>
          <w:b w:val="0"/>
        </w:rPr>
        <w:t>般公共预算财政拨款基本支出决算情况说明</w:t>
      </w:r>
      <w:bookmarkEnd w:id="25"/>
      <w:bookmarkEnd w:id="26"/>
      <w:r>
        <w:rPr>
          <w:rStyle w:val="2Char"/>
          <w:rFonts w:ascii="Times New Roman" w:eastAsia="黑体" w:hAnsi="Times New Roman"/>
          <w:b w:val="0"/>
        </w:rPr>
        <w:tab/>
      </w:r>
    </w:p>
    <w:p w:rsidR="00136BD5" w:rsidRDefault="00147240">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年沐川县人民医院</w:t>
      </w:r>
      <w:r>
        <w:rPr>
          <w:rFonts w:eastAsia="楷体_GB2312" w:cs="楷体_GB2312" w:hint="eastAsia"/>
          <w:bCs/>
          <w:sz w:val="32"/>
          <w:szCs w:val="32"/>
        </w:rPr>
        <w:t>一般公共</w:t>
      </w:r>
      <w:r>
        <w:rPr>
          <w:rFonts w:eastAsia="仿宋_GB2312" w:cs="仿宋_GB2312" w:hint="eastAsia"/>
          <w:sz w:val="32"/>
          <w:szCs w:val="32"/>
        </w:rPr>
        <w:t>预算财政拨款基本支出决算为</w:t>
      </w:r>
      <w:r>
        <w:rPr>
          <w:rFonts w:eastAsia="仿宋_GB2312" w:cs="仿宋_GB2312" w:hint="eastAsia"/>
          <w:sz w:val="32"/>
          <w:szCs w:val="32"/>
        </w:rPr>
        <w:t>0</w:t>
      </w:r>
      <w:r>
        <w:rPr>
          <w:rFonts w:eastAsia="仿宋_GB2312" w:cs="仿宋_GB2312" w:hint="eastAsia"/>
          <w:sz w:val="32"/>
          <w:szCs w:val="32"/>
        </w:rPr>
        <w:t>。</w:t>
      </w:r>
    </w:p>
    <w:p w:rsidR="00136BD5" w:rsidRDefault="00147240">
      <w:pPr>
        <w:spacing w:line="600" w:lineRule="exact"/>
        <w:ind w:firstLine="640"/>
        <w:outlineLvl w:val="1"/>
        <w:rPr>
          <w:rStyle w:val="2Char"/>
          <w:rFonts w:ascii="Times New Roman" w:eastAsia="黑体" w:hAnsi="Times New Roman"/>
          <w:b w:val="0"/>
        </w:rPr>
      </w:pPr>
      <w:bookmarkStart w:id="27" w:name="_Toc15377215"/>
      <w:bookmarkStart w:id="28" w:name="_Toc15396609"/>
      <w:r>
        <w:rPr>
          <w:rFonts w:eastAsia="黑体" w:hint="eastAsia"/>
          <w:sz w:val="32"/>
          <w:szCs w:val="32"/>
        </w:rPr>
        <w:t>七、</w:t>
      </w:r>
      <w:r>
        <w:rPr>
          <w:rStyle w:val="2Char"/>
          <w:rFonts w:ascii="Times New Roman" w:eastAsia="黑体" w:hAnsi="Times New Roman" w:hint="eastAsia"/>
          <w:b w:val="0"/>
        </w:rPr>
        <w:t>财政拨款</w:t>
      </w:r>
      <w:r>
        <w:rPr>
          <w:rStyle w:val="2Char"/>
          <w:rFonts w:ascii="Times New Roman" w:eastAsia="黑体" w:hAnsi="Times New Roman" w:hint="eastAsia"/>
        </w:rPr>
        <w:t>“</w:t>
      </w:r>
      <w:r>
        <w:rPr>
          <w:rStyle w:val="2Char"/>
          <w:rFonts w:ascii="Times New Roman" w:eastAsia="黑体" w:hAnsi="Times New Roman" w:hint="eastAsia"/>
          <w:b w:val="0"/>
        </w:rPr>
        <w:t>三公”经费支出决算情况说明</w:t>
      </w:r>
      <w:bookmarkEnd w:id="27"/>
      <w:bookmarkEnd w:id="28"/>
    </w:p>
    <w:p w:rsidR="00136BD5" w:rsidRDefault="00147240">
      <w:pPr>
        <w:spacing w:line="600" w:lineRule="exact"/>
        <w:ind w:firstLineChars="200" w:firstLine="643"/>
        <w:outlineLvl w:val="2"/>
        <w:rPr>
          <w:rFonts w:eastAsia="楷体_GB2312" w:cs="楷体_GB2312"/>
          <w:b/>
          <w:sz w:val="32"/>
          <w:szCs w:val="32"/>
        </w:rPr>
      </w:pPr>
      <w:bookmarkStart w:id="29" w:name="_Toc15377216"/>
      <w:r>
        <w:rPr>
          <w:rFonts w:eastAsia="楷体_GB2312" w:cs="楷体_GB2312" w:hint="eastAsia"/>
          <w:b/>
          <w:sz w:val="32"/>
          <w:szCs w:val="32"/>
        </w:rPr>
        <w:t>（一）财政拨款“三公”经费支出决算总体情况说明</w:t>
      </w:r>
      <w:bookmarkEnd w:id="29"/>
    </w:p>
    <w:p w:rsidR="00136BD5" w:rsidRDefault="00147240">
      <w:pPr>
        <w:spacing w:line="600" w:lineRule="exact"/>
        <w:ind w:firstLine="640"/>
        <w:rPr>
          <w:rFonts w:eastAsia="仿宋_GB2312" w:cs="仿宋_GB2312"/>
          <w:sz w:val="32"/>
          <w:szCs w:val="32"/>
        </w:rPr>
      </w:pPr>
      <w:bookmarkStart w:id="30" w:name="_Toc15377217"/>
      <w:r>
        <w:rPr>
          <w:rFonts w:eastAsia="仿宋_GB2312" w:cs="仿宋_GB2312" w:hint="eastAsia"/>
          <w:sz w:val="32"/>
          <w:szCs w:val="32"/>
        </w:rPr>
        <w:t>2025</w:t>
      </w:r>
      <w:r>
        <w:rPr>
          <w:rFonts w:eastAsia="仿宋_GB2312" w:cs="仿宋_GB2312" w:hint="eastAsia"/>
          <w:sz w:val="32"/>
          <w:szCs w:val="32"/>
        </w:rPr>
        <w:t>年沐川县人民医院财政拨款“三公”经费支出决算为</w:t>
      </w:r>
      <w:r>
        <w:rPr>
          <w:rFonts w:eastAsia="仿宋_GB2312" w:cs="仿宋_GB2312" w:hint="eastAsia"/>
          <w:sz w:val="32"/>
          <w:szCs w:val="32"/>
        </w:rPr>
        <w:t>0</w:t>
      </w:r>
      <w:r>
        <w:rPr>
          <w:rFonts w:eastAsia="仿宋_GB2312" w:cs="仿宋_GB2312" w:hint="eastAsia"/>
          <w:sz w:val="32"/>
          <w:szCs w:val="32"/>
        </w:rPr>
        <w:t>。</w:t>
      </w:r>
    </w:p>
    <w:p w:rsidR="00136BD5" w:rsidRDefault="00147240">
      <w:pPr>
        <w:spacing w:line="600" w:lineRule="exact"/>
        <w:ind w:firstLineChars="200" w:firstLine="643"/>
        <w:outlineLvl w:val="2"/>
        <w:rPr>
          <w:rFonts w:eastAsia="楷体_GB2312" w:cs="楷体_GB2312"/>
          <w:b/>
          <w:sz w:val="32"/>
          <w:szCs w:val="32"/>
        </w:rPr>
      </w:pPr>
      <w:r>
        <w:rPr>
          <w:rFonts w:eastAsia="楷体_GB2312" w:cs="楷体_GB2312" w:hint="eastAsia"/>
          <w:b/>
          <w:sz w:val="32"/>
          <w:szCs w:val="32"/>
        </w:rPr>
        <w:t>（二）财政拨款“三公”经费支出决算具体情况说明</w:t>
      </w:r>
      <w:bookmarkEnd w:id="30"/>
    </w:p>
    <w:p w:rsidR="00136BD5" w:rsidRDefault="00147240">
      <w:pPr>
        <w:spacing w:line="600" w:lineRule="exact"/>
        <w:ind w:firstLine="640"/>
        <w:rPr>
          <w:rFonts w:eastAsia="仿宋_GB2312" w:cs="仿宋_GB2312"/>
          <w:sz w:val="32"/>
          <w:szCs w:val="32"/>
        </w:rPr>
      </w:pPr>
      <w:bookmarkStart w:id="31" w:name="_Toc15377218"/>
      <w:bookmarkStart w:id="32" w:name="_Toc15396610"/>
      <w:r>
        <w:rPr>
          <w:rFonts w:eastAsia="仿宋_GB2312" w:cs="仿宋_GB2312" w:hint="eastAsia"/>
          <w:sz w:val="32"/>
          <w:szCs w:val="32"/>
        </w:rPr>
        <w:t>2025</w:t>
      </w:r>
      <w:r>
        <w:rPr>
          <w:rFonts w:eastAsia="仿宋_GB2312" w:cs="仿宋_GB2312" w:hint="eastAsia"/>
          <w:sz w:val="32"/>
          <w:szCs w:val="32"/>
        </w:rPr>
        <w:t>年沐川县人民医院财政拨款“三公”经费支出决算为</w:t>
      </w:r>
      <w:r>
        <w:rPr>
          <w:rFonts w:eastAsia="仿宋_GB2312" w:cs="仿宋_GB2312" w:hint="eastAsia"/>
          <w:sz w:val="32"/>
          <w:szCs w:val="32"/>
        </w:rPr>
        <w:t>0</w:t>
      </w:r>
      <w:r>
        <w:rPr>
          <w:rFonts w:eastAsia="仿宋_GB2312" w:cs="仿宋_GB2312" w:hint="eastAsia"/>
          <w:sz w:val="32"/>
          <w:szCs w:val="32"/>
        </w:rPr>
        <w:t>。</w:t>
      </w:r>
    </w:p>
    <w:p w:rsidR="00136BD5" w:rsidRDefault="00147240">
      <w:pPr>
        <w:spacing w:line="600" w:lineRule="exact"/>
        <w:ind w:firstLine="640"/>
        <w:outlineLvl w:val="1"/>
        <w:rPr>
          <w:rStyle w:val="2Char"/>
          <w:rFonts w:ascii="Times New Roman" w:eastAsia="黑体" w:hAnsi="Times New Roman"/>
        </w:rPr>
      </w:pPr>
      <w:r>
        <w:rPr>
          <w:rFonts w:eastAsia="黑体" w:hint="eastAsia"/>
          <w:sz w:val="32"/>
          <w:szCs w:val="32"/>
        </w:rPr>
        <w:t>八、</w:t>
      </w:r>
      <w:r>
        <w:rPr>
          <w:rStyle w:val="2Char"/>
          <w:rFonts w:ascii="Times New Roman" w:eastAsia="黑体" w:hAnsi="Times New Roman" w:hint="eastAsia"/>
          <w:b w:val="0"/>
        </w:rPr>
        <w:t>政府性基金预算支出决算情况说明</w:t>
      </w:r>
      <w:bookmarkEnd w:id="31"/>
      <w:bookmarkEnd w:id="32"/>
    </w:p>
    <w:p w:rsidR="00136BD5" w:rsidRDefault="00147240">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年沐川县人民医院政府性基金预算支出决算</w:t>
      </w:r>
      <w:r>
        <w:rPr>
          <w:rFonts w:eastAsia="仿宋_GB2312" w:cs="仿宋_GB2312" w:hint="eastAsia"/>
          <w:sz w:val="32"/>
          <w:szCs w:val="32"/>
        </w:rPr>
        <w:t>0</w:t>
      </w:r>
      <w:r>
        <w:rPr>
          <w:rFonts w:eastAsia="仿宋_GB2312" w:cs="仿宋_GB2312" w:hint="eastAsia"/>
          <w:sz w:val="32"/>
          <w:szCs w:val="32"/>
        </w:rPr>
        <w:t>。</w:t>
      </w:r>
    </w:p>
    <w:p w:rsidR="00136BD5" w:rsidRDefault="00147240">
      <w:pPr>
        <w:spacing w:line="600" w:lineRule="exact"/>
        <w:ind w:left="630"/>
        <w:outlineLvl w:val="1"/>
        <w:rPr>
          <w:rStyle w:val="2Char"/>
          <w:rFonts w:ascii="Times New Roman" w:eastAsia="黑体" w:hAnsi="Times New Roman"/>
          <w:b w:val="0"/>
        </w:rPr>
      </w:pPr>
      <w:bookmarkStart w:id="33" w:name="_Toc15396611"/>
      <w:bookmarkStart w:id="34" w:name="_Toc15377219"/>
      <w:r>
        <w:rPr>
          <w:rStyle w:val="2Char"/>
          <w:rFonts w:ascii="Times New Roman" w:eastAsia="黑体" w:hAnsi="Times New Roman" w:hint="eastAsia"/>
          <w:b w:val="0"/>
        </w:rPr>
        <w:t>九、</w:t>
      </w:r>
      <w:r>
        <w:rPr>
          <w:rStyle w:val="2Char"/>
          <w:rFonts w:ascii="Times New Roman" w:eastAsia="黑体" w:hAnsi="Times New Roman" w:hint="eastAsia"/>
          <w:b w:val="0"/>
        </w:rPr>
        <w:t>国有资本经营预算支出决算情况说明</w:t>
      </w:r>
      <w:bookmarkEnd w:id="33"/>
      <w:bookmarkEnd w:id="34"/>
    </w:p>
    <w:p w:rsidR="00136BD5" w:rsidRDefault="00147240">
      <w:pPr>
        <w:spacing w:line="600" w:lineRule="exact"/>
        <w:ind w:firstLine="640"/>
        <w:rPr>
          <w:rFonts w:eastAsia="黑体" w:cs="仿宋_GB2312"/>
          <w:sz w:val="32"/>
          <w:szCs w:val="32"/>
        </w:rPr>
      </w:pPr>
      <w:r>
        <w:rPr>
          <w:rFonts w:eastAsia="仿宋_GB2312" w:cs="仿宋_GB2312" w:hint="eastAsia"/>
          <w:sz w:val="32"/>
          <w:szCs w:val="32"/>
        </w:rPr>
        <w:lastRenderedPageBreak/>
        <w:t>2025</w:t>
      </w:r>
      <w:r>
        <w:rPr>
          <w:rFonts w:eastAsia="仿宋_GB2312" w:cs="仿宋_GB2312" w:hint="eastAsia"/>
          <w:sz w:val="32"/>
          <w:szCs w:val="32"/>
        </w:rPr>
        <w:t>年沐川县人民医院国有资本经营预算支出决算为</w:t>
      </w:r>
      <w:r>
        <w:rPr>
          <w:rFonts w:eastAsia="仿宋_GB2312" w:cs="仿宋_GB2312" w:hint="eastAsia"/>
          <w:sz w:val="32"/>
          <w:szCs w:val="32"/>
        </w:rPr>
        <w:t>0</w:t>
      </w:r>
      <w:r>
        <w:rPr>
          <w:rFonts w:eastAsia="仿宋_GB2312" w:cs="仿宋_GB2312" w:hint="eastAsia"/>
          <w:sz w:val="32"/>
          <w:szCs w:val="32"/>
        </w:rPr>
        <w:t>。</w:t>
      </w:r>
    </w:p>
    <w:p w:rsidR="00136BD5" w:rsidRDefault="00147240">
      <w:pPr>
        <w:spacing w:line="600" w:lineRule="exact"/>
        <w:ind w:left="630"/>
        <w:outlineLvl w:val="1"/>
        <w:rPr>
          <w:rStyle w:val="2Char"/>
          <w:rFonts w:ascii="Times New Roman" w:eastAsia="黑体" w:hAnsi="Times New Roman"/>
          <w:b w:val="0"/>
        </w:rPr>
      </w:pPr>
      <w:bookmarkStart w:id="35" w:name="_Toc15377221"/>
      <w:bookmarkStart w:id="36" w:name="_Toc15396612"/>
      <w:r>
        <w:rPr>
          <w:rStyle w:val="2Char"/>
          <w:rFonts w:ascii="Times New Roman" w:eastAsia="黑体" w:hAnsi="Times New Roman" w:hint="eastAsia"/>
          <w:b w:val="0"/>
        </w:rPr>
        <w:t>十、</w:t>
      </w:r>
      <w:r>
        <w:rPr>
          <w:rStyle w:val="2Char"/>
          <w:rFonts w:ascii="Times New Roman" w:eastAsia="黑体" w:hAnsi="Times New Roman" w:hint="eastAsia"/>
          <w:b w:val="0"/>
        </w:rPr>
        <w:t>其他重要事项的情况说明</w:t>
      </w:r>
      <w:bookmarkEnd w:id="35"/>
      <w:bookmarkEnd w:id="36"/>
    </w:p>
    <w:p w:rsidR="00136BD5" w:rsidRDefault="00147240">
      <w:pPr>
        <w:spacing w:line="600" w:lineRule="exact"/>
        <w:ind w:firstLineChars="200" w:firstLine="643"/>
        <w:outlineLvl w:val="2"/>
        <w:rPr>
          <w:rFonts w:eastAsia="楷体_GB2312" w:cs="楷体_GB2312"/>
          <w:b/>
          <w:sz w:val="32"/>
          <w:szCs w:val="32"/>
        </w:rPr>
      </w:pPr>
      <w:bookmarkStart w:id="37" w:name="_Toc15377222"/>
      <w:r>
        <w:rPr>
          <w:rFonts w:eastAsia="楷体_GB2312" w:cs="楷体_GB2312" w:hint="eastAsia"/>
          <w:b/>
          <w:sz w:val="32"/>
          <w:szCs w:val="32"/>
        </w:rPr>
        <w:t>（一）机关运行经费支出情况</w:t>
      </w:r>
      <w:bookmarkEnd w:id="37"/>
    </w:p>
    <w:p w:rsidR="00136BD5" w:rsidRDefault="00147240">
      <w:pPr>
        <w:spacing w:line="600" w:lineRule="exact"/>
        <w:ind w:firstLineChars="200" w:firstLine="640"/>
        <w:outlineLvl w:val="2"/>
        <w:rPr>
          <w:rFonts w:eastAsia="仿宋_GB2312" w:cs="仿宋_GB2312"/>
          <w:sz w:val="32"/>
          <w:szCs w:val="32"/>
        </w:rPr>
      </w:pPr>
      <w:bookmarkStart w:id="38" w:name="_Toc15377223"/>
      <w:r>
        <w:rPr>
          <w:rFonts w:eastAsia="仿宋_GB2312" w:cs="仿宋_GB2312" w:hint="eastAsia"/>
          <w:sz w:val="32"/>
          <w:szCs w:val="32"/>
        </w:rPr>
        <w:t>2025</w:t>
      </w:r>
      <w:r>
        <w:rPr>
          <w:rFonts w:eastAsia="仿宋_GB2312" w:cs="仿宋_GB2312" w:hint="eastAsia"/>
          <w:sz w:val="32"/>
          <w:szCs w:val="32"/>
        </w:rPr>
        <w:t>年沐川县人民医院机关运行经费支出为</w:t>
      </w:r>
      <w:r>
        <w:rPr>
          <w:rFonts w:eastAsia="仿宋_GB2312" w:cs="仿宋_GB2312" w:hint="eastAsia"/>
          <w:sz w:val="32"/>
          <w:szCs w:val="32"/>
        </w:rPr>
        <w:t>0</w:t>
      </w:r>
      <w:r>
        <w:rPr>
          <w:rFonts w:eastAsia="仿宋_GB2312" w:cs="仿宋_GB2312" w:hint="eastAsia"/>
          <w:sz w:val="32"/>
          <w:szCs w:val="32"/>
        </w:rPr>
        <w:t>。</w:t>
      </w:r>
    </w:p>
    <w:p w:rsidR="00136BD5" w:rsidRDefault="00147240">
      <w:pPr>
        <w:spacing w:line="600" w:lineRule="exact"/>
        <w:ind w:firstLineChars="200" w:firstLine="643"/>
        <w:outlineLvl w:val="2"/>
        <w:rPr>
          <w:rFonts w:eastAsia="楷体_GB2312" w:cs="楷体_GB2312"/>
          <w:b/>
          <w:sz w:val="32"/>
          <w:szCs w:val="32"/>
        </w:rPr>
      </w:pPr>
      <w:r>
        <w:rPr>
          <w:rFonts w:eastAsia="楷体_GB2312" w:cs="楷体_GB2312" w:hint="eastAsia"/>
          <w:b/>
          <w:sz w:val="32"/>
          <w:szCs w:val="32"/>
        </w:rPr>
        <w:t>（二）政府采购支出情况</w:t>
      </w:r>
      <w:bookmarkEnd w:id="38"/>
    </w:p>
    <w:p w:rsidR="00136BD5" w:rsidRDefault="00147240">
      <w:pPr>
        <w:spacing w:line="600" w:lineRule="exact"/>
        <w:ind w:firstLineChars="200" w:firstLine="640"/>
        <w:outlineLvl w:val="2"/>
        <w:rPr>
          <w:rFonts w:eastAsia="仿宋_GB2312" w:cs="仿宋_GB2312"/>
          <w:sz w:val="32"/>
          <w:szCs w:val="32"/>
        </w:rPr>
      </w:pPr>
      <w:bookmarkStart w:id="39" w:name="_Toc15377224"/>
      <w:r>
        <w:rPr>
          <w:rFonts w:eastAsia="仿宋_GB2312" w:cs="仿宋_GB2312" w:hint="eastAsia"/>
          <w:sz w:val="32"/>
          <w:szCs w:val="32"/>
        </w:rPr>
        <w:t>2025</w:t>
      </w:r>
      <w:r>
        <w:rPr>
          <w:rFonts w:eastAsia="仿宋_GB2312" w:cs="仿宋_GB2312" w:hint="eastAsia"/>
          <w:sz w:val="32"/>
          <w:szCs w:val="32"/>
        </w:rPr>
        <w:t>年沐川县人民医院政府采购支出为</w:t>
      </w:r>
      <w:r>
        <w:rPr>
          <w:rFonts w:eastAsia="仿宋_GB2312" w:cs="仿宋_GB2312" w:hint="eastAsia"/>
          <w:sz w:val="32"/>
          <w:szCs w:val="32"/>
        </w:rPr>
        <w:t>0</w:t>
      </w:r>
      <w:r>
        <w:rPr>
          <w:rFonts w:eastAsia="仿宋_GB2312" w:cs="仿宋_GB2312" w:hint="eastAsia"/>
          <w:sz w:val="32"/>
          <w:szCs w:val="32"/>
        </w:rPr>
        <w:t>。</w:t>
      </w:r>
    </w:p>
    <w:p w:rsidR="00136BD5" w:rsidRDefault="00147240">
      <w:pPr>
        <w:spacing w:line="600" w:lineRule="exact"/>
        <w:ind w:firstLineChars="200" w:firstLine="643"/>
        <w:outlineLvl w:val="2"/>
        <w:rPr>
          <w:rFonts w:eastAsia="楷体_GB2312" w:cs="楷体_GB2312"/>
          <w:b/>
          <w:sz w:val="32"/>
          <w:szCs w:val="32"/>
        </w:rPr>
      </w:pPr>
      <w:r>
        <w:rPr>
          <w:rFonts w:eastAsia="楷体_GB2312" w:cs="楷体_GB2312" w:hint="eastAsia"/>
          <w:b/>
          <w:sz w:val="32"/>
          <w:szCs w:val="32"/>
        </w:rPr>
        <w:t>（三）国有资产占有使用情况</w:t>
      </w:r>
      <w:bookmarkEnd w:id="39"/>
    </w:p>
    <w:p w:rsidR="00136BD5" w:rsidRDefault="00147240">
      <w:pPr>
        <w:autoSpaceDE w:val="0"/>
        <w:autoSpaceDN w:val="0"/>
        <w:adjustRightInd w:val="0"/>
        <w:spacing w:line="600" w:lineRule="exact"/>
        <w:ind w:firstLineChars="200" w:firstLine="640"/>
        <w:jc w:val="left"/>
        <w:rPr>
          <w:rFonts w:ascii="仿宋_GB2312" w:eastAsia="仿宋_GB2312"/>
          <w:sz w:val="32"/>
          <w:szCs w:val="32"/>
        </w:rPr>
      </w:pPr>
      <w:r>
        <w:rPr>
          <w:rFonts w:eastAsia="仿宋_GB2312" w:cs="仿宋_GB2312" w:hint="eastAsia"/>
          <w:sz w:val="32"/>
          <w:szCs w:val="32"/>
        </w:rPr>
        <w:t>截至</w:t>
      </w:r>
      <w:r>
        <w:rPr>
          <w:rFonts w:eastAsia="仿宋_GB2312" w:cs="仿宋_GB2312" w:hint="eastAsia"/>
          <w:sz w:val="32"/>
          <w:szCs w:val="32"/>
        </w:rPr>
        <w:t>202</w:t>
      </w:r>
      <w:r>
        <w:rPr>
          <w:rFonts w:eastAsia="仿宋_GB2312" w:cs="仿宋_GB2312" w:hint="eastAsia"/>
          <w:sz w:val="32"/>
          <w:szCs w:val="32"/>
        </w:rPr>
        <w:t>5</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w:t>
      </w:r>
      <w:r>
        <w:rPr>
          <w:rFonts w:ascii="仿宋_GB2312" w:eastAsia="仿宋_GB2312" w:hAnsi="仿宋_GB2312" w:cs="仿宋_GB2312" w:hint="eastAsia"/>
          <w:sz w:val="32"/>
          <w:szCs w:val="32"/>
        </w:rPr>
        <w:t>沐川县人民医院</w:t>
      </w:r>
      <w:r>
        <w:rPr>
          <w:rFonts w:eastAsia="仿宋_GB2312" w:cs="仿宋_GB2312" w:hint="eastAsia"/>
          <w:sz w:val="32"/>
          <w:szCs w:val="32"/>
        </w:rPr>
        <w:t>共有车辆</w:t>
      </w:r>
      <w:r>
        <w:rPr>
          <w:rFonts w:ascii="仿宋_GB2312" w:eastAsia="仿宋_GB2312" w:hAnsi="仿宋_GB2312" w:cs="仿宋_GB2312" w:hint="eastAsia"/>
          <w:sz w:val="32"/>
          <w:szCs w:val="32"/>
        </w:rPr>
        <w:t>7</w:t>
      </w:r>
      <w:r>
        <w:rPr>
          <w:rFonts w:eastAsia="仿宋_GB2312" w:cs="仿宋_GB2312" w:hint="eastAsia"/>
          <w:sz w:val="32"/>
          <w:szCs w:val="32"/>
        </w:rPr>
        <w:t>辆，其中：</w:t>
      </w:r>
      <w:r>
        <w:rPr>
          <w:rFonts w:ascii="仿宋_GB2312" w:eastAsia="仿宋_GB2312" w:hint="eastAsia"/>
          <w:sz w:val="32"/>
          <w:szCs w:val="32"/>
        </w:rPr>
        <w:t>其他用车</w:t>
      </w:r>
      <w:r>
        <w:rPr>
          <w:rFonts w:ascii="仿宋_GB2312" w:eastAsia="仿宋_GB2312" w:hint="eastAsia"/>
          <w:sz w:val="32"/>
          <w:szCs w:val="32"/>
        </w:rPr>
        <w:t>（救护车）</w:t>
      </w:r>
      <w:r>
        <w:rPr>
          <w:rFonts w:ascii="仿宋_GB2312" w:eastAsia="仿宋_GB2312" w:hint="eastAsia"/>
          <w:sz w:val="32"/>
          <w:szCs w:val="32"/>
        </w:rPr>
        <w:t>6</w:t>
      </w:r>
      <w:r>
        <w:rPr>
          <w:rFonts w:ascii="仿宋_GB2312" w:eastAsia="仿宋_GB2312" w:hint="eastAsia"/>
          <w:sz w:val="32"/>
          <w:szCs w:val="32"/>
        </w:rPr>
        <w:t>辆</w:t>
      </w:r>
      <w:r>
        <w:rPr>
          <w:rFonts w:ascii="仿宋_GB2312" w:eastAsia="仿宋_GB2312" w:hint="eastAsia"/>
          <w:sz w:val="32"/>
          <w:szCs w:val="32"/>
        </w:rPr>
        <w:t>，</w:t>
      </w:r>
      <w:r>
        <w:rPr>
          <w:rFonts w:ascii="仿宋_GB2312" w:eastAsia="仿宋_GB2312" w:hint="eastAsia"/>
          <w:sz w:val="32"/>
          <w:szCs w:val="32"/>
        </w:rPr>
        <w:t>其他用车</w:t>
      </w:r>
      <w:r>
        <w:rPr>
          <w:rFonts w:ascii="仿宋_GB2312" w:eastAsia="仿宋_GB2312" w:hint="eastAsia"/>
          <w:sz w:val="32"/>
          <w:szCs w:val="32"/>
        </w:rPr>
        <w:t>（公务用车）</w:t>
      </w:r>
      <w:r>
        <w:rPr>
          <w:rFonts w:ascii="仿宋_GB2312" w:eastAsia="仿宋_GB2312" w:hint="eastAsia"/>
          <w:sz w:val="32"/>
          <w:szCs w:val="32"/>
        </w:rPr>
        <w:t>1</w:t>
      </w:r>
      <w:r>
        <w:rPr>
          <w:rFonts w:ascii="仿宋_GB2312" w:eastAsia="仿宋_GB2312" w:hint="eastAsia"/>
          <w:sz w:val="32"/>
          <w:szCs w:val="32"/>
        </w:rPr>
        <w:t>辆</w:t>
      </w:r>
      <w:r>
        <w:rPr>
          <w:rFonts w:ascii="仿宋_GB2312" w:eastAsia="仿宋_GB2312" w:hint="eastAsia"/>
          <w:sz w:val="32"/>
          <w:szCs w:val="32"/>
        </w:rPr>
        <w:t>，</w:t>
      </w:r>
      <w:r>
        <w:rPr>
          <w:rFonts w:ascii="仿宋_GB2312" w:eastAsia="仿宋_GB2312" w:hint="eastAsia"/>
          <w:sz w:val="32"/>
          <w:szCs w:val="32"/>
        </w:rPr>
        <w:t>其他用车</w:t>
      </w:r>
      <w:r>
        <w:rPr>
          <w:rFonts w:ascii="仿宋_GB2312" w:eastAsia="仿宋_GB2312" w:hint="eastAsia"/>
          <w:sz w:val="32"/>
          <w:szCs w:val="32"/>
        </w:rPr>
        <w:t>（救护车）</w:t>
      </w:r>
      <w:r>
        <w:rPr>
          <w:rFonts w:ascii="仿宋_GB2312" w:eastAsia="仿宋_GB2312" w:hint="eastAsia"/>
          <w:sz w:val="32"/>
          <w:szCs w:val="32"/>
        </w:rPr>
        <w:t>主要是用于</w:t>
      </w:r>
      <w:r>
        <w:rPr>
          <w:rFonts w:ascii="仿宋_GB2312" w:eastAsia="仿宋_GB2312" w:hint="eastAsia"/>
          <w:sz w:val="32"/>
          <w:szCs w:val="32"/>
        </w:rPr>
        <w:t>常出诊救护，接送急诊病员</w:t>
      </w:r>
      <w:r>
        <w:rPr>
          <w:rFonts w:ascii="仿宋_GB2312" w:eastAsia="仿宋_GB2312" w:hint="eastAsia"/>
          <w:sz w:val="32"/>
          <w:szCs w:val="32"/>
        </w:rPr>
        <w:t>。</w:t>
      </w:r>
    </w:p>
    <w:p w:rsidR="00136BD5" w:rsidRDefault="00147240">
      <w:pPr>
        <w:autoSpaceDE w:val="0"/>
        <w:autoSpaceDN w:val="0"/>
        <w:adjustRightInd w:val="0"/>
        <w:spacing w:line="600" w:lineRule="exact"/>
        <w:jc w:val="left"/>
        <w:rPr>
          <w:rFonts w:eastAsia="仿宋_GB2312" w:cs="仿宋_GB2312"/>
          <w:sz w:val="32"/>
          <w:szCs w:val="32"/>
        </w:rPr>
      </w:pPr>
      <w:r>
        <w:rPr>
          <w:rFonts w:ascii="仿宋_GB2312" w:eastAsia="仿宋_GB2312" w:hint="eastAsia"/>
          <w:sz w:val="32"/>
          <w:szCs w:val="32"/>
        </w:rPr>
        <w:t>其他用车</w:t>
      </w:r>
      <w:r>
        <w:rPr>
          <w:rFonts w:ascii="仿宋_GB2312" w:eastAsia="仿宋_GB2312" w:hint="eastAsia"/>
          <w:sz w:val="32"/>
          <w:szCs w:val="32"/>
        </w:rPr>
        <w:t>（公务用车）</w:t>
      </w:r>
      <w:r>
        <w:rPr>
          <w:rFonts w:ascii="仿宋_GB2312" w:eastAsia="仿宋_GB2312" w:hint="eastAsia"/>
          <w:sz w:val="32"/>
          <w:szCs w:val="32"/>
        </w:rPr>
        <w:t>主要是用于</w:t>
      </w:r>
      <w:r>
        <w:rPr>
          <w:rFonts w:ascii="仿宋_GB2312" w:eastAsia="仿宋_GB2312" w:hint="eastAsia"/>
          <w:sz w:val="32"/>
          <w:szCs w:val="32"/>
        </w:rPr>
        <w:t>公务出差接送</w:t>
      </w:r>
      <w:r>
        <w:rPr>
          <w:rFonts w:eastAsia="仿宋_GB2312" w:cs="仿宋_GB2312" w:hint="eastAsia"/>
          <w:sz w:val="32"/>
          <w:szCs w:val="32"/>
        </w:rPr>
        <w:t>。</w:t>
      </w:r>
      <w:r>
        <w:rPr>
          <w:rFonts w:eastAsia="仿宋_GB2312" w:cs="仿宋_GB2312" w:hint="eastAsia"/>
          <w:sz w:val="32"/>
          <w:szCs w:val="32"/>
        </w:rPr>
        <w:t>单价</w:t>
      </w:r>
      <w:r>
        <w:rPr>
          <w:rFonts w:eastAsia="仿宋_GB2312" w:cs="仿宋_GB2312" w:hint="eastAsia"/>
          <w:sz w:val="32"/>
          <w:szCs w:val="32"/>
        </w:rPr>
        <w:t>100</w:t>
      </w:r>
      <w:r>
        <w:rPr>
          <w:rFonts w:eastAsia="仿宋_GB2312" w:cs="仿宋_GB2312" w:hint="eastAsia"/>
          <w:sz w:val="32"/>
          <w:szCs w:val="32"/>
        </w:rPr>
        <w:t>万元</w:t>
      </w:r>
      <w:r>
        <w:rPr>
          <w:rFonts w:eastAsia="仿宋_GB2312" w:cs="仿宋_GB2312" w:hint="eastAsia"/>
          <w:sz w:val="32"/>
          <w:szCs w:val="32"/>
        </w:rPr>
        <w:t>（含）</w:t>
      </w:r>
      <w:r>
        <w:rPr>
          <w:rFonts w:eastAsia="仿宋_GB2312" w:cs="仿宋_GB2312" w:hint="eastAsia"/>
          <w:sz w:val="32"/>
          <w:szCs w:val="32"/>
        </w:rPr>
        <w:t>以上设备（不含车辆）</w:t>
      </w:r>
      <w:r>
        <w:rPr>
          <w:rFonts w:ascii="仿宋_GB2312" w:eastAsia="仿宋_GB2312" w:hAnsi="仿宋_GB2312" w:cs="仿宋_GB2312" w:hint="eastAsia"/>
          <w:sz w:val="32"/>
          <w:szCs w:val="32"/>
        </w:rPr>
        <w:t>10</w:t>
      </w:r>
      <w:r>
        <w:rPr>
          <w:rFonts w:eastAsia="仿宋_GB2312" w:cs="仿宋_GB2312" w:hint="eastAsia"/>
          <w:sz w:val="32"/>
          <w:szCs w:val="32"/>
        </w:rPr>
        <w:t>台（套）。</w:t>
      </w:r>
    </w:p>
    <w:p w:rsidR="00136BD5" w:rsidRDefault="00147240">
      <w:pPr>
        <w:spacing w:line="600" w:lineRule="exact"/>
        <w:ind w:firstLineChars="200" w:firstLine="643"/>
        <w:outlineLvl w:val="2"/>
        <w:rPr>
          <w:rFonts w:eastAsia="楷体_GB2312" w:cs="楷体_GB2312"/>
          <w:b/>
          <w:sz w:val="32"/>
          <w:szCs w:val="32"/>
        </w:rPr>
      </w:pPr>
      <w:r>
        <w:rPr>
          <w:rFonts w:eastAsia="楷体_GB2312" w:cs="楷体_GB2312" w:hint="eastAsia"/>
          <w:b/>
          <w:sz w:val="32"/>
          <w:szCs w:val="32"/>
        </w:rPr>
        <w:t>（四）预算绩效管理情况</w:t>
      </w:r>
    </w:p>
    <w:p w:rsidR="00136BD5" w:rsidRDefault="00147240">
      <w:pPr>
        <w:spacing w:line="600" w:lineRule="exact"/>
        <w:jc w:val="center"/>
        <w:outlineLvl w:val="0"/>
        <w:rPr>
          <w:rFonts w:eastAsia="仿宋_GB2312" w:cs="仿宋_GB2312"/>
          <w:sz w:val="32"/>
          <w:szCs w:val="32"/>
        </w:rPr>
      </w:pPr>
      <w:bookmarkStart w:id="40" w:name="_Toc15396613"/>
      <w:bookmarkStart w:id="41" w:name="_Toc15377225"/>
      <w:r>
        <w:rPr>
          <w:rFonts w:eastAsia="仿宋_GB2312" w:cs="仿宋_GB2312" w:hint="eastAsia"/>
          <w:sz w:val="32"/>
          <w:szCs w:val="32"/>
        </w:rPr>
        <w:t>2025</w:t>
      </w:r>
      <w:r>
        <w:rPr>
          <w:rFonts w:eastAsia="仿宋_GB2312" w:cs="仿宋_GB2312" w:hint="eastAsia"/>
          <w:sz w:val="32"/>
          <w:szCs w:val="32"/>
        </w:rPr>
        <w:t>年沐川县人民医院无预算绩效管理项目。</w:t>
      </w:r>
    </w:p>
    <w:p w:rsidR="00A04BAE" w:rsidRDefault="00A04BAE">
      <w:pPr>
        <w:spacing w:line="600" w:lineRule="exact"/>
        <w:jc w:val="center"/>
        <w:outlineLvl w:val="0"/>
        <w:rPr>
          <w:rFonts w:eastAsia="黑体"/>
          <w:sz w:val="44"/>
          <w:szCs w:val="44"/>
        </w:rPr>
      </w:pPr>
    </w:p>
    <w:p w:rsidR="00A04BAE" w:rsidRDefault="00A04BAE">
      <w:pPr>
        <w:spacing w:line="600" w:lineRule="exact"/>
        <w:jc w:val="center"/>
        <w:outlineLvl w:val="0"/>
        <w:rPr>
          <w:rFonts w:eastAsia="黑体"/>
          <w:sz w:val="44"/>
          <w:szCs w:val="44"/>
        </w:rPr>
      </w:pPr>
    </w:p>
    <w:p w:rsidR="00A04BAE" w:rsidRDefault="00A04BAE">
      <w:pPr>
        <w:spacing w:line="600" w:lineRule="exact"/>
        <w:jc w:val="center"/>
        <w:outlineLvl w:val="0"/>
        <w:rPr>
          <w:rFonts w:eastAsia="黑体"/>
          <w:sz w:val="44"/>
          <w:szCs w:val="44"/>
        </w:rPr>
      </w:pPr>
    </w:p>
    <w:p w:rsidR="00A04BAE" w:rsidRDefault="00A04BAE">
      <w:pPr>
        <w:spacing w:line="600" w:lineRule="exact"/>
        <w:jc w:val="center"/>
        <w:outlineLvl w:val="0"/>
        <w:rPr>
          <w:rFonts w:eastAsia="黑体"/>
          <w:sz w:val="44"/>
          <w:szCs w:val="44"/>
        </w:rPr>
      </w:pPr>
    </w:p>
    <w:p w:rsidR="00A04BAE" w:rsidRDefault="00A04BAE">
      <w:pPr>
        <w:spacing w:line="600" w:lineRule="exact"/>
        <w:jc w:val="center"/>
        <w:outlineLvl w:val="0"/>
        <w:rPr>
          <w:rFonts w:eastAsia="黑体"/>
          <w:sz w:val="44"/>
          <w:szCs w:val="44"/>
        </w:rPr>
      </w:pPr>
    </w:p>
    <w:p w:rsidR="00A04BAE" w:rsidRDefault="00A04BAE">
      <w:pPr>
        <w:spacing w:line="600" w:lineRule="exact"/>
        <w:jc w:val="center"/>
        <w:outlineLvl w:val="0"/>
        <w:rPr>
          <w:rFonts w:eastAsia="黑体"/>
          <w:sz w:val="44"/>
          <w:szCs w:val="44"/>
        </w:rPr>
      </w:pPr>
    </w:p>
    <w:p w:rsidR="00A04BAE" w:rsidRDefault="00A04BAE">
      <w:pPr>
        <w:spacing w:line="600" w:lineRule="exact"/>
        <w:jc w:val="center"/>
        <w:outlineLvl w:val="0"/>
        <w:rPr>
          <w:rFonts w:eastAsia="黑体"/>
          <w:sz w:val="44"/>
          <w:szCs w:val="44"/>
        </w:rPr>
      </w:pPr>
    </w:p>
    <w:p w:rsidR="00A04BAE" w:rsidRDefault="00A04BAE">
      <w:pPr>
        <w:spacing w:line="600" w:lineRule="exact"/>
        <w:jc w:val="center"/>
        <w:outlineLvl w:val="0"/>
        <w:rPr>
          <w:rFonts w:eastAsia="黑体"/>
          <w:sz w:val="44"/>
          <w:szCs w:val="44"/>
        </w:rPr>
      </w:pPr>
    </w:p>
    <w:p w:rsidR="00A04BAE" w:rsidRDefault="00A04BAE">
      <w:pPr>
        <w:spacing w:line="600" w:lineRule="exact"/>
        <w:jc w:val="center"/>
        <w:outlineLvl w:val="0"/>
        <w:rPr>
          <w:rFonts w:eastAsia="黑体"/>
          <w:sz w:val="44"/>
          <w:szCs w:val="44"/>
        </w:rPr>
      </w:pPr>
    </w:p>
    <w:p w:rsidR="00136BD5" w:rsidRDefault="00147240">
      <w:pPr>
        <w:spacing w:line="600" w:lineRule="exact"/>
        <w:jc w:val="center"/>
        <w:outlineLvl w:val="0"/>
        <w:rPr>
          <w:rFonts w:eastAsia="黑体"/>
          <w:sz w:val="44"/>
          <w:szCs w:val="44"/>
        </w:rPr>
      </w:pPr>
      <w:bookmarkStart w:id="42" w:name="_GoBack"/>
      <w:bookmarkEnd w:id="42"/>
      <w:r>
        <w:rPr>
          <w:rFonts w:eastAsia="黑体" w:hint="eastAsia"/>
          <w:sz w:val="44"/>
          <w:szCs w:val="44"/>
        </w:rPr>
        <w:lastRenderedPageBreak/>
        <w:t>第</w:t>
      </w:r>
      <w:r>
        <w:rPr>
          <w:rFonts w:eastAsia="黑体" w:hint="eastAsia"/>
          <w:sz w:val="44"/>
          <w:szCs w:val="44"/>
        </w:rPr>
        <w:t>三</w:t>
      </w:r>
      <w:r>
        <w:rPr>
          <w:rFonts w:eastAsia="黑体" w:hint="eastAsia"/>
          <w:sz w:val="44"/>
          <w:szCs w:val="44"/>
        </w:rPr>
        <w:t>部分</w:t>
      </w:r>
      <w:r>
        <w:rPr>
          <w:rFonts w:eastAsia="黑体" w:hint="eastAsia"/>
          <w:sz w:val="44"/>
          <w:szCs w:val="44"/>
        </w:rPr>
        <w:t xml:space="preserve"> </w:t>
      </w:r>
      <w:r>
        <w:rPr>
          <w:rFonts w:eastAsia="黑体" w:hint="eastAsia"/>
          <w:sz w:val="44"/>
          <w:szCs w:val="44"/>
        </w:rPr>
        <w:t xml:space="preserve"> </w:t>
      </w:r>
      <w:r>
        <w:rPr>
          <w:rFonts w:eastAsia="黑体" w:hint="eastAsia"/>
          <w:sz w:val="44"/>
          <w:szCs w:val="44"/>
        </w:rPr>
        <w:t>名词解释</w:t>
      </w:r>
      <w:bookmarkEnd w:id="40"/>
      <w:bookmarkEnd w:id="41"/>
    </w:p>
    <w:p w:rsidR="00136BD5" w:rsidRDefault="00136BD5">
      <w:pPr>
        <w:spacing w:line="600" w:lineRule="exact"/>
        <w:jc w:val="left"/>
        <w:rPr>
          <w:b/>
          <w:sz w:val="44"/>
          <w:szCs w:val="44"/>
        </w:rPr>
      </w:pPr>
    </w:p>
    <w:p w:rsidR="00136BD5" w:rsidRDefault="00147240">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hint="eastAsia"/>
          <w:sz w:val="32"/>
          <w:szCs w:val="32"/>
        </w:rPr>
        <w:t>财政拨款收入：指单位从同级财政部门取得的财政预算资金。</w:t>
      </w:r>
    </w:p>
    <w:p w:rsidR="00136BD5" w:rsidRDefault="00147240">
      <w:pPr>
        <w:spacing w:line="600" w:lineRule="exact"/>
        <w:ind w:firstLine="640"/>
        <w:rPr>
          <w:rFonts w:eastAsia="仿宋_GB2312" w:cs="仿宋_GB2312"/>
          <w:sz w:val="32"/>
          <w:szCs w:val="32"/>
        </w:rPr>
      </w:pPr>
      <w:r>
        <w:rPr>
          <w:rFonts w:eastAsia="仿宋_GB2312" w:cs="仿宋_GB2312" w:hint="eastAsia"/>
          <w:sz w:val="32"/>
          <w:szCs w:val="32"/>
        </w:rPr>
        <w:t>2.</w:t>
      </w:r>
      <w:r>
        <w:rPr>
          <w:rFonts w:eastAsia="仿宋_GB2312" w:cs="仿宋_GB2312" w:hint="eastAsia"/>
          <w:sz w:val="32"/>
          <w:szCs w:val="32"/>
        </w:rPr>
        <w:t>事业收入：指事业单位开展专业业务活动及辅助活动取得的收入。如</w:t>
      </w:r>
      <w:r>
        <w:rPr>
          <w:rFonts w:eastAsia="仿宋_GB2312" w:cs="仿宋_GB2312" w:hint="eastAsia"/>
          <w:sz w:val="32"/>
          <w:szCs w:val="32"/>
        </w:rPr>
        <w:t>检查收入、化验收入、治疗收入</w:t>
      </w:r>
      <w:r>
        <w:rPr>
          <w:rFonts w:eastAsia="仿宋_GB2312" w:cs="仿宋_GB2312" w:hint="eastAsia"/>
          <w:sz w:val="32"/>
          <w:szCs w:val="32"/>
        </w:rPr>
        <w:t>等。</w:t>
      </w:r>
    </w:p>
    <w:p w:rsidR="00136BD5" w:rsidRDefault="00147240">
      <w:pPr>
        <w:spacing w:line="600" w:lineRule="exact"/>
        <w:ind w:firstLine="640"/>
        <w:rPr>
          <w:rFonts w:eastAsia="仿宋_GB2312" w:cs="仿宋_GB2312"/>
          <w:sz w:val="32"/>
          <w:szCs w:val="32"/>
        </w:rPr>
      </w:pPr>
      <w:r>
        <w:rPr>
          <w:rFonts w:eastAsia="仿宋_GB2312" w:cs="仿宋_GB2312" w:hint="eastAsia"/>
          <w:sz w:val="32"/>
          <w:szCs w:val="32"/>
        </w:rPr>
        <w:t>3.</w:t>
      </w:r>
      <w:r>
        <w:rPr>
          <w:rFonts w:eastAsia="仿宋_GB2312" w:cs="仿宋_GB2312" w:hint="eastAsia"/>
          <w:sz w:val="32"/>
          <w:szCs w:val="32"/>
        </w:rPr>
        <w:t>经营收入：指事业单位在专业业务活动及其辅助活动之外开展非独立核算经营活动取得的收入。</w:t>
      </w:r>
    </w:p>
    <w:p w:rsidR="00136BD5" w:rsidRDefault="00147240">
      <w:pPr>
        <w:spacing w:line="600" w:lineRule="exact"/>
        <w:ind w:firstLine="640"/>
        <w:rPr>
          <w:rFonts w:eastAsia="仿宋_GB2312" w:cs="仿宋_GB2312"/>
          <w:sz w:val="32"/>
          <w:szCs w:val="32"/>
        </w:rPr>
      </w:pPr>
      <w:r>
        <w:rPr>
          <w:rFonts w:eastAsia="仿宋_GB2312" w:cs="仿宋_GB2312" w:hint="eastAsia"/>
          <w:sz w:val="32"/>
          <w:szCs w:val="32"/>
        </w:rPr>
        <w:t>4.</w:t>
      </w:r>
      <w:r>
        <w:rPr>
          <w:rFonts w:eastAsia="仿宋_GB2312" w:cs="仿宋_GB2312" w:hint="eastAsia"/>
          <w:sz w:val="32"/>
          <w:szCs w:val="32"/>
        </w:rPr>
        <w:t>其他收入：指单位取得的除上述收入以外的各项收入。</w:t>
      </w:r>
      <w:r>
        <w:rPr>
          <w:rFonts w:eastAsia="仿宋_GB2312" w:cs="仿宋_GB2312" w:hint="eastAsia"/>
          <w:sz w:val="32"/>
          <w:szCs w:val="32"/>
        </w:rPr>
        <w:t xml:space="preserve"> </w:t>
      </w:r>
    </w:p>
    <w:p w:rsidR="00136BD5" w:rsidRDefault="00147240">
      <w:pPr>
        <w:spacing w:line="600" w:lineRule="exact"/>
        <w:ind w:firstLine="640"/>
        <w:rPr>
          <w:rFonts w:eastAsia="仿宋_GB2312" w:cs="仿宋_GB2312"/>
          <w:sz w:val="32"/>
          <w:szCs w:val="32"/>
        </w:rPr>
      </w:pPr>
      <w:r>
        <w:rPr>
          <w:rFonts w:eastAsia="仿宋_GB2312" w:cs="仿宋_GB2312" w:hint="eastAsia"/>
          <w:sz w:val="32"/>
          <w:szCs w:val="32"/>
        </w:rPr>
        <w:t>5.</w:t>
      </w:r>
      <w:r>
        <w:rPr>
          <w:rFonts w:eastAsia="仿宋_GB2312" w:cs="仿宋_GB2312" w:hint="eastAsia"/>
          <w:sz w:val="32"/>
          <w:szCs w:val="32"/>
        </w:rPr>
        <w:t>使用非财政拨款结余（含专用结余）：指事业单位使用以前年度积累的非财政拨款结余弥补当年收支差额的金额。</w:t>
      </w:r>
      <w:r>
        <w:rPr>
          <w:rFonts w:eastAsia="仿宋_GB2312" w:cs="仿宋_GB2312" w:hint="eastAsia"/>
          <w:sz w:val="32"/>
          <w:szCs w:val="32"/>
        </w:rPr>
        <w:t xml:space="preserve"> </w:t>
      </w:r>
    </w:p>
    <w:p w:rsidR="00136BD5" w:rsidRDefault="00147240">
      <w:pPr>
        <w:spacing w:line="600" w:lineRule="exact"/>
        <w:ind w:firstLine="640"/>
        <w:rPr>
          <w:rFonts w:eastAsia="仿宋_GB2312" w:cs="仿宋_GB2312"/>
          <w:sz w:val="32"/>
          <w:szCs w:val="32"/>
        </w:rPr>
      </w:pPr>
      <w:r>
        <w:rPr>
          <w:rFonts w:eastAsia="仿宋_GB2312" w:cs="仿宋_GB2312" w:hint="eastAsia"/>
          <w:sz w:val="32"/>
          <w:szCs w:val="32"/>
        </w:rPr>
        <w:t>6.</w:t>
      </w:r>
      <w:r>
        <w:rPr>
          <w:rFonts w:eastAsia="仿宋_GB2312" w:cs="仿宋_GB2312" w:hint="eastAsia"/>
          <w:sz w:val="32"/>
          <w:szCs w:val="32"/>
        </w:rPr>
        <w:t>年初结转和结余：指以前年度尚未完成、结转到本年按有关规定继续使用的资金。</w:t>
      </w:r>
      <w:r>
        <w:rPr>
          <w:rFonts w:eastAsia="仿宋_GB2312" w:cs="仿宋_GB2312" w:hint="eastAsia"/>
          <w:sz w:val="32"/>
          <w:szCs w:val="32"/>
        </w:rPr>
        <w:t xml:space="preserve"> </w:t>
      </w:r>
    </w:p>
    <w:p w:rsidR="00136BD5" w:rsidRDefault="00147240">
      <w:pPr>
        <w:spacing w:line="600" w:lineRule="exact"/>
        <w:ind w:firstLine="640"/>
        <w:rPr>
          <w:rFonts w:eastAsia="仿宋_GB2312" w:cs="仿宋_GB2312"/>
          <w:sz w:val="32"/>
          <w:szCs w:val="32"/>
        </w:rPr>
      </w:pPr>
      <w:r>
        <w:rPr>
          <w:rFonts w:eastAsia="仿宋_GB2312" w:cs="仿宋_GB2312" w:hint="eastAsia"/>
          <w:sz w:val="32"/>
          <w:szCs w:val="32"/>
        </w:rPr>
        <w:t>7.</w:t>
      </w:r>
      <w:r>
        <w:rPr>
          <w:rFonts w:eastAsia="仿宋_GB2312" w:cs="仿宋_GB2312" w:hint="eastAsia"/>
          <w:sz w:val="32"/>
          <w:szCs w:val="32"/>
        </w:rPr>
        <w:t>结余分配：指事业单位按照会计制度规定缴纳的所得税、提取的专用结余以及转入非财</w:t>
      </w:r>
      <w:r>
        <w:rPr>
          <w:rFonts w:eastAsia="仿宋_GB2312" w:cs="仿宋_GB2312" w:hint="eastAsia"/>
          <w:sz w:val="32"/>
          <w:szCs w:val="32"/>
        </w:rPr>
        <w:t>政拨款结余的金额等。</w:t>
      </w:r>
    </w:p>
    <w:p w:rsidR="00136BD5" w:rsidRDefault="00147240">
      <w:pPr>
        <w:spacing w:line="600" w:lineRule="exact"/>
        <w:ind w:firstLine="640"/>
        <w:rPr>
          <w:rFonts w:eastAsia="仿宋_GB2312" w:cs="仿宋_GB2312"/>
          <w:sz w:val="32"/>
          <w:szCs w:val="32"/>
        </w:rPr>
      </w:pPr>
      <w:r>
        <w:rPr>
          <w:rFonts w:eastAsia="仿宋_GB2312" w:cs="仿宋_GB2312" w:hint="eastAsia"/>
          <w:sz w:val="32"/>
          <w:szCs w:val="32"/>
        </w:rPr>
        <w:t>8.</w:t>
      </w:r>
      <w:r>
        <w:rPr>
          <w:rFonts w:eastAsia="仿宋_GB2312" w:cs="仿宋_GB2312" w:hint="eastAsia"/>
          <w:sz w:val="32"/>
          <w:szCs w:val="32"/>
        </w:rPr>
        <w:t>年末结转和结余：指单位按有关规定结转到下年或以后年度继续使用的资金。</w:t>
      </w:r>
    </w:p>
    <w:p w:rsidR="00136BD5" w:rsidRDefault="00147240">
      <w:pPr>
        <w:spacing w:line="600" w:lineRule="exact"/>
        <w:ind w:firstLine="640"/>
        <w:rPr>
          <w:rFonts w:eastAsia="仿宋_GB2312" w:cs="仿宋_GB2312"/>
          <w:sz w:val="32"/>
          <w:szCs w:val="32"/>
        </w:rPr>
      </w:pPr>
      <w:r>
        <w:rPr>
          <w:rFonts w:eastAsia="仿宋_GB2312" w:cs="仿宋_GB2312" w:hint="eastAsia"/>
          <w:sz w:val="32"/>
          <w:szCs w:val="32"/>
        </w:rPr>
        <w:t>10</w:t>
      </w:r>
      <w:r>
        <w:rPr>
          <w:rFonts w:eastAsia="仿宋_GB2312" w:cs="仿宋_GB2312" w:hint="eastAsia"/>
          <w:sz w:val="32"/>
          <w:szCs w:val="32"/>
        </w:rPr>
        <w:t>.</w:t>
      </w:r>
      <w:r>
        <w:rPr>
          <w:rFonts w:eastAsia="仿宋_GB2312" w:cs="仿宋_GB2312" w:hint="eastAsia"/>
          <w:sz w:val="32"/>
          <w:szCs w:val="32"/>
        </w:rPr>
        <w:t>基本支出：指为保障机构正常运转、完成日常工作任务而发生的人员支出和公用支出。</w:t>
      </w:r>
    </w:p>
    <w:p w:rsidR="00136BD5" w:rsidRDefault="00147240">
      <w:pPr>
        <w:spacing w:line="600" w:lineRule="exact"/>
        <w:ind w:firstLine="640"/>
        <w:rPr>
          <w:rFonts w:eastAsia="仿宋_GB2312" w:cs="仿宋_GB2312"/>
          <w:sz w:val="32"/>
          <w:szCs w:val="32"/>
        </w:rPr>
      </w:pPr>
      <w:r>
        <w:rPr>
          <w:rFonts w:eastAsia="仿宋_GB2312" w:cs="仿宋_GB2312" w:hint="eastAsia"/>
          <w:sz w:val="32"/>
          <w:szCs w:val="32"/>
        </w:rPr>
        <w:t>11</w:t>
      </w:r>
      <w:r>
        <w:rPr>
          <w:rFonts w:eastAsia="仿宋_GB2312" w:cs="仿宋_GB2312" w:hint="eastAsia"/>
          <w:sz w:val="32"/>
          <w:szCs w:val="32"/>
        </w:rPr>
        <w:t>.</w:t>
      </w:r>
      <w:r>
        <w:rPr>
          <w:rFonts w:eastAsia="仿宋_GB2312" w:cs="仿宋_GB2312" w:hint="eastAsia"/>
          <w:sz w:val="32"/>
          <w:szCs w:val="32"/>
        </w:rPr>
        <w:t>项目支出：指在基本支出之外为完成特定行政任务和事业发展目标所发生的支出。</w:t>
      </w:r>
      <w:r>
        <w:rPr>
          <w:rFonts w:eastAsia="仿宋_GB2312" w:cs="仿宋_GB2312" w:hint="eastAsia"/>
          <w:sz w:val="32"/>
          <w:szCs w:val="32"/>
        </w:rPr>
        <w:t xml:space="preserve"> </w:t>
      </w:r>
    </w:p>
    <w:p w:rsidR="00136BD5" w:rsidRDefault="00147240">
      <w:pPr>
        <w:spacing w:line="600" w:lineRule="exact"/>
        <w:ind w:firstLine="640"/>
        <w:rPr>
          <w:rFonts w:eastAsia="仿宋_GB2312" w:cs="仿宋_GB2312"/>
          <w:sz w:val="32"/>
          <w:szCs w:val="32"/>
        </w:rPr>
      </w:pPr>
      <w:r>
        <w:rPr>
          <w:rFonts w:eastAsia="仿宋_GB2312" w:cs="仿宋_GB2312" w:hint="eastAsia"/>
          <w:sz w:val="32"/>
          <w:szCs w:val="32"/>
        </w:rPr>
        <w:t>12</w:t>
      </w:r>
      <w:r>
        <w:rPr>
          <w:rFonts w:eastAsia="仿宋_GB2312" w:cs="仿宋_GB2312" w:hint="eastAsia"/>
          <w:sz w:val="32"/>
          <w:szCs w:val="32"/>
        </w:rPr>
        <w:t>.</w:t>
      </w:r>
      <w:r>
        <w:rPr>
          <w:rFonts w:eastAsia="仿宋_GB2312" w:cs="仿宋_GB2312" w:hint="eastAsia"/>
          <w:sz w:val="32"/>
          <w:szCs w:val="32"/>
        </w:rPr>
        <w:t>经营支出：指事业单位在专业业务活动及其辅助活动</w:t>
      </w:r>
      <w:r>
        <w:rPr>
          <w:rFonts w:eastAsia="仿宋_GB2312" w:cs="仿宋_GB2312" w:hint="eastAsia"/>
          <w:sz w:val="32"/>
          <w:szCs w:val="32"/>
        </w:rPr>
        <w:lastRenderedPageBreak/>
        <w:t>之外开展非独立核算经营活动发生的支出。</w:t>
      </w:r>
    </w:p>
    <w:p w:rsidR="00136BD5" w:rsidRDefault="00147240">
      <w:pPr>
        <w:spacing w:line="600" w:lineRule="exact"/>
        <w:ind w:firstLine="640"/>
        <w:rPr>
          <w:rFonts w:eastAsia="仿宋_GB2312" w:cs="仿宋_GB2312"/>
          <w:sz w:val="32"/>
          <w:szCs w:val="32"/>
        </w:rPr>
      </w:pPr>
      <w:r>
        <w:rPr>
          <w:rFonts w:eastAsia="仿宋_GB2312" w:cs="仿宋_GB2312" w:hint="eastAsia"/>
          <w:sz w:val="32"/>
          <w:szCs w:val="32"/>
        </w:rPr>
        <w:t>13</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t>三公</w:t>
      </w:r>
      <w:r>
        <w:rPr>
          <w:rFonts w:eastAsia="仿宋_GB2312" w:cs="仿宋_GB2312" w:hint="eastAsia"/>
          <w:sz w:val="32"/>
          <w:szCs w:val="32"/>
        </w:rPr>
        <w:t>”</w:t>
      </w:r>
      <w:r>
        <w:rPr>
          <w:rFonts w:eastAsia="仿宋_GB2312" w:cs="仿宋_GB2312" w:hint="eastAsia"/>
          <w:sz w:val="32"/>
          <w:szCs w:val="32"/>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136BD5" w:rsidRDefault="00147240">
      <w:pPr>
        <w:spacing w:line="600" w:lineRule="exact"/>
        <w:ind w:firstLine="640"/>
        <w:rPr>
          <w:rFonts w:eastAsia="仿宋_GB2312" w:cs="仿宋_GB2312"/>
          <w:sz w:val="32"/>
          <w:szCs w:val="32"/>
        </w:rPr>
      </w:pPr>
      <w:r>
        <w:rPr>
          <w:rFonts w:eastAsia="仿宋_GB2312" w:cs="仿宋_GB2312" w:hint="eastAsia"/>
          <w:sz w:val="32"/>
          <w:szCs w:val="32"/>
        </w:rPr>
        <w:t>14</w:t>
      </w:r>
      <w:r>
        <w:rPr>
          <w:rFonts w:eastAsia="仿宋_GB2312" w:cs="仿宋_GB2312" w:hint="eastAsia"/>
          <w:sz w:val="32"/>
          <w:szCs w:val="32"/>
        </w:rPr>
        <w:t>.</w:t>
      </w:r>
      <w:r>
        <w:rPr>
          <w:rFonts w:eastAsia="仿宋_GB2312" w:cs="仿宋_GB2312" w:hint="eastAsia"/>
          <w:sz w:val="32"/>
          <w:szCs w:val="32"/>
        </w:rPr>
        <w:t>机关运行经费：为保障行政单位（含参照公务员法管理的事业单位）运行用于购买货物和服务的各项资金，包括办公及印刷费、邮电费、差旅费、会议费</w:t>
      </w:r>
      <w:r>
        <w:rPr>
          <w:rFonts w:eastAsia="仿宋_GB2312" w:cs="仿宋_GB2312" w:hint="eastAsia"/>
          <w:sz w:val="32"/>
          <w:szCs w:val="32"/>
        </w:rPr>
        <w:t>、福利费、日常维修费、专用材料及一般设备购置费、办公用房水电费、办公用房取暖费、办公用房物业管理费、公务用车运行维护费以及其他费用。</w:t>
      </w:r>
    </w:p>
    <w:p w:rsidR="00136BD5" w:rsidRDefault="00147240" w:rsidP="00A04BAE">
      <w:pPr>
        <w:spacing w:line="600" w:lineRule="exact"/>
        <w:jc w:val="center"/>
        <w:rPr>
          <w:rFonts w:eastAsia="仿宋_GB2312" w:cs="仿宋_GB2312"/>
          <w:kern w:val="0"/>
          <w:sz w:val="32"/>
          <w:szCs w:val="32"/>
        </w:rPr>
      </w:pPr>
      <w:bookmarkStart w:id="43" w:name="_Toc15377226"/>
      <w:r>
        <w:rPr>
          <w:rFonts w:eastAsia="仿宋_GB2312" w:cs="仿宋_GB2312" w:hint="eastAsia"/>
          <w:sz w:val="32"/>
          <w:szCs w:val="32"/>
        </w:rPr>
        <w:br w:type="page"/>
      </w:r>
      <w:bookmarkStart w:id="44" w:name="_Toc15396618"/>
    </w:p>
    <w:p w:rsidR="00136BD5" w:rsidRDefault="00147240">
      <w:pPr>
        <w:widowControl/>
        <w:jc w:val="center"/>
        <w:rPr>
          <w:rFonts w:eastAsia="仿宋"/>
        </w:rPr>
      </w:pPr>
      <w:r>
        <w:rPr>
          <w:rFonts w:eastAsia="黑体" w:hint="eastAsia"/>
          <w:sz w:val="44"/>
          <w:szCs w:val="44"/>
        </w:rPr>
        <w:lastRenderedPageBreak/>
        <w:t>第</w:t>
      </w:r>
      <w:r w:rsidR="00A04BAE">
        <w:rPr>
          <w:rStyle w:val="1Char"/>
          <w:rFonts w:eastAsia="黑体" w:hint="eastAsia"/>
          <w:b w:val="0"/>
        </w:rPr>
        <w:t>四</w:t>
      </w:r>
      <w:r>
        <w:rPr>
          <w:rStyle w:val="1Char"/>
          <w:rFonts w:eastAsia="黑体" w:hint="eastAsia"/>
          <w:b w:val="0"/>
        </w:rPr>
        <w:t>部分</w:t>
      </w:r>
      <w:r>
        <w:rPr>
          <w:rStyle w:val="1Char"/>
          <w:rFonts w:eastAsia="黑体" w:hint="eastAsia"/>
          <w:b w:val="0"/>
        </w:rPr>
        <w:t xml:space="preserve"> </w:t>
      </w:r>
      <w:r>
        <w:rPr>
          <w:rStyle w:val="1Char"/>
          <w:rFonts w:eastAsia="黑体" w:hint="eastAsia"/>
          <w:b w:val="0"/>
        </w:rPr>
        <w:t>附表</w:t>
      </w:r>
      <w:bookmarkStart w:id="45" w:name="_Toc15396619"/>
      <w:bookmarkEnd w:id="43"/>
      <w:bookmarkEnd w:id="44"/>
    </w:p>
    <w:p w:rsidR="00136BD5" w:rsidRDefault="00136BD5">
      <w:pPr>
        <w:pStyle w:val="21"/>
        <w:adjustRightInd w:val="0"/>
        <w:snapToGrid w:val="0"/>
        <w:spacing w:line="560" w:lineRule="exact"/>
        <w:jc w:val="left"/>
        <w:rPr>
          <w:rFonts w:eastAsia="仿宋_GB2312" w:cs="仿宋_GB2312"/>
          <w:sz w:val="32"/>
          <w:szCs w:val="32"/>
        </w:rPr>
      </w:pPr>
    </w:p>
    <w:p w:rsidR="00136BD5" w:rsidRDefault="00147240">
      <w:pPr>
        <w:pStyle w:val="21"/>
        <w:adjustRightInd w:val="0"/>
        <w:snapToGrid w:val="0"/>
        <w:spacing w:line="560" w:lineRule="exact"/>
        <w:jc w:val="left"/>
        <w:rPr>
          <w:rFonts w:eastAsia="仿宋_GB2312" w:cs="仿宋_GB2312"/>
          <w:sz w:val="32"/>
          <w:szCs w:val="32"/>
        </w:rPr>
      </w:pPr>
      <w:r>
        <w:rPr>
          <w:rFonts w:eastAsia="仿宋_GB2312" w:cs="仿宋_GB2312" w:hint="eastAsia"/>
          <w:sz w:val="32"/>
          <w:szCs w:val="32"/>
        </w:rPr>
        <w:t>一、收入支出决算总表</w:t>
      </w:r>
      <w:bookmarkEnd w:id="45"/>
    </w:p>
    <w:p w:rsidR="00136BD5" w:rsidRDefault="00147240">
      <w:pPr>
        <w:pStyle w:val="21"/>
        <w:adjustRightInd w:val="0"/>
        <w:snapToGrid w:val="0"/>
        <w:spacing w:line="560" w:lineRule="exact"/>
        <w:jc w:val="left"/>
        <w:rPr>
          <w:rFonts w:eastAsia="仿宋_GB2312" w:cs="仿宋_GB2312"/>
          <w:sz w:val="32"/>
          <w:szCs w:val="32"/>
        </w:rPr>
      </w:pPr>
      <w:bookmarkStart w:id="46" w:name="_Toc15396620"/>
      <w:r>
        <w:rPr>
          <w:rFonts w:eastAsia="仿宋_GB2312" w:cs="仿宋_GB2312" w:hint="eastAsia"/>
          <w:sz w:val="32"/>
          <w:szCs w:val="32"/>
        </w:rPr>
        <w:t>二、收入决算表</w:t>
      </w:r>
      <w:bookmarkEnd w:id="46"/>
    </w:p>
    <w:p w:rsidR="00136BD5" w:rsidRDefault="00147240">
      <w:pPr>
        <w:pStyle w:val="21"/>
        <w:adjustRightInd w:val="0"/>
        <w:snapToGrid w:val="0"/>
        <w:spacing w:line="560" w:lineRule="exact"/>
        <w:jc w:val="left"/>
        <w:rPr>
          <w:rFonts w:eastAsia="仿宋_GB2312" w:cs="仿宋_GB2312"/>
          <w:sz w:val="32"/>
          <w:szCs w:val="32"/>
        </w:rPr>
      </w:pPr>
      <w:bookmarkStart w:id="47" w:name="_Toc15396621"/>
      <w:r>
        <w:rPr>
          <w:rFonts w:eastAsia="仿宋_GB2312" w:cs="仿宋_GB2312" w:hint="eastAsia"/>
          <w:sz w:val="32"/>
          <w:szCs w:val="32"/>
        </w:rPr>
        <w:t>三、支出决算表</w:t>
      </w:r>
      <w:bookmarkEnd w:id="47"/>
    </w:p>
    <w:p w:rsidR="00136BD5" w:rsidRDefault="00147240">
      <w:pPr>
        <w:pStyle w:val="21"/>
        <w:adjustRightInd w:val="0"/>
        <w:snapToGrid w:val="0"/>
        <w:spacing w:line="560" w:lineRule="exact"/>
        <w:jc w:val="left"/>
        <w:rPr>
          <w:rFonts w:eastAsia="仿宋_GB2312" w:cs="仿宋_GB2312"/>
          <w:sz w:val="32"/>
          <w:szCs w:val="32"/>
        </w:rPr>
      </w:pPr>
      <w:bookmarkStart w:id="48" w:name="_Toc15396622"/>
      <w:r>
        <w:rPr>
          <w:rFonts w:eastAsia="仿宋_GB2312" w:cs="仿宋_GB2312" w:hint="eastAsia"/>
          <w:sz w:val="32"/>
          <w:szCs w:val="32"/>
        </w:rPr>
        <w:t>四、财政拨款收入支出决算总表</w:t>
      </w:r>
      <w:bookmarkEnd w:id="48"/>
    </w:p>
    <w:p w:rsidR="00136BD5" w:rsidRDefault="00147240">
      <w:pPr>
        <w:pStyle w:val="21"/>
        <w:adjustRightInd w:val="0"/>
        <w:snapToGrid w:val="0"/>
        <w:spacing w:line="560" w:lineRule="exact"/>
        <w:jc w:val="left"/>
        <w:rPr>
          <w:rFonts w:eastAsia="仿宋_GB2312" w:cs="仿宋_GB2312"/>
          <w:sz w:val="32"/>
          <w:szCs w:val="32"/>
        </w:rPr>
      </w:pPr>
      <w:bookmarkStart w:id="49" w:name="_Toc15396623"/>
      <w:r>
        <w:rPr>
          <w:rFonts w:eastAsia="仿宋_GB2312" w:cs="仿宋_GB2312" w:hint="eastAsia"/>
          <w:sz w:val="32"/>
          <w:szCs w:val="32"/>
        </w:rPr>
        <w:t>五、财政拨款支出决算明细表</w:t>
      </w:r>
      <w:bookmarkStart w:id="50" w:name="_Toc15396624"/>
      <w:bookmarkEnd w:id="49"/>
    </w:p>
    <w:p w:rsidR="00136BD5" w:rsidRDefault="00147240">
      <w:pPr>
        <w:pStyle w:val="21"/>
        <w:adjustRightInd w:val="0"/>
        <w:snapToGrid w:val="0"/>
        <w:spacing w:line="560" w:lineRule="exact"/>
        <w:jc w:val="left"/>
        <w:rPr>
          <w:rFonts w:eastAsia="仿宋_GB2312" w:cs="仿宋_GB2312"/>
          <w:sz w:val="32"/>
          <w:szCs w:val="32"/>
        </w:rPr>
      </w:pPr>
      <w:r>
        <w:rPr>
          <w:rFonts w:eastAsia="仿宋_GB2312" w:cs="仿宋_GB2312" w:hint="eastAsia"/>
          <w:sz w:val="32"/>
          <w:szCs w:val="32"/>
        </w:rPr>
        <w:t>六、一般公共预算财政拨款支出决算表</w:t>
      </w:r>
      <w:bookmarkEnd w:id="50"/>
    </w:p>
    <w:p w:rsidR="00136BD5" w:rsidRDefault="00147240">
      <w:pPr>
        <w:pStyle w:val="21"/>
        <w:adjustRightInd w:val="0"/>
        <w:snapToGrid w:val="0"/>
        <w:spacing w:line="560" w:lineRule="exact"/>
        <w:jc w:val="left"/>
        <w:rPr>
          <w:rFonts w:eastAsia="仿宋_GB2312" w:cs="仿宋_GB2312"/>
          <w:sz w:val="32"/>
          <w:szCs w:val="32"/>
        </w:rPr>
      </w:pPr>
      <w:bookmarkStart w:id="51" w:name="_Toc15396625"/>
      <w:r>
        <w:rPr>
          <w:rFonts w:eastAsia="仿宋_GB2312" w:cs="仿宋_GB2312" w:hint="eastAsia"/>
          <w:sz w:val="32"/>
          <w:szCs w:val="32"/>
        </w:rPr>
        <w:t>七、一般公共预算财政拨款支出决算明细表</w:t>
      </w:r>
      <w:bookmarkEnd w:id="51"/>
    </w:p>
    <w:p w:rsidR="00136BD5" w:rsidRDefault="00147240">
      <w:pPr>
        <w:pStyle w:val="21"/>
        <w:adjustRightInd w:val="0"/>
        <w:snapToGrid w:val="0"/>
        <w:spacing w:line="560" w:lineRule="exact"/>
        <w:jc w:val="left"/>
        <w:rPr>
          <w:rFonts w:eastAsia="仿宋_GB2312" w:cs="仿宋_GB2312"/>
          <w:sz w:val="32"/>
          <w:szCs w:val="32"/>
        </w:rPr>
      </w:pPr>
      <w:bookmarkStart w:id="52" w:name="_Toc15396626"/>
      <w:r>
        <w:rPr>
          <w:rFonts w:eastAsia="仿宋_GB2312" w:cs="仿宋_GB2312" w:hint="eastAsia"/>
          <w:sz w:val="32"/>
          <w:szCs w:val="32"/>
        </w:rPr>
        <w:t>八、一般公共预算财政拨款基本支出决算表</w:t>
      </w:r>
      <w:bookmarkEnd w:id="52"/>
    </w:p>
    <w:p w:rsidR="00136BD5" w:rsidRDefault="00147240">
      <w:pPr>
        <w:pStyle w:val="21"/>
        <w:adjustRightInd w:val="0"/>
        <w:snapToGrid w:val="0"/>
        <w:spacing w:line="560" w:lineRule="exact"/>
        <w:jc w:val="left"/>
        <w:rPr>
          <w:rFonts w:eastAsia="仿宋_GB2312" w:cs="仿宋_GB2312"/>
          <w:sz w:val="32"/>
          <w:szCs w:val="32"/>
        </w:rPr>
      </w:pPr>
      <w:bookmarkStart w:id="53" w:name="_Toc15396627"/>
      <w:r>
        <w:rPr>
          <w:rFonts w:eastAsia="仿宋_GB2312" w:cs="仿宋_GB2312" w:hint="eastAsia"/>
          <w:sz w:val="32"/>
          <w:szCs w:val="32"/>
        </w:rPr>
        <w:t>九、一般公共预算财政拨款项目支出决算表</w:t>
      </w:r>
      <w:bookmarkEnd w:id="53"/>
    </w:p>
    <w:p w:rsidR="00136BD5" w:rsidRDefault="00147240">
      <w:pPr>
        <w:pStyle w:val="21"/>
        <w:adjustRightInd w:val="0"/>
        <w:snapToGrid w:val="0"/>
        <w:spacing w:line="560" w:lineRule="exact"/>
        <w:jc w:val="left"/>
        <w:rPr>
          <w:rFonts w:eastAsia="仿宋_GB2312" w:cs="仿宋_GB2312"/>
          <w:sz w:val="32"/>
          <w:szCs w:val="32"/>
        </w:rPr>
      </w:pPr>
      <w:bookmarkStart w:id="54" w:name="_Toc15396628"/>
      <w:r>
        <w:rPr>
          <w:rFonts w:eastAsia="仿宋_GB2312" w:cs="仿宋_GB2312" w:hint="eastAsia"/>
          <w:sz w:val="32"/>
          <w:szCs w:val="32"/>
        </w:rPr>
        <w:t>十、</w:t>
      </w:r>
      <w:bookmarkEnd w:id="54"/>
      <w:r>
        <w:rPr>
          <w:rFonts w:eastAsia="仿宋_GB2312" w:cs="仿宋_GB2312" w:hint="eastAsia"/>
          <w:sz w:val="32"/>
          <w:szCs w:val="32"/>
        </w:rPr>
        <w:t>政府性基金预算财政拨款收入支出决算表</w:t>
      </w:r>
    </w:p>
    <w:p w:rsidR="00136BD5" w:rsidRDefault="00147240">
      <w:pPr>
        <w:pStyle w:val="21"/>
        <w:adjustRightInd w:val="0"/>
        <w:snapToGrid w:val="0"/>
        <w:spacing w:line="560" w:lineRule="exact"/>
        <w:jc w:val="left"/>
        <w:rPr>
          <w:rFonts w:eastAsia="仿宋_GB2312" w:cs="仿宋_GB2312"/>
          <w:sz w:val="32"/>
          <w:szCs w:val="32"/>
        </w:rPr>
      </w:pPr>
      <w:bookmarkStart w:id="55" w:name="_Toc15396629"/>
      <w:r>
        <w:rPr>
          <w:rFonts w:eastAsia="仿宋_GB2312" w:cs="仿宋_GB2312" w:hint="eastAsia"/>
          <w:sz w:val="32"/>
          <w:szCs w:val="32"/>
        </w:rPr>
        <w:t>十一、</w:t>
      </w:r>
      <w:bookmarkEnd w:id="55"/>
      <w:r>
        <w:rPr>
          <w:rFonts w:eastAsia="仿宋_GB2312" w:cs="仿宋_GB2312" w:hint="eastAsia"/>
          <w:sz w:val="32"/>
          <w:szCs w:val="32"/>
        </w:rPr>
        <w:t>国有资本经营预算</w:t>
      </w:r>
      <w:r>
        <w:rPr>
          <w:rFonts w:eastAsia="仿宋_GB2312" w:cs="仿宋_GB2312" w:hint="eastAsia"/>
          <w:sz w:val="32"/>
          <w:szCs w:val="32"/>
        </w:rPr>
        <w:t>财政拨款收入</w:t>
      </w:r>
      <w:r>
        <w:rPr>
          <w:rFonts w:eastAsia="仿宋_GB2312" w:cs="仿宋_GB2312" w:hint="eastAsia"/>
          <w:sz w:val="32"/>
          <w:szCs w:val="32"/>
        </w:rPr>
        <w:t>支出决算表</w:t>
      </w:r>
    </w:p>
    <w:p w:rsidR="00136BD5" w:rsidRDefault="00147240">
      <w:pPr>
        <w:pStyle w:val="21"/>
        <w:adjustRightInd w:val="0"/>
        <w:snapToGrid w:val="0"/>
        <w:spacing w:line="560" w:lineRule="exact"/>
        <w:jc w:val="left"/>
        <w:rPr>
          <w:rFonts w:eastAsia="仿宋_GB2312" w:cs="仿宋_GB2312"/>
          <w:sz w:val="32"/>
          <w:szCs w:val="32"/>
        </w:rPr>
      </w:pPr>
      <w:bookmarkStart w:id="56" w:name="_Toc15396630"/>
      <w:r>
        <w:rPr>
          <w:rFonts w:eastAsia="仿宋_GB2312" w:cs="仿宋_GB2312" w:hint="eastAsia"/>
          <w:sz w:val="32"/>
          <w:szCs w:val="32"/>
        </w:rPr>
        <w:t>十二、</w:t>
      </w:r>
      <w:bookmarkEnd w:id="56"/>
      <w:r>
        <w:rPr>
          <w:rFonts w:eastAsia="仿宋_GB2312" w:cs="仿宋_GB2312" w:hint="eastAsia"/>
          <w:sz w:val="32"/>
          <w:szCs w:val="32"/>
        </w:rPr>
        <w:t>国有资本经营预算财政拨款支出决算表</w:t>
      </w:r>
    </w:p>
    <w:p w:rsidR="00136BD5" w:rsidRDefault="00147240">
      <w:pPr>
        <w:pStyle w:val="21"/>
        <w:adjustRightInd w:val="0"/>
        <w:snapToGrid w:val="0"/>
        <w:spacing w:line="560" w:lineRule="exact"/>
        <w:jc w:val="left"/>
        <w:rPr>
          <w:rFonts w:eastAsia="仿宋_GB2312" w:cs="仿宋_GB2312"/>
          <w:sz w:val="32"/>
          <w:szCs w:val="32"/>
        </w:rPr>
      </w:pPr>
      <w:bookmarkStart w:id="57" w:name="_Toc15396631"/>
      <w:r>
        <w:rPr>
          <w:rFonts w:eastAsia="仿宋_GB2312" w:cs="仿宋_GB2312" w:hint="eastAsia"/>
          <w:sz w:val="32"/>
          <w:szCs w:val="32"/>
        </w:rPr>
        <w:t>十三、</w:t>
      </w:r>
      <w:bookmarkEnd w:id="57"/>
      <w:r>
        <w:rPr>
          <w:rFonts w:eastAsia="仿宋_GB2312" w:cs="仿宋_GB2312" w:hint="eastAsia"/>
          <w:sz w:val="32"/>
          <w:szCs w:val="32"/>
        </w:rPr>
        <w:t>财政拨款“三公”经费支出决算表</w:t>
      </w:r>
    </w:p>
    <w:p w:rsidR="00136BD5" w:rsidRDefault="00136BD5"/>
    <w:sectPr w:rsidR="00136BD5">
      <w:footerReference w:type="default" r:id="rId13"/>
      <w:footerReference w:type="first" r:id="rId14"/>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7240" w:rsidRDefault="00147240">
      <w:r>
        <w:separator/>
      </w:r>
    </w:p>
  </w:endnote>
  <w:endnote w:type="continuationSeparator" w:id="0">
    <w:p w:rsidR="00147240" w:rsidRDefault="00147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Segoe Print"/>
    <w:charset w:val="00"/>
    <w:family w:val="roman"/>
    <w:pitch w:val="default"/>
  </w:font>
  <w:font w:name="方正小标宋简体">
    <w:altName w:val="Arial Unicode MS"/>
    <w:panose1 w:val="03000509000000000000"/>
    <w:charset w:val="86"/>
    <w:family w:val="script"/>
    <w:pitch w:val="fixed"/>
    <w:sig w:usb0="00000001" w:usb1="080E0000" w:usb2="00000010" w:usb3="00000000" w:csb0="00040000" w:csb1="00000000"/>
  </w:font>
  <w:font w:name="楷体_GB2312">
    <w:altName w:val="楷体"/>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6BD5" w:rsidRDefault="00136BD5">
    <w:pPr>
      <w:pStyle w:val="a7"/>
      <w:jc w:val="center"/>
    </w:pPr>
  </w:p>
  <w:p w:rsidR="00136BD5" w:rsidRDefault="00136BD5">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6BD5" w:rsidRDefault="00136BD5">
    <w:pPr>
      <w:pStyle w:val="a7"/>
      <w:jc w:val="center"/>
    </w:pPr>
  </w:p>
  <w:p w:rsidR="00136BD5" w:rsidRDefault="00136BD5">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6BD5" w:rsidRDefault="00147240">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36BD5" w:rsidRDefault="00147240">
                          <w:pPr>
                            <w:pStyle w:val="a7"/>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MCGPeVhAgAACgUAAA4AAAAAAAAAAAAAAAAALgIAAGRycy9lMm9Eb2MueG1s&#10;UEsBAi0AFAAGAAgAAAAhAHGq0bnXAAAABQEAAA8AAAAAAAAAAAAAAAAAuwQAAGRycy9kb3ducmV2&#10;LnhtbFBLBQYAAAAABAAEAPMAAAC/BQAAAAA=&#10;" filled="f" stroked="f" strokeweight=".5pt">
              <v:textbox style="mso-fit-shape-to-text:t" inset="0,0,0,0">
                <w:txbxContent>
                  <w:p w:rsidR="00136BD5" w:rsidRDefault="00147240">
                    <w:pPr>
                      <w:pStyle w:val="a7"/>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7240" w:rsidRDefault="00147240">
      <w:r>
        <w:separator/>
      </w:r>
    </w:p>
  </w:footnote>
  <w:footnote w:type="continuationSeparator" w:id="0">
    <w:p w:rsidR="00147240" w:rsidRDefault="001472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6BD5" w:rsidRDefault="00136BD5">
    <w:pPr>
      <w:pStyle w:val="a8"/>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4DD058B"/>
    <w:multiLevelType w:val="singleLevel"/>
    <w:tmpl w:val="D4DD058B"/>
    <w:lvl w:ilvl="0">
      <w:start w:val="2"/>
      <w:numFmt w:val="chineseCounting"/>
      <w:suff w:val="nothing"/>
      <w:lvlText w:val="（%1）"/>
      <w:lvlJc w:val="left"/>
      <w:rPr>
        <w:rFonts w:hint="eastAsia"/>
      </w:rPr>
    </w:lvl>
  </w:abstractNum>
  <w:abstractNum w:abstractNumId="1" w15:restartNumberingAfterBreak="0">
    <w:nsid w:val="D78A6E14"/>
    <w:multiLevelType w:val="singleLevel"/>
    <w:tmpl w:val="D78A6E14"/>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36BD5"/>
    <w:rsid w:val="00142216"/>
    <w:rsid w:val="00144D6A"/>
    <w:rsid w:val="00147240"/>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5F481F"/>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BAE"/>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57CD"/>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4E16F0B"/>
    <w:rsid w:val="059E144E"/>
    <w:rsid w:val="061E35DE"/>
    <w:rsid w:val="066E0107"/>
    <w:rsid w:val="07996F6E"/>
    <w:rsid w:val="07DFD8BA"/>
    <w:rsid w:val="08DB07E4"/>
    <w:rsid w:val="09867E8F"/>
    <w:rsid w:val="0A2032A3"/>
    <w:rsid w:val="0C6C4794"/>
    <w:rsid w:val="0CA8290A"/>
    <w:rsid w:val="0CBF15BB"/>
    <w:rsid w:val="0D35B1ED"/>
    <w:rsid w:val="0DE07E2B"/>
    <w:rsid w:val="0F136F00"/>
    <w:rsid w:val="0F2203F1"/>
    <w:rsid w:val="0F98263C"/>
    <w:rsid w:val="101860EC"/>
    <w:rsid w:val="10C055FF"/>
    <w:rsid w:val="10FD7E68"/>
    <w:rsid w:val="10FE79CC"/>
    <w:rsid w:val="11772AA4"/>
    <w:rsid w:val="118107EC"/>
    <w:rsid w:val="13957196"/>
    <w:rsid w:val="13D50BC4"/>
    <w:rsid w:val="14022904"/>
    <w:rsid w:val="152F2A07"/>
    <w:rsid w:val="165E0673"/>
    <w:rsid w:val="16BB723D"/>
    <w:rsid w:val="16F13FCB"/>
    <w:rsid w:val="186504BB"/>
    <w:rsid w:val="1938089F"/>
    <w:rsid w:val="19A445FC"/>
    <w:rsid w:val="19C239FC"/>
    <w:rsid w:val="1B7D550C"/>
    <w:rsid w:val="1BE8440E"/>
    <w:rsid w:val="1D155CEE"/>
    <w:rsid w:val="1DE178F3"/>
    <w:rsid w:val="1E740ACF"/>
    <w:rsid w:val="1ED63858"/>
    <w:rsid w:val="1FF35744"/>
    <w:rsid w:val="1FF6BC77"/>
    <w:rsid w:val="205C2E59"/>
    <w:rsid w:val="21962A9E"/>
    <w:rsid w:val="21AE7C77"/>
    <w:rsid w:val="22BC3C41"/>
    <w:rsid w:val="23860B96"/>
    <w:rsid w:val="240371BF"/>
    <w:rsid w:val="260F557C"/>
    <w:rsid w:val="281408E2"/>
    <w:rsid w:val="28AD1D1C"/>
    <w:rsid w:val="29FD04D3"/>
    <w:rsid w:val="2BA30383"/>
    <w:rsid w:val="2BFF7BC6"/>
    <w:rsid w:val="2C8A61B5"/>
    <w:rsid w:val="2D2E01CF"/>
    <w:rsid w:val="2D8A43D9"/>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AD337C"/>
    <w:rsid w:val="3FF4CAE0"/>
    <w:rsid w:val="3FF7B227"/>
    <w:rsid w:val="40E54C45"/>
    <w:rsid w:val="41313393"/>
    <w:rsid w:val="418D4040"/>
    <w:rsid w:val="43A407DF"/>
    <w:rsid w:val="44515BEA"/>
    <w:rsid w:val="44E268DA"/>
    <w:rsid w:val="453F7E5B"/>
    <w:rsid w:val="458D524A"/>
    <w:rsid w:val="486A6C7A"/>
    <w:rsid w:val="49176D9B"/>
    <w:rsid w:val="494006BD"/>
    <w:rsid w:val="4A627F82"/>
    <w:rsid w:val="4B0E749A"/>
    <w:rsid w:val="4B4F25DA"/>
    <w:rsid w:val="4BDA0CFB"/>
    <w:rsid w:val="4BE068DB"/>
    <w:rsid w:val="4D3C0CCC"/>
    <w:rsid w:val="4D577224"/>
    <w:rsid w:val="4DBF1CEB"/>
    <w:rsid w:val="4E854A1D"/>
    <w:rsid w:val="4EAB630A"/>
    <w:rsid w:val="4ECE2238"/>
    <w:rsid w:val="4F0040A4"/>
    <w:rsid w:val="4F833267"/>
    <w:rsid w:val="4FE9BD67"/>
    <w:rsid w:val="4FFB052F"/>
    <w:rsid w:val="53083A92"/>
    <w:rsid w:val="537E6D0A"/>
    <w:rsid w:val="53AF27A2"/>
    <w:rsid w:val="53F74C96"/>
    <w:rsid w:val="55250118"/>
    <w:rsid w:val="56E47B74"/>
    <w:rsid w:val="57BD3DD4"/>
    <w:rsid w:val="5AF92295"/>
    <w:rsid w:val="5BDD79E6"/>
    <w:rsid w:val="5BF561CA"/>
    <w:rsid w:val="5BFF5DFC"/>
    <w:rsid w:val="5CD71FC4"/>
    <w:rsid w:val="5D1F11B5"/>
    <w:rsid w:val="5DAE1B18"/>
    <w:rsid w:val="5DE7D9E5"/>
    <w:rsid w:val="5E1D5979"/>
    <w:rsid w:val="5ECEC941"/>
    <w:rsid w:val="5F493CB7"/>
    <w:rsid w:val="5FBF9FF3"/>
    <w:rsid w:val="5FCB102F"/>
    <w:rsid w:val="5FCD4E2C"/>
    <w:rsid w:val="5FD15F49"/>
    <w:rsid w:val="5FEF394A"/>
    <w:rsid w:val="5FF67715"/>
    <w:rsid w:val="613100ED"/>
    <w:rsid w:val="62BF3928"/>
    <w:rsid w:val="645C1B1E"/>
    <w:rsid w:val="647F5392"/>
    <w:rsid w:val="664B1D71"/>
    <w:rsid w:val="67A41618"/>
    <w:rsid w:val="67AA3209"/>
    <w:rsid w:val="681C4F0D"/>
    <w:rsid w:val="69046D0F"/>
    <w:rsid w:val="698C05B6"/>
    <w:rsid w:val="698D0931"/>
    <w:rsid w:val="6A993CED"/>
    <w:rsid w:val="6B053271"/>
    <w:rsid w:val="6BCE6674"/>
    <w:rsid w:val="6C4A05C8"/>
    <w:rsid w:val="6C8742B8"/>
    <w:rsid w:val="6C8A170F"/>
    <w:rsid w:val="6CB54609"/>
    <w:rsid w:val="6DBF5E93"/>
    <w:rsid w:val="6DFF077E"/>
    <w:rsid w:val="6E7E3605"/>
    <w:rsid w:val="6E7FDCC7"/>
    <w:rsid w:val="6ED6A62E"/>
    <w:rsid w:val="6EE00B15"/>
    <w:rsid w:val="6F4A27D4"/>
    <w:rsid w:val="6F544B20"/>
    <w:rsid w:val="6F6FB3EB"/>
    <w:rsid w:val="6F784160"/>
    <w:rsid w:val="6F8731EA"/>
    <w:rsid w:val="6FCE6052"/>
    <w:rsid w:val="6FD57C00"/>
    <w:rsid w:val="6FEFFFD8"/>
    <w:rsid w:val="6FF5CC65"/>
    <w:rsid w:val="6FFB47EC"/>
    <w:rsid w:val="6FFF034A"/>
    <w:rsid w:val="70496804"/>
    <w:rsid w:val="712A28F1"/>
    <w:rsid w:val="715C0E4B"/>
    <w:rsid w:val="71706A0F"/>
    <w:rsid w:val="71836742"/>
    <w:rsid w:val="72233669"/>
    <w:rsid w:val="72734D90"/>
    <w:rsid w:val="7332FE48"/>
    <w:rsid w:val="73AB61DA"/>
    <w:rsid w:val="73AD73D5"/>
    <w:rsid w:val="73B6EB34"/>
    <w:rsid w:val="73FA497D"/>
    <w:rsid w:val="744731E5"/>
    <w:rsid w:val="74527205"/>
    <w:rsid w:val="74BBD01D"/>
    <w:rsid w:val="74ED5379"/>
    <w:rsid w:val="74FC2395"/>
    <w:rsid w:val="75DEEEC2"/>
    <w:rsid w:val="75E31EA6"/>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3524AB"/>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EA0323AD-AC6B-44EB-B4AA-7159F79F7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semiHidden="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0"/>
    <w:semiHidden/>
    <w:qFormat/>
    <w:pPr>
      <w:snapToGrid w:val="0"/>
      <w:jc w:val="left"/>
    </w:pPr>
    <w:rPr>
      <w:sz w:val="18"/>
      <w:szCs w:val="18"/>
    </w:rPr>
  </w:style>
  <w:style w:type="paragraph" w:styleId="20">
    <w:name w:val="Body Text First Indent 2"/>
    <w:basedOn w:val="a4"/>
    <w:next w:val="a"/>
    <w:uiPriority w:val="99"/>
    <w:unhideWhenUsed/>
    <w:qFormat/>
    <w:pPr>
      <w:ind w:firstLineChars="200" w:firstLine="420"/>
    </w:pPr>
  </w:style>
  <w:style w:type="paragraph" w:styleId="a4">
    <w:name w:val="Body Text Indent"/>
    <w:basedOn w:val="a"/>
    <w:next w:val="20"/>
    <w:qFormat/>
    <w:pPr>
      <w:spacing w:after="120"/>
      <w:ind w:leftChars="200" w:left="200"/>
    </w:pPr>
    <w:rPr>
      <w:rFonts w:ascii="仿宋_GB2312"/>
      <w:szCs w:val="32"/>
    </w:rPr>
  </w:style>
  <w:style w:type="paragraph" w:styleId="a5">
    <w:name w:val="Body Text"/>
    <w:basedOn w:val="a"/>
    <w:link w:val="Char"/>
    <w:uiPriority w:val="99"/>
    <w:qFormat/>
    <w:pPr>
      <w:spacing w:beforeLines="30"/>
    </w:pPr>
    <w:rPr>
      <w:rFonts w:ascii="仿宋_GB2312" w:eastAsia="仿宋_GB2312"/>
      <w:kern w:val="0"/>
      <w:sz w:val="30"/>
    </w:rPr>
  </w:style>
  <w:style w:type="paragraph" w:styleId="30">
    <w:name w:val="toc 3"/>
    <w:basedOn w:val="a"/>
    <w:next w:val="a"/>
    <w:uiPriority w:val="39"/>
    <w:unhideWhenUsed/>
    <w:qFormat/>
    <w:pPr>
      <w:tabs>
        <w:tab w:val="right" w:leader="dot" w:pos="8296"/>
      </w:tabs>
      <w:ind w:leftChars="400" w:left="840"/>
    </w:pPr>
  </w:style>
  <w:style w:type="paragraph" w:styleId="a6">
    <w:name w:val="Balloon Text"/>
    <w:basedOn w:val="a"/>
    <w:link w:val="Char0"/>
    <w:uiPriority w:val="99"/>
    <w:semiHidden/>
    <w:unhideWhenUsed/>
    <w:qFormat/>
    <w:rPr>
      <w:sz w:val="18"/>
      <w:szCs w:val="18"/>
    </w:rPr>
  </w:style>
  <w:style w:type="paragraph" w:styleId="a7">
    <w:name w:val="footer"/>
    <w:basedOn w:val="a"/>
    <w:link w:val="Char1"/>
    <w:uiPriority w:val="99"/>
    <w:qFormat/>
    <w:pPr>
      <w:tabs>
        <w:tab w:val="center" w:pos="4153"/>
        <w:tab w:val="right" w:pos="8306"/>
      </w:tabs>
      <w:snapToGrid w:val="0"/>
      <w:jc w:val="left"/>
    </w:pPr>
    <w:rPr>
      <w:rFonts w:ascii="Calibri" w:hAnsi="Calibri"/>
      <w:kern w:val="0"/>
      <w:sz w:val="18"/>
      <w:szCs w:val="18"/>
    </w:rPr>
  </w:style>
  <w:style w:type="paragraph" w:styleId="a8">
    <w:name w:val="header"/>
    <w:basedOn w:val="a"/>
    <w:link w:val="Char2"/>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1">
    <w:name w:val="toc 2"/>
    <w:basedOn w:val="a"/>
    <w:next w:val="a"/>
    <w:uiPriority w:val="39"/>
    <w:unhideWhenUsed/>
    <w:qFormat/>
    <w:pPr>
      <w:tabs>
        <w:tab w:val="right" w:leader="dot" w:pos="8296"/>
      </w:tabs>
      <w:ind w:leftChars="200" w:left="420"/>
    </w:pPr>
  </w:style>
  <w:style w:type="character" w:styleId="a9">
    <w:name w:val="Strong"/>
    <w:basedOn w:val="a1"/>
    <w:uiPriority w:val="99"/>
    <w:qFormat/>
    <w:rPr>
      <w:b/>
    </w:rPr>
  </w:style>
  <w:style w:type="character" w:styleId="aa">
    <w:name w:val="Hyperlink"/>
    <w:basedOn w:val="a1"/>
    <w:uiPriority w:val="99"/>
    <w:unhideWhenUsed/>
    <w:qFormat/>
    <w:rPr>
      <w:color w:val="0000FF" w:themeColor="hyperlink"/>
      <w:u w:val="single"/>
    </w:rPr>
  </w:style>
  <w:style w:type="paragraph" w:customStyle="1" w:styleId="5">
    <w:name w:val="标题 5（有编号）（绿盟科技）"/>
    <w:next w:val="a"/>
    <w:uiPriority w:val="99"/>
    <w:qFormat/>
    <w:pPr>
      <w:keepNext/>
      <w:keepLines/>
      <w:widowControl w:val="0"/>
      <w:spacing w:before="280" w:after="156" w:line="377" w:lineRule="auto"/>
      <w:outlineLvl w:val="4"/>
    </w:pPr>
    <w:rPr>
      <w:rFonts w:ascii="Arial" w:eastAsia="黑体" w:hAnsi="Arial"/>
      <w:b/>
      <w:kern w:val="2"/>
      <w:sz w:val="24"/>
      <w:szCs w:val="28"/>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Char2">
    <w:name w:val="页眉 Char"/>
    <w:link w:val="a8"/>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Char1">
    <w:name w:val="页脚 Char"/>
    <w:link w:val="a7"/>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Char">
    <w:name w:val="正文文本 Char"/>
    <w:link w:val="a5"/>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b">
    <w:name w:val="List Paragraph"/>
    <w:basedOn w:val="a"/>
    <w:uiPriority w:val="34"/>
    <w:qFormat/>
    <w:pPr>
      <w:ind w:firstLineChars="200" w:firstLine="420"/>
    </w:pPr>
  </w:style>
  <w:style w:type="character" w:customStyle="1" w:styleId="1Char">
    <w:name w:val="标题 1 Char"/>
    <w:basedOn w:val="a1"/>
    <w:link w:val="1"/>
    <w:uiPriority w:val="9"/>
    <w:qFormat/>
    <w:rPr>
      <w:rFonts w:ascii="Times New Roman" w:hAnsi="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6"/>
    <w:uiPriority w:val="99"/>
    <w:semiHidden/>
    <w:qFormat/>
    <w:rPr>
      <w:rFonts w:ascii="Times New Roman" w:hAnsi="Times New Roman"/>
      <w:kern w:val="2"/>
      <w:sz w:val="18"/>
      <w:szCs w:val="18"/>
    </w:rPr>
  </w:style>
  <w:style w:type="character" w:customStyle="1" w:styleId="3Char">
    <w:name w:val="标题 3 Char"/>
    <w:basedOn w:val="a1"/>
    <w:link w:val="3"/>
    <w:uiPriority w:val="9"/>
    <w:qFormat/>
    <w:rPr>
      <w:rFonts w:ascii="Times New Roman" w:hAnsi="Times New Roman"/>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c">
    <w:name w:val="四号正文"/>
    <w:basedOn w:val="a"/>
    <w:qFormat/>
    <w:pPr>
      <w:spacing w:line="360" w:lineRule="auto"/>
    </w:pPr>
    <w:rPr>
      <w:rFonts w:ascii="??" w:hAnsi="??"/>
      <w:color w:val="000000"/>
      <w:kern w:val="0"/>
      <w:sz w:val="28"/>
      <w:szCs w:val="21"/>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dministrator\Desktop\&#26032;&#24314;%20XLS%20&#24037;&#20316;&#34920;.xls"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rgbClr val="404040">
                    <a:lumMod val="75000"/>
                    <a:lumOff val="25000"/>
                  </a:srgbClr>
                </a:solidFill>
                <a:latin typeface="+mn-lt"/>
                <a:ea typeface="+mn-ea"/>
                <a:cs typeface="+mn-cs"/>
              </a:defRPr>
            </a:pPr>
            <a:r>
              <a:rPr lang="zh-CN" altLang="en-US"/>
              <a:t> 支出决算结构图</a:t>
            </a:r>
          </a:p>
        </c:rich>
      </c:tx>
      <c:overlay val="0"/>
      <c:spPr>
        <a:noFill/>
        <a:ln>
          <a:noFill/>
        </a:ln>
        <a:effectLst/>
      </c:spPr>
      <c:txPr>
        <a:bodyPr rot="0" spcFirstLastPara="0" vertOverflow="ellipsis" vert="horz" wrap="square" anchor="ctr" anchorCtr="1"/>
        <a:lstStyle/>
        <a:p>
          <a:pPr defTabSz="914400">
            <a:defRPr lang="zh-CN" sz="1400" b="1" i="0" u="none" strike="noStrike" kern="1200" baseline="0">
              <a:solidFill>
                <a:srgbClr val="404040">
                  <a:lumMod val="75000"/>
                  <a:lumOff val="25000"/>
                </a:srgbClr>
              </a:solidFill>
              <a:latin typeface="+mn-lt"/>
              <a:ea typeface="+mn-ea"/>
              <a:cs typeface="+mn-cs"/>
            </a:defRPr>
          </a:pPr>
          <a:endParaRPr lang="zh-CN"/>
        </a:p>
      </c:txPr>
    </c:title>
    <c:autoTitleDeleted val="0"/>
    <c:plotArea>
      <c:layout/>
      <c:pieChart>
        <c:varyColors val="1"/>
        <c:ser>
          <c:idx val="0"/>
          <c:order val="0"/>
          <c:tx>
            <c:strRef>
              <c:f>'[新建 XLS 工作表.xls]Sheet1'!$B$1</c:f>
              <c:strCache>
                <c:ptCount val="1"/>
              </c:strCache>
            </c:strRef>
          </c:tx>
          <c:dPt>
            <c:idx val="0"/>
            <c:bubble3D val="0"/>
            <c:spPr>
              <a:solidFill>
                <a:srgbClr val="4F81BD"/>
              </a:solidFill>
              <a:ln>
                <a:solidFill>
                  <a:srgbClr val="FFFFFF"/>
                </a:solidFill>
              </a:ln>
              <a:effectLst/>
            </c:spPr>
          </c:dPt>
          <c:dLbls>
            <c:dLbl>
              <c:idx val="0"/>
              <c:tx>
                <c:rich>
                  <a:bodyPr/>
                  <a:lstStyle/>
                  <a:p>
                    <a:r>
                      <a:rPr lang="en-US" altLang="zh-CN"/>
                      <a:t>13198.89</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zh-CN" sz="1000" b="0" i="0" u="none" strike="noStrike" kern="1200" baseline="0">
                    <a:solidFill>
                      <a:srgbClr val="404040">
                        <a:lumMod val="75000"/>
                        <a:lumOff val="25000"/>
                      </a:srgbClr>
                    </a:solidFill>
                    <a:latin typeface="+mn-lt"/>
                    <a:ea typeface="+mn-ea"/>
                    <a:cs typeface="+mn-cs"/>
                  </a:defRPr>
                </a:pPr>
                <a:endParaRPr lang="zh-CN"/>
              </a:p>
            </c:txPr>
            <c:dLblPos val="outEnd"/>
            <c:showLegendKey val="0"/>
            <c:showVal val="1"/>
            <c:showCatName val="0"/>
            <c:showSerName val="0"/>
            <c:showPercent val="0"/>
            <c:showBubbleSize val="0"/>
            <c:showLeaderLines val="1"/>
            <c:leaderLines>
              <c:spPr>
                <a:ln w="9525" cap="flat" cmpd="sng" algn="ctr">
                  <a:solidFill>
                    <a:srgbClr val="A6A6A6">
                      <a:lumMod val="35000"/>
                      <a:lumOff val="65000"/>
                    </a:srgbClr>
                  </a:solidFill>
                  <a:round/>
                </a:ln>
                <a:effectLst/>
              </c:spPr>
            </c:leaderLines>
            <c:extLst>
              <c:ext xmlns:c15="http://schemas.microsoft.com/office/drawing/2012/chart" uri="{CE6537A1-D6FC-4f65-9D91-7224C49458BB}"/>
            </c:extLst>
          </c:dLbls>
          <c:cat>
            <c:strRef>
              <c:f>'[新建 XLS 工作表.xls]Sheet1'!$A$2</c:f>
              <c:strCache>
                <c:ptCount val="1"/>
                <c:pt idx="0">
                  <c:v>基本支出</c:v>
                </c:pt>
              </c:strCache>
            </c:strRef>
          </c:cat>
          <c:val>
            <c:numRef>
              <c:f>'[新建 XLS 工作表.xls]Sheet1'!$B$2</c:f>
              <c:numCache>
                <c:formatCode>General</c:formatCode>
                <c:ptCount val="1"/>
                <c:pt idx="0">
                  <c:v>12708.38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legend>
    <c:plotVisOnly val="1"/>
    <c:dispBlanksAs val="gap"/>
    <c:showDLblsOverMax val="0"/>
    <c:extLst>
      <c:ext uri="{0b15fc19-7d7d-44ad-8c2d-2c3a37ce22c3}">
        <chartProps xmlns="https://web.wps.cn/et/2018/main" chartId="{b8a98359-d732-4d96-b2ed-6f1ebe2713ea}"/>
      </c:ext>
    </c:extLst>
  </c:chart>
  <c:spPr>
    <a:solidFill>
      <a:srgbClr val="FFFFFF"/>
    </a:solidFill>
    <a:ln w="9525" cap="flat" cmpd="sng" algn="ctr">
      <a:solidFill>
        <a:srgbClr val="D9D9D9">
          <a:lumMod val="15000"/>
          <a:lumOff val="85000"/>
        </a:srgbClr>
      </a:solidFill>
      <a:round/>
    </a:ln>
    <a:effectLst/>
  </c:spPr>
  <c:txPr>
    <a:bodyPr/>
    <a:lstStyle/>
    <a:p>
      <a:pPr>
        <a:defRPr lang="zh-CN"/>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900" kern="1200"/>
  </cs:chartArea>
  <cs:dataLabel>
    <cs:lnRef idx="0"/>
    <cs:fillRef idx="0"/>
    <cs:effectRef idx="0"/>
    <cs:fontRef idx="minor">
      <a:srgbClr val="404040">
        <a:lumMod val="75000"/>
        <a:lumOff val="25000"/>
      </a:srgbClr>
    </cs:fontRef>
    <cs:defRPr sz="10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rgbClr val="000000"/>
    </cs:fontRef>
    <cs:spPr>
      <a:ln>
        <a:solidFill>
          <a:srgbClr val="FFFFFF"/>
        </a:solidFill>
      </a:ln>
      <a:effectLst/>
    </cs:spPr>
  </cs:dataPoint>
  <cs:dataPoint3D>
    <cs:lnRef idx="0"/>
    <cs:fillRef idx="1">
      <cs:styleClr val="auto"/>
    </cs:fillRef>
    <cs:effectRef idx="0"/>
    <cs:fontRef idx="minor">
      <a:srgbClr val="000000"/>
    </cs:fontRef>
    <cs:spPr>
      <a:ln w="25400">
        <a:solidFill>
          <a:srgbClr val="FFFFFF"/>
        </a:solidFill>
      </a:ln>
    </cs:spPr>
  </cs:dataPoint3D>
  <cs:dataPointLine>
    <cs:lnRef idx="0">
      <cs:styleClr val="auto"/>
    </cs:lnRef>
    <cs:fillRef idx="0"/>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0"/>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404040">
          <a:lumMod val="75000"/>
          <a:lumOff val="25000"/>
        </a:srgbClr>
      </a:solidFill>
      <a:ln w="9525" cap="flat" cmpd="sng" algn="ctr">
        <a:solidFill>
          <a:srgbClr val="595959">
            <a:lumMod val="65000"/>
            <a:lumOff val="35000"/>
          </a:srgbClr>
        </a:solidFill>
        <a:round/>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E6E6E6">
            <a:lumMod val="902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808080">
            <a:lumMod val="50000"/>
            <a:lumOff val="50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404040">
        <a:lumMod val="75000"/>
        <a:lumOff val="25000"/>
      </a:srgbClr>
    </cs:fontRef>
    <cs:defRPr sz="1400" b="1" kern="120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cap="flat" cmpd="sng" algn="ctr">
        <a:solidFill>
          <a:srgbClr val="595959">
            <a:lumMod val="65000"/>
            <a:lumOff val="35000"/>
          </a:srgbClr>
        </a:solidFill>
        <a:round/>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695</Words>
  <Characters>3967</Characters>
  <Application>Microsoft Office Word</Application>
  <DocSecurity>0</DocSecurity>
  <Lines>33</Lines>
  <Paragraphs>9</Paragraphs>
  <ScaleCrop>false</ScaleCrop>
  <Company>四川省财政厅</Company>
  <LinksUpToDate>false</LinksUpToDate>
  <CharactersWithSpaces>4653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NTKO</cp:lastModifiedBy>
  <cp:revision>33</cp:revision>
  <cp:lastPrinted>2026-08-03T09:27:00Z</cp:lastPrinted>
  <dcterms:created xsi:type="dcterms:W3CDTF">2020-08-08T17:49:00Z</dcterms:created>
  <dcterms:modified xsi:type="dcterms:W3CDTF">2026-09-28T06:36:00Z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eyJoZGlkIjoiMjdlYzY5NDg1Zjc3ZWUwNDUxNWQxMWU4NzY4MGVjMTkiLCJ1c2VySWQiOiIxNTU5NTc4MzI0In0=</vt:lpwstr>
  </property>
</Properties>
</file>