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A81" w:rsidRDefault="00590003">
      <w:pPr>
        <w:spacing w:line="580" w:lineRule="exact"/>
        <w:contextualSpacing/>
        <w:rPr>
          <w:rFonts w:ascii="方正黑体_GBK" w:eastAsia="方正黑体_GBK" w:hAnsi="宋体"/>
          <w:sz w:val="33"/>
          <w:szCs w:val="33"/>
          <w:lang w:val="zh-CN"/>
        </w:rPr>
      </w:pPr>
      <w:r>
        <w:rPr>
          <w:rFonts w:ascii="方正黑体_GBK" w:eastAsia="方正黑体_GBK" w:hAnsi="宋体" w:hint="eastAsia"/>
          <w:sz w:val="33"/>
          <w:szCs w:val="33"/>
          <w:lang w:val="zh-CN"/>
        </w:rPr>
        <w:t>附件</w:t>
      </w:r>
      <w:r>
        <w:rPr>
          <w:rFonts w:eastAsia="方正黑体_GBK" w:hint="eastAsia"/>
          <w:sz w:val="33"/>
          <w:szCs w:val="33"/>
        </w:rPr>
        <w:t>2</w:t>
      </w:r>
    </w:p>
    <w:p w:rsidR="00F81A81" w:rsidRDefault="00F81A81">
      <w:pPr>
        <w:widowControl/>
        <w:spacing w:line="580" w:lineRule="exact"/>
        <w:ind w:firstLineChars="200" w:firstLine="883"/>
        <w:contextualSpacing/>
        <w:jc w:val="center"/>
        <w:rPr>
          <w:rFonts w:ascii="宋体"/>
          <w:b/>
          <w:sz w:val="44"/>
          <w:szCs w:val="44"/>
          <w:shd w:val="clear" w:color="auto" w:fill="FFFFFF"/>
        </w:rPr>
      </w:pPr>
    </w:p>
    <w:p w:rsidR="00F81A81" w:rsidRDefault="00590003">
      <w:pPr>
        <w:widowControl/>
        <w:spacing w:line="580" w:lineRule="exact"/>
        <w:contextualSpacing/>
        <w:jc w:val="center"/>
        <w:rPr>
          <w:rFonts w:ascii="黑体" w:eastAsia="黑体" w:hAnsi="黑体" w:cs="黑体"/>
          <w:b/>
          <w:bCs/>
          <w:sz w:val="44"/>
          <w:szCs w:val="44"/>
          <w:shd w:val="clear" w:color="auto" w:fill="FFFFFF"/>
        </w:rPr>
      </w:pPr>
      <w:r>
        <w:rPr>
          <w:rFonts w:ascii="黑体" w:eastAsia="黑体" w:hAnsi="黑体" w:cs="黑体" w:hint="eastAsia"/>
          <w:b/>
          <w:bCs/>
          <w:sz w:val="44"/>
          <w:szCs w:val="44"/>
          <w:shd w:val="clear" w:color="auto" w:fill="FFFFFF"/>
        </w:rPr>
        <w:t>部门整体支出绩效自评报告</w:t>
      </w:r>
    </w:p>
    <w:p w:rsidR="00F81A81" w:rsidRDefault="00590003">
      <w:pPr>
        <w:widowControl/>
        <w:spacing w:line="580" w:lineRule="exact"/>
        <w:ind w:firstLineChars="200" w:firstLine="640"/>
        <w:contextualSpacing/>
        <w:jc w:val="center"/>
        <w:rPr>
          <w:rFonts w:ascii="仿宋_GB2312" w:eastAsia="仿宋_GB2312" w:hAnsi="宋体"/>
          <w:szCs w:val="32"/>
          <w:shd w:val="clear" w:color="auto" w:fill="FFFFFF"/>
        </w:rPr>
      </w:pPr>
      <w:r>
        <w:rPr>
          <w:rFonts w:ascii="仿宋_GB2312" w:eastAsia="仿宋_GB2312" w:hAnsi="宋体" w:hint="eastAsia"/>
          <w:szCs w:val="32"/>
          <w:shd w:val="clear" w:color="auto" w:fill="FFFFFF"/>
        </w:rPr>
        <w:t>（</w:t>
      </w:r>
      <w:r>
        <w:rPr>
          <w:rFonts w:ascii="仿宋_GB2312" w:eastAsia="仿宋_GB2312" w:hAnsi="宋体" w:hint="eastAsia"/>
          <w:szCs w:val="32"/>
          <w:shd w:val="clear" w:color="auto" w:fill="FFFFFF"/>
        </w:rPr>
        <w:t>沐川县</w:t>
      </w:r>
      <w:r w:rsidR="00600E3A">
        <w:rPr>
          <w:rFonts w:ascii="仿宋_GB2312" w:eastAsia="仿宋_GB2312" w:hAnsi="宋体" w:hint="eastAsia"/>
          <w:szCs w:val="32"/>
          <w:shd w:val="clear" w:color="auto" w:fill="FFFFFF"/>
        </w:rPr>
        <w:t>杨村乡</w:t>
      </w:r>
      <w:r>
        <w:rPr>
          <w:rFonts w:ascii="仿宋_GB2312" w:eastAsia="仿宋_GB2312" w:hAnsi="宋体" w:hint="eastAsia"/>
          <w:szCs w:val="32"/>
          <w:shd w:val="clear" w:color="auto" w:fill="FFFFFF"/>
        </w:rPr>
        <w:t>人民政府</w:t>
      </w:r>
      <w:r>
        <w:rPr>
          <w:rFonts w:ascii="仿宋_GB2312" w:eastAsia="仿宋_GB2312" w:hAnsi="宋体" w:hint="eastAsia"/>
          <w:szCs w:val="32"/>
          <w:shd w:val="clear" w:color="auto" w:fill="FFFFFF"/>
        </w:rPr>
        <w:t>）</w:t>
      </w:r>
    </w:p>
    <w:p w:rsidR="00F81A81" w:rsidRDefault="00F81A81">
      <w:pPr>
        <w:widowControl/>
        <w:adjustRightInd w:val="0"/>
        <w:snapToGrid w:val="0"/>
        <w:spacing w:line="580" w:lineRule="exact"/>
        <w:ind w:firstLineChars="200" w:firstLine="660"/>
        <w:contextualSpacing/>
        <w:jc w:val="left"/>
        <w:rPr>
          <w:rFonts w:ascii="方正仿宋_GBK" w:eastAsia="方正仿宋_GBK" w:hAnsi="宋体" w:cs="宋体"/>
          <w:kern w:val="0"/>
          <w:sz w:val="33"/>
          <w:szCs w:val="33"/>
          <w:shd w:val="clear" w:color="auto" w:fill="FFFFFF"/>
        </w:rPr>
      </w:pP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黑体" w:eastAsia="黑体" w:hAnsi="黑体" w:cs="宋体"/>
          <w:kern w:val="0"/>
          <w:szCs w:val="32"/>
          <w:shd w:val="clear" w:color="auto" w:fill="FFFFFF"/>
          <w:lang w:val="zh-CN"/>
        </w:rPr>
      </w:pPr>
      <w:r>
        <w:rPr>
          <w:rFonts w:ascii="黑体" w:eastAsia="黑体" w:hAnsi="黑体" w:cs="宋体" w:hint="eastAsia"/>
          <w:kern w:val="0"/>
          <w:szCs w:val="32"/>
          <w:shd w:val="clear" w:color="auto" w:fill="FFFFFF"/>
        </w:rPr>
        <w:t>一、</w:t>
      </w:r>
      <w:r>
        <w:rPr>
          <w:rFonts w:ascii="黑体" w:eastAsia="黑体" w:hAnsi="黑体" w:cs="宋体" w:hint="eastAsia"/>
          <w:kern w:val="0"/>
          <w:szCs w:val="32"/>
          <w:shd w:val="clear" w:color="auto" w:fill="FFFFFF"/>
          <w:lang w:val="zh-CN"/>
        </w:rPr>
        <w:t>部门（单位）概况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3"/>
        <w:contextualSpacing/>
        <w:jc w:val="left"/>
        <w:rPr>
          <w:rFonts w:ascii="楷体_GB2312" w:eastAsia="楷体_GB2312" w:hAnsi="宋体" w:cs="宋体"/>
          <w:b/>
          <w:bCs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b/>
          <w:bCs/>
          <w:kern w:val="0"/>
          <w:szCs w:val="32"/>
          <w:shd w:val="clear" w:color="auto" w:fill="FFFFFF"/>
          <w:lang w:val="zh-CN"/>
        </w:rPr>
        <w:t>（一）机构组成。</w:t>
      </w:r>
    </w:p>
    <w:p w:rsidR="00F81A81" w:rsidRDefault="00600E3A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杨村乡</w:t>
      </w:r>
      <w:proofErr w:type="gramStart"/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设下列党政</w:t>
      </w:r>
      <w:proofErr w:type="gramEnd"/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内设机构：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1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、党政办公室（财政所）；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2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、党建办公室；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3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、乡村振兴办公室（脱贫攻坚办公室）；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4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、社会事务办公室；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5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、规划建设管理办公室（自然资源和生态环境保护办公室）；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6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、综合执法办公室（社会治理办公室、安全生产和应急管理办公室）。</w:t>
      </w:r>
    </w:p>
    <w:p w:rsidR="00F81A81" w:rsidRDefault="00600E3A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杨村乡</w:t>
      </w:r>
      <w:proofErr w:type="gramStart"/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设下列</w:t>
      </w:r>
      <w:proofErr w:type="gramEnd"/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直属事业机构：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1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、便民服务中心（退役军人服务站、农民工服务中心）；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2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、农业综合服务中心；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3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、社会治理服务中心；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4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、文化旅游发展服务中心。</w:t>
      </w:r>
    </w:p>
    <w:p w:rsidR="00F81A81" w:rsidRDefault="00590003">
      <w:pPr>
        <w:widowControl/>
        <w:numPr>
          <w:ilvl w:val="0"/>
          <w:numId w:val="1"/>
        </w:numPr>
        <w:adjustRightInd w:val="0"/>
        <w:snapToGrid w:val="0"/>
        <w:spacing w:line="580" w:lineRule="exact"/>
        <w:ind w:firstLineChars="200" w:firstLine="643"/>
        <w:contextualSpacing/>
        <w:jc w:val="left"/>
        <w:rPr>
          <w:rFonts w:ascii="楷体_GB2312" w:eastAsia="楷体_GB2312" w:hAnsi="宋体" w:cs="宋体"/>
          <w:b/>
          <w:bCs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b/>
          <w:bCs/>
          <w:kern w:val="0"/>
          <w:szCs w:val="32"/>
          <w:shd w:val="clear" w:color="auto" w:fill="FFFFFF"/>
          <w:lang w:val="zh-CN"/>
        </w:rPr>
        <w:t>机构职能。</w:t>
      </w:r>
    </w:p>
    <w:p w:rsidR="00F81A81" w:rsidRDefault="00600E3A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杨村乡</w:t>
      </w:r>
      <w:r w:rsidR="00590003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人民政府为乡镇工作部门，负责全乡的财政收支、财税政策、国有资产管理等工作。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（一）贯彻落实党的路线方针政策和国家法律法规以及上级党委、政府的决议、决定和命令，执行乡党委和乡人民代表大会的决议，加强农村基层政权建设，巩固党在农村的执政基础。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（二）组织编制本行政区域经济社会发展规划和乡国土空间规划。负责农村基层设施和各项公益事业建设，推进脱贫攻坚，实施乡村振兴战略，加强经济社会发展，改善群众生产生活环境。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lastRenderedPageBreak/>
        <w:t>（三）指导农村经济发展，推进农业经济结构调整，促进经济增长、农业增效、农民增收。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（四）加强农村公共服务体系建设，抓好基础教育、科技、文化、体育、卫生健康、食（药）</w:t>
      </w:r>
      <w:proofErr w:type="gramStart"/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品安全</w:t>
      </w:r>
      <w:proofErr w:type="gramEnd"/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等工作，做好民政事务、残疾、老龄、就业培训、社会保障、劳动关系协调、民族宗教、退役军人事务、统计等工作，促进农村社会事业健康发展。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（五）负责辖区内自然资源、生态环境保护、森林防火、防汛抗旱、粮食安全、供销合作社等工作。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（六）推进基层民主法治建设，加强普法依法治理，指导村（居）民委员会工作，维护群众合法权益。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（七）承担辖区平安建设、社会治安综合治理、安全和应急管理等有关工作，处理群众来信来访，反映社情民意，化解矛盾纠纷，维护社会安全稳定。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（八）负责清理编制权责清单、公共服务清单事项，建立清单动态调整和公示机制，推进政务公开，接受群众监督，增强政府公信力。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（九）负责国防教育、兵役征集、民兵预备役等有关工作。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  <w:lang w:val="zh-CN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（十）承担法律、法规、规章规定的其他职能和上级党委、政府交办的其他任务。</w:t>
      </w:r>
    </w:p>
    <w:p w:rsidR="00F81A81" w:rsidRDefault="00590003">
      <w:pPr>
        <w:widowControl/>
        <w:tabs>
          <w:tab w:val="left" w:pos="3840"/>
        </w:tabs>
        <w:adjustRightInd w:val="0"/>
        <w:snapToGrid w:val="0"/>
        <w:spacing w:line="580" w:lineRule="exact"/>
        <w:ind w:firstLineChars="200" w:firstLine="643"/>
        <w:contextualSpacing/>
        <w:jc w:val="left"/>
        <w:rPr>
          <w:rFonts w:ascii="楷体_GB2312" w:eastAsia="楷体_GB2312" w:hAnsi="宋体" w:cs="宋体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b/>
          <w:bCs/>
          <w:kern w:val="0"/>
          <w:szCs w:val="32"/>
          <w:shd w:val="clear" w:color="auto" w:fill="FFFFFF"/>
          <w:lang w:val="zh-CN"/>
        </w:rPr>
        <w:t>（三）人员概况。</w:t>
      </w:r>
      <w:r>
        <w:rPr>
          <w:rFonts w:ascii="楷体_GB2312" w:eastAsia="楷体_GB2312" w:hAnsi="宋体" w:cs="宋体"/>
          <w:kern w:val="0"/>
          <w:szCs w:val="32"/>
          <w:shd w:val="clear" w:color="auto" w:fill="FFFFFF"/>
          <w:lang w:val="zh-CN"/>
        </w:rPr>
        <w:tab/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/>
          <w:kern w:val="0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沐川县</w:t>
      </w:r>
      <w:r w:rsidR="00600E3A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杨村乡</w:t>
      </w: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人民政府总编制</w:t>
      </w:r>
      <w:r w:rsidR="00600E3A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40</w:t>
      </w: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个，其中：行政编制</w:t>
      </w:r>
      <w:r w:rsidR="00600E3A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24</w:t>
      </w: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个、事业编制</w:t>
      </w:r>
      <w:r w:rsidR="00600E3A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16</w:t>
      </w: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个。在职人员总数</w:t>
      </w:r>
      <w:r w:rsidR="00600E3A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31</w:t>
      </w: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人，其中：行政</w:t>
      </w:r>
      <w:r w:rsidR="00600E3A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20</w:t>
      </w: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人、</w:t>
      </w: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事业</w:t>
      </w:r>
      <w:r w:rsidR="00600E3A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11</w:t>
      </w:r>
      <w:r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t>人。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黑体" w:eastAsia="黑体" w:hAnsi="黑体" w:cs="宋体"/>
          <w:kern w:val="0"/>
          <w:szCs w:val="32"/>
          <w:shd w:val="clear" w:color="auto" w:fill="FFFFFF"/>
        </w:rPr>
      </w:pPr>
      <w:r>
        <w:rPr>
          <w:rFonts w:ascii="黑体" w:eastAsia="黑体" w:hAnsi="黑体" w:cs="宋体" w:hint="eastAsia"/>
          <w:kern w:val="0"/>
          <w:szCs w:val="32"/>
          <w:shd w:val="clear" w:color="auto" w:fill="FFFFFF"/>
        </w:rPr>
        <w:t>二、部门财政资金收支情况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kern w:val="0"/>
          <w:szCs w:val="32"/>
          <w:shd w:val="clear" w:color="auto" w:fill="FFFFFF"/>
          <w:lang w:val="zh-CN"/>
        </w:rPr>
        <w:t>（一）部门财政资金收入情况。</w:t>
      </w:r>
    </w:p>
    <w:p w:rsidR="0039367A" w:rsidRPr="0039367A" w:rsidRDefault="0039367A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</w:pPr>
      <w:r w:rsidRPr="0039367A">
        <w:rPr>
          <w:rFonts w:ascii="仿宋_GB2312" w:eastAsia="仿宋_GB2312" w:hAnsi="仿宋_GB2312" w:cs="仿宋_GB2312" w:hint="eastAsia"/>
          <w:kern w:val="0"/>
          <w:szCs w:val="32"/>
          <w:shd w:val="clear" w:color="auto" w:fill="FFFFFF"/>
        </w:rPr>
        <w:lastRenderedPageBreak/>
        <w:t>2021年，杨村乡财政总收入完成999.63万元，其中：财政拨款收入完成925.72万元，完成预算的129.56%，上年结转结余73.91万元。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kern w:val="0"/>
          <w:szCs w:val="32"/>
          <w:shd w:val="clear" w:color="auto" w:fill="FFFFFF"/>
          <w:lang w:val="zh-CN"/>
        </w:rPr>
        <w:t>（二）部门财政资金支出情况。</w:t>
      </w:r>
    </w:p>
    <w:p w:rsidR="0039367A" w:rsidRPr="0039367A" w:rsidRDefault="0039367A" w:rsidP="0039367A">
      <w:pPr>
        <w:spacing w:line="600" w:lineRule="exact"/>
        <w:ind w:firstLineChars="200" w:firstLine="640"/>
        <w:rPr>
          <w:rFonts w:ascii="仿宋_GB2312" w:eastAsia="仿宋_GB2312" w:hint="eastAsia"/>
          <w:kern w:val="0"/>
          <w:shd w:val="clear" w:color="auto" w:fill="FFFFFF"/>
        </w:rPr>
      </w:pPr>
      <w:r w:rsidRPr="0039367A">
        <w:rPr>
          <w:rFonts w:ascii="仿宋_GB2312" w:eastAsia="仿宋_GB2312" w:hint="eastAsia"/>
          <w:kern w:val="0"/>
          <w:shd w:val="clear" w:color="auto" w:fill="FFFFFF"/>
        </w:rPr>
        <w:t>2021年杨村乡财政总支出966.35万元，年末结转33.28万元。结余主要为：2021年农村公共服务运行维护费、2021年文化活动经费和疫情防控及其他支出。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黑体" w:eastAsia="黑体" w:hAnsi="黑体" w:cs="宋体"/>
          <w:kern w:val="0"/>
          <w:szCs w:val="32"/>
          <w:shd w:val="clear" w:color="auto" w:fill="FFFFFF"/>
        </w:rPr>
      </w:pPr>
      <w:r>
        <w:rPr>
          <w:rFonts w:ascii="黑体" w:eastAsia="黑体" w:hAnsi="黑体" w:cs="宋体" w:hint="eastAsia"/>
          <w:kern w:val="0"/>
          <w:szCs w:val="32"/>
          <w:shd w:val="clear" w:color="auto" w:fill="FFFFFF"/>
        </w:rPr>
        <w:t>三、部门整体预算绩效管理情况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kern w:val="0"/>
          <w:szCs w:val="32"/>
          <w:shd w:val="clear" w:color="auto" w:fill="FFFFFF"/>
          <w:lang w:val="zh-CN"/>
        </w:rPr>
        <w:t>（一）部门预算管理。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仿宋"/>
          <w:szCs w:val="32"/>
        </w:rPr>
      </w:pPr>
      <w:r>
        <w:rPr>
          <w:rFonts w:ascii="仿宋_GB2312" w:eastAsia="仿宋_GB2312" w:hAnsi="仿宋" w:hint="eastAsia"/>
          <w:szCs w:val="32"/>
        </w:rPr>
        <w:t>2021</w:t>
      </w:r>
      <w:r>
        <w:rPr>
          <w:rFonts w:ascii="仿宋_GB2312" w:eastAsia="仿宋_GB2312" w:hAnsi="仿宋" w:hint="eastAsia"/>
          <w:szCs w:val="32"/>
        </w:rPr>
        <w:t>年我乡较好地完成了各项既定目标任务，保障了机关日常运转，完成相关事务性任务，加强基层组织建设，全面推进各项社会事业顺利发展。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kern w:val="0"/>
          <w:szCs w:val="32"/>
          <w:shd w:val="clear" w:color="auto" w:fill="FFFFFF"/>
          <w:lang w:val="zh-CN"/>
        </w:rPr>
        <w:t>（二）项目预算管理。</w:t>
      </w:r>
    </w:p>
    <w:p w:rsidR="00F81A81" w:rsidRDefault="00600E3A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宋体" w:cs="宋体"/>
          <w:kern w:val="0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杨村乡</w:t>
      </w:r>
      <w:r w:rsidR="00590003"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年初预算的项目经费有：乡镇人代会会议费、人大代表活动经费、人大主席团经费、乡镇普法依法治理经费、</w:t>
      </w:r>
      <w:proofErr w:type="gramStart"/>
      <w:r w:rsidR="00590003"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乡镇老协活动</w:t>
      </w:r>
      <w:proofErr w:type="gramEnd"/>
      <w:r w:rsidR="00590003"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经费、乡镇安全监管工作经费、民兵训练费、非贫困村第一书记工作经费、贫困村驻村工作队工作经费、</w:t>
      </w:r>
      <w:r w:rsidR="00590003"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2021</w:t>
      </w:r>
      <w:r w:rsidR="00590003"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年村两委换届选举经费、乡镇环境综合治理长效管理经费、</w:t>
      </w:r>
      <w:r w:rsidR="00590003"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2021</w:t>
      </w:r>
      <w:r w:rsidR="00590003"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年重点生态功能区转移支付资金安排用于农村生活垃圾治理资金、</w:t>
      </w:r>
      <w:r w:rsidR="00590003"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2021</w:t>
      </w:r>
      <w:r w:rsidR="00590003"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年基层组织活动和公共服务运行经费。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宋体" w:cs="宋体"/>
          <w:kern w:val="0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项目目标完成情况分别是：乡镇人代会会议费完成</w:t>
      </w:r>
      <w:r w:rsidR="00600E3A"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100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%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、人大代表活动经费完成</w:t>
      </w:r>
      <w:r w:rsidR="00600E3A"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100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%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、人大主席团经费完成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100%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、乡镇普法依法治理经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费完成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100%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、</w:t>
      </w:r>
      <w:proofErr w:type="gramStart"/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乡镇老协活动</w:t>
      </w:r>
      <w:bookmarkStart w:id="0" w:name="_GoBack"/>
      <w:bookmarkEnd w:id="0"/>
      <w:proofErr w:type="gramEnd"/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经费完成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100%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、乡镇安全监管工作经费</w:t>
      </w:r>
      <w:r w:rsidR="00600E3A"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97.9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%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、民兵训练费完成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100%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、贫困村驻村工作队工作经费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100%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、非贫困村第一书记工作经费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100%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、乡镇环境综合治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lastRenderedPageBreak/>
        <w:t>理长效管理经费完成</w:t>
      </w:r>
      <w:r w:rsidR="00600E3A"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100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%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、农村生活垃圾治理经费完成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100%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、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2021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年基层组织活动和公共服务运行经费完成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100%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、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2021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年村两委换届选举经费完成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100%</w:t>
      </w: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宋体" w:cs="宋体"/>
          <w:kern w:val="0"/>
          <w:szCs w:val="32"/>
          <w:shd w:val="clear" w:color="auto" w:fill="FFFFFF"/>
        </w:rPr>
      </w:pPr>
      <w:r>
        <w:rPr>
          <w:rFonts w:ascii="仿宋_GB2312" w:eastAsia="仿宋_GB2312" w:hAnsi="宋体" w:cs="宋体" w:hint="eastAsia"/>
          <w:kern w:val="0"/>
          <w:szCs w:val="32"/>
          <w:shd w:val="clear" w:color="auto" w:fill="FFFFFF"/>
        </w:rPr>
        <w:t>项目保障基本民生效果良好。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kern w:val="0"/>
          <w:szCs w:val="32"/>
          <w:shd w:val="clear" w:color="auto" w:fill="FFFFFF"/>
          <w:lang w:val="zh-CN"/>
        </w:rPr>
        <w:t>（三）结果应用情况。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仿宋_GB2312" w:eastAsia="仿宋_GB2312" w:hAnsi="宋体" w:cs="宋体"/>
          <w:kern w:val="0"/>
          <w:szCs w:val="32"/>
          <w:shd w:val="clear" w:color="auto" w:fill="FFFFFF"/>
          <w:lang w:val="zh-CN"/>
        </w:rPr>
      </w:pPr>
      <w:r>
        <w:rPr>
          <w:rFonts w:ascii="仿宋_GB2312" w:eastAsia="仿宋_GB2312" w:hAnsi="仿宋" w:hint="eastAsia"/>
          <w:szCs w:val="32"/>
        </w:rPr>
        <w:t>项目实施完成后使本</w:t>
      </w:r>
      <w:r w:rsidR="00FF7C65">
        <w:rPr>
          <w:rFonts w:ascii="仿宋_GB2312" w:eastAsia="仿宋_GB2312" w:hAnsi="仿宋" w:hint="eastAsia"/>
          <w:szCs w:val="32"/>
        </w:rPr>
        <w:t>乡</w:t>
      </w:r>
      <w:r>
        <w:rPr>
          <w:rFonts w:ascii="仿宋_GB2312" w:eastAsia="仿宋_GB2312" w:hAnsi="仿宋" w:hint="eastAsia"/>
          <w:szCs w:val="32"/>
        </w:rPr>
        <w:t>环境更优美、经济更稳定、社会更和谐。普法、老年活动、环境保护、农</w:t>
      </w:r>
      <w:r>
        <w:rPr>
          <w:rFonts w:ascii="仿宋_GB2312" w:eastAsia="仿宋_GB2312" w:hAnsi="仿宋" w:hint="eastAsia"/>
          <w:szCs w:val="32"/>
        </w:rPr>
        <w:t>村</w:t>
      </w:r>
      <w:r>
        <w:rPr>
          <w:rFonts w:ascii="仿宋_GB2312" w:eastAsia="仿宋_GB2312" w:hAnsi="仿宋" w:hint="eastAsia"/>
          <w:szCs w:val="32"/>
        </w:rPr>
        <w:t>垃圾治理、安全监管等项目均达到预</w:t>
      </w:r>
      <w:r>
        <w:rPr>
          <w:rFonts w:ascii="仿宋_GB2312" w:eastAsia="仿宋_GB2312" w:hAnsi="仿宋" w:hint="eastAsia"/>
          <w:szCs w:val="32"/>
        </w:rPr>
        <w:t>期经济社会目标</w:t>
      </w:r>
      <w:r>
        <w:rPr>
          <w:rFonts w:ascii="仿宋_GB2312" w:eastAsia="仿宋_GB2312" w:hAnsi="仿宋" w:hint="eastAsia"/>
          <w:szCs w:val="32"/>
        </w:rPr>
        <w:t>,</w:t>
      </w:r>
      <w:r>
        <w:rPr>
          <w:rFonts w:ascii="仿宋_GB2312" w:eastAsia="仿宋_GB2312" w:hAnsi="仿宋" w:hint="eastAsia"/>
          <w:szCs w:val="32"/>
        </w:rPr>
        <w:t>得到广大群众的肯定。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黑体" w:eastAsia="黑体" w:hAnsi="黑体" w:cs="宋体"/>
          <w:kern w:val="0"/>
          <w:szCs w:val="32"/>
          <w:shd w:val="clear" w:color="auto" w:fill="FFFFFF"/>
        </w:rPr>
      </w:pPr>
      <w:r>
        <w:rPr>
          <w:rFonts w:ascii="黑体" w:eastAsia="黑体" w:hAnsi="黑体" w:cs="宋体" w:hint="eastAsia"/>
          <w:kern w:val="0"/>
          <w:szCs w:val="32"/>
          <w:shd w:val="clear" w:color="auto" w:fill="FFFFFF"/>
        </w:rPr>
        <w:t>四、评价结论及建议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kern w:val="0"/>
          <w:szCs w:val="32"/>
          <w:shd w:val="clear" w:color="auto" w:fill="FFFFFF"/>
          <w:lang w:val="zh-CN"/>
        </w:rPr>
        <w:t>（一）评价结论。</w:t>
      </w:r>
    </w:p>
    <w:p w:rsidR="00F81A81" w:rsidRDefault="00600E3A">
      <w:pPr>
        <w:widowControl/>
        <w:adjustRightInd w:val="0"/>
        <w:snapToGrid w:val="0"/>
        <w:spacing w:line="540" w:lineRule="exact"/>
        <w:ind w:firstLine="720"/>
        <w:jc w:val="left"/>
        <w:rPr>
          <w:rFonts w:ascii="楷体_GB2312" w:eastAsia="楷体_GB2312" w:hAnsi="宋体" w:cs="宋体"/>
          <w:kern w:val="0"/>
          <w:szCs w:val="32"/>
          <w:shd w:val="clear" w:color="auto" w:fill="FFFFFF"/>
          <w:lang w:val="zh-CN"/>
        </w:rPr>
      </w:pPr>
      <w:r>
        <w:rPr>
          <w:rFonts w:ascii="仿宋" w:eastAsia="仿宋" w:hAnsi="仿宋" w:cs="仿宋_GB2312" w:hint="eastAsia"/>
          <w:szCs w:val="32"/>
          <w:lang w:val="zh-CN"/>
        </w:rPr>
        <w:t>杨村乡</w:t>
      </w:r>
      <w:r w:rsidR="00590003">
        <w:rPr>
          <w:rFonts w:ascii="仿宋" w:eastAsia="仿宋" w:hAnsi="仿宋" w:cs="仿宋_GB2312" w:hint="eastAsia"/>
          <w:szCs w:val="32"/>
          <w:lang w:val="zh-CN"/>
        </w:rPr>
        <w:t>政府部门预算执行情况良好，无不良记录及违规违纪行为，预算支出和决算支出情况相符。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kern w:val="0"/>
          <w:szCs w:val="32"/>
          <w:shd w:val="clear" w:color="auto" w:fill="FFFFFF"/>
          <w:lang w:val="zh-CN"/>
        </w:rPr>
        <w:t>（二）存在问题。</w:t>
      </w:r>
    </w:p>
    <w:p w:rsidR="00F81A81" w:rsidRDefault="00590003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kern w:val="0"/>
          <w:szCs w:val="32"/>
          <w:shd w:val="clear" w:color="auto" w:fill="FFFFFF"/>
          <w:lang w:val="zh-CN"/>
        </w:rPr>
      </w:pPr>
      <w:r>
        <w:rPr>
          <w:rFonts w:ascii="仿宋" w:eastAsia="仿宋" w:hAnsi="仿宋" w:cs="仿宋_GB2312" w:hint="eastAsia"/>
          <w:szCs w:val="32"/>
          <w:lang w:val="zh-CN"/>
        </w:rPr>
        <w:t>一是</w:t>
      </w:r>
      <w:r w:rsidR="000D38E5">
        <w:rPr>
          <w:rFonts w:ascii="仿宋" w:eastAsia="仿宋" w:hAnsi="仿宋" w:cs="仿宋_GB2312" w:hint="eastAsia"/>
          <w:szCs w:val="32"/>
          <w:lang w:val="zh-CN"/>
        </w:rPr>
        <w:t>预算还不够精确</w:t>
      </w:r>
      <w:r>
        <w:rPr>
          <w:rFonts w:ascii="仿宋" w:eastAsia="仿宋" w:hAnsi="仿宋" w:cs="仿宋_GB2312" w:hint="eastAsia"/>
          <w:szCs w:val="32"/>
          <w:lang w:val="zh-CN"/>
        </w:rPr>
        <w:t>；二是</w:t>
      </w:r>
      <w:r>
        <w:rPr>
          <w:rFonts w:ascii="仿宋" w:eastAsia="仿宋" w:hAnsi="仿宋" w:cs="仿宋_GB2312" w:hint="eastAsia"/>
          <w:szCs w:val="32"/>
        </w:rPr>
        <w:t>完成</w:t>
      </w:r>
      <w:r>
        <w:rPr>
          <w:rFonts w:ascii="仿宋" w:eastAsia="仿宋" w:hAnsi="仿宋" w:cs="仿宋_GB2312" w:hint="eastAsia"/>
          <w:szCs w:val="32"/>
          <w:lang w:val="zh-CN"/>
        </w:rPr>
        <w:t>部门</w:t>
      </w:r>
      <w:r>
        <w:rPr>
          <w:rFonts w:ascii="仿宋" w:eastAsia="仿宋" w:hAnsi="仿宋" w:cs="仿宋_GB2312" w:hint="eastAsia"/>
          <w:szCs w:val="32"/>
        </w:rPr>
        <w:t>预算进度</w:t>
      </w:r>
      <w:r>
        <w:rPr>
          <w:rFonts w:ascii="仿宋" w:eastAsia="仿宋" w:hAnsi="仿宋" w:cs="仿宋_GB2312" w:hint="eastAsia"/>
          <w:szCs w:val="32"/>
          <w:lang w:val="zh-CN"/>
        </w:rPr>
        <w:t>效率还待提升。</w:t>
      </w:r>
    </w:p>
    <w:p w:rsidR="00F81A81" w:rsidRDefault="00590003">
      <w:pPr>
        <w:widowControl/>
        <w:numPr>
          <w:ilvl w:val="0"/>
          <w:numId w:val="1"/>
        </w:numPr>
        <w:adjustRightInd w:val="0"/>
        <w:snapToGrid w:val="0"/>
        <w:spacing w:line="540" w:lineRule="exact"/>
        <w:ind w:firstLineChars="200" w:firstLine="640"/>
        <w:jc w:val="left"/>
        <w:rPr>
          <w:rFonts w:ascii="楷体_GB2312" w:eastAsia="楷体_GB2312" w:hAnsi="宋体" w:cs="宋体"/>
          <w:kern w:val="0"/>
          <w:szCs w:val="32"/>
          <w:shd w:val="clear" w:color="auto" w:fill="FFFFFF"/>
          <w:lang w:val="zh-CN"/>
        </w:rPr>
      </w:pPr>
      <w:r>
        <w:rPr>
          <w:rFonts w:ascii="楷体_GB2312" w:eastAsia="楷体_GB2312" w:hAnsi="宋体" w:cs="宋体" w:hint="eastAsia"/>
          <w:kern w:val="0"/>
          <w:szCs w:val="32"/>
          <w:shd w:val="clear" w:color="auto" w:fill="FFFFFF"/>
          <w:lang w:val="zh-CN"/>
        </w:rPr>
        <w:t>改进建议。</w:t>
      </w:r>
    </w:p>
    <w:p w:rsidR="00F81A81" w:rsidRDefault="00590003" w:rsidP="00600E3A">
      <w:pPr>
        <w:widowControl/>
        <w:adjustRightInd w:val="0"/>
        <w:snapToGrid w:val="0"/>
        <w:spacing w:line="540" w:lineRule="exact"/>
        <w:ind w:leftChars="200" w:left="640"/>
        <w:jc w:val="left"/>
        <w:rPr>
          <w:rFonts w:ascii="仿宋" w:eastAsia="仿宋" w:hAnsi="仿宋" w:cs="仿宋_GB2312"/>
          <w:szCs w:val="32"/>
        </w:rPr>
      </w:pPr>
      <w:r>
        <w:rPr>
          <w:rFonts w:ascii="仿宋" w:eastAsia="仿宋" w:hAnsi="仿宋" w:cs="仿宋_GB2312" w:hint="eastAsia"/>
          <w:szCs w:val="32"/>
        </w:rPr>
        <w:t>加强业务人员相关培训，提高工作效率和能力。</w:t>
      </w:r>
    </w:p>
    <w:p w:rsidR="00F81A81" w:rsidRDefault="00F81A81">
      <w:pPr>
        <w:widowControl/>
        <w:adjustRightInd w:val="0"/>
        <w:snapToGrid w:val="0"/>
        <w:spacing w:line="580" w:lineRule="exact"/>
        <w:ind w:firstLineChars="200" w:firstLine="640"/>
        <w:contextualSpacing/>
        <w:jc w:val="left"/>
        <w:rPr>
          <w:rFonts w:ascii="楷体_GB2312" w:eastAsia="楷体_GB2312" w:hAnsi="宋体" w:cs="宋体"/>
          <w:kern w:val="0"/>
          <w:szCs w:val="32"/>
          <w:shd w:val="clear" w:color="auto" w:fill="FFFFFF"/>
          <w:lang w:val="zh-CN"/>
        </w:rPr>
      </w:pPr>
    </w:p>
    <w:sectPr w:rsidR="00F81A81" w:rsidSect="00F81A81">
      <w:headerReference w:type="default" r:id="rId8"/>
      <w:footerReference w:type="even" r:id="rId9"/>
      <w:pgSz w:w="11906" w:h="16838"/>
      <w:pgMar w:top="907" w:right="1361" w:bottom="851" w:left="1361" w:header="851" w:footer="992" w:gutter="0"/>
      <w:pgNumType w:fmt="numberInDash" w:start="12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003" w:rsidRDefault="00590003" w:rsidP="00F81A81">
      <w:r>
        <w:separator/>
      </w:r>
    </w:p>
  </w:endnote>
  <w:endnote w:type="continuationSeparator" w:id="0">
    <w:p w:rsidR="00590003" w:rsidRDefault="00590003" w:rsidP="00F81A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A81" w:rsidRDefault="00F81A81">
    <w:pPr>
      <w:pStyle w:val="a5"/>
    </w:pPr>
    <w:r>
      <w:rPr>
        <w:rFonts w:ascii="宋体" w:hAnsi="宋体"/>
        <w:sz w:val="28"/>
        <w:szCs w:val="28"/>
      </w:rPr>
      <w:fldChar w:fldCharType="begin"/>
    </w:r>
    <w:r w:rsidR="00590003"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590003">
      <w:rPr>
        <w:rFonts w:ascii="宋体"/>
        <w:sz w:val="28"/>
        <w:szCs w:val="28"/>
        <w:lang w:val="zh-CN"/>
      </w:rPr>
      <w:t>-</w:t>
    </w:r>
    <w:r w:rsidR="00590003">
      <w:rPr>
        <w:rFonts w:ascii="宋体" w:hAnsi="宋体"/>
        <w:sz w:val="28"/>
        <w:szCs w:val="28"/>
      </w:rPr>
      <w:t xml:space="preserve"> 12 -</w:t>
    </w:r>
    <w:r>
      <w:rPr>
        <w:rFonts w:ascii="宋体" w:hAnsi="宋体"/>
        <w:sz w:val="28"/>
        <w:szCs w:val="28"/>
      </w:rPr>
      <w:fldChar w:fldCharType="end"/>
    </w:r>
  </w:p>
  <w:p w:rsidR="00F81A81" w:rsidRDefault="00F81A81">
    <w:pPr>
      <w:pStyle w:val="a5"/>
      <w:tabs>
        <w:tab w:val="clear" w:pos="4153"/>
        <w:tab w:val="clear" w:pos="8306"/>
        <w:tab w:val="right" w:pos="9184"/>
      </w:tabs>
      <w:rPr>
        <w:rFonts w:ascii="宋体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003" w:rsidRDefault="00590003" w:rsidP="00F81A81">
      <w:r>
        <w:separator/>
      </w:r>
    </w:p>
  </w:footnote>
  <w:footnote w:type="continuationSeparator" w:id="0">
    <w:p w:rsidR="00590003" w:rsidRDefault="00590003" w:rsidP="00F81A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A81" w:rsidRDefault="00F81A81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BF3F"/>
    <w:multiLevelType w:val="singleLevel"/>
    <w:tmpl w:val="4A0FBF3F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docVars>
    <w:docVar w:name="commondata" w:val="eyJoZGlkIjoiYTc2ZGZiNzZiNDVlOGViOWVmM2JhOTY0NGJkNjUyYzgifQ=="/>
  </w:docVars>
  <w:rsids>
    <w:rsidRoot w:val="00EC0174"/>
    <w:rsid w:val="9BFF62CB"/>
    <w:rsid w:val="00006E4D"/>
    <w:rsid w:val="00021652"/>
    <w:rsid w:val="00030311"/>
    <w:rsid w:val="00030782"/>
    <w:rsid w:val="00030B66"/>
    <w:rsid w:val="0006068D"/>
    <w:rsid w:val="0006102A"/>
    <w:rsid w:val="00065B0F"/>
    <w:rsid w:val="00065E7E"/>
    <w:rsid w:val="000820BB"/>
    <w:rsid w:val="0008241B"/>
    <w:rsid w:val="00092280"/>
    <w:rsid w:val="00097FAE"/>
    <w:rsid w:val="000A3233"/>
    <w:rsid w:val="000A7486"/>
    <w:rsid w:val="000A7CE3"/>
    <w:rsid w:val="000B04D6"/>
    <w:rsid w:val="000B15CE"/>
    <w:rsid w:val="000C40C6"/>
    <w:rsid w:val="000C79C1"/>
    <w:rsid w:val="000D208A"/>
    <w:rsid w:val="000D38E5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54C87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25598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52164"/>
    <w:rsid w:val="00361C85"/>
    <w:rsid w:val="00371352"/>
    <w:rsid w:val="00376753"/>
    <w:rsid w:val="0038541D"/>
    <w:rsid w:val="00387818"/>
    <w:rsid w:val="00391A13"/>
    <w:rsid w:val="00391FD0"/>
    <w:rsid w:val="0039367A"/>
    <w:rsid w:val="003A44FC"/>
    <w:rsid w:val="003B3299"/>
    <w:rsid w:val="003D10A2"/>
    <w:rsid w:val="003D33B8"/>
    <w:rsid w:val="003D624D"/>
    <w:rsid w:val="003D719A"/>
    <w:rsid w:val="003F5EB7"/>
    <w:rsid w:val="003F7FE2"/>
    <w:rsid w:val="004004E7"/>
    <w:rsid w:val="00401C7A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37DB9"/>
    <w:rsid w:val="00542AB7"/>
    <w:rsid w:val="0055358D"/>
    <w:rsid w:val="005540C8"/>
    <w:rsid w:val="00555809"/>
    <w:rsid w:val="00562165"/>
    <w:rsid w:val="005756AF"/>
    <w:rsid w:val="00575A4A"/>
    <w:rsid w:val="00590003"/>
    <w:rsid w:val="00591B6F"/>
    <w:rsid w:val="005A1DAF"/>
    <w:rsid w:val="005A67BD"/>
    <w:rsid w:val="005C17C8"/>
    <w:rsid w:val="005C2098"/>
    <w:rsid w:val="005C2E6C"/>
    <w:rsid w:val="005D0CCF"/>
    <w:rsid w:val="005D1C01"/>
    <w:rsid w:val="005D5BEE"/>
    <w:rsid w:val="005E297D"/>
    <w:rsid w:val="005E3F12"/>
    <w:rsid w:val="005F627E"/>
    <w:rsid w:val="00600E3A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6A08"/>
    <w:rsid w:val="007370E1"/>
    <w:rsid w:val="00737684"/>
    <w:rsid w:val="007732A1"/>
    <w:rsid w:val="007739D4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30A05"/>
    <w:rsid w:val="0083462A"/>
    <w:rsid w:val="008451A8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073A"/>
    <w:rsid w:val="00B82C95"/>
    <w:rsid w:val="00B83F87"/>
    <w:rsid w:val="00B84DFD"/>
    <w:rsid w:val="00BB4E38"/>
    <w:rsid w:val="00BC3879"/>
    <w:rsid w:val="00BD0E0D"/>
    <w:rsid w:val="00BD41BC"/>
    <w:rsid w:val="00BD55AD"/>
    <w:rsid w:val="00BD7047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41851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49F5"/>
    <w:rsid w:val="00D355B5"/>
    <w:rsid w:val="00D43DC3"/>
    <w:rsid w:val="00D51791"/>
    <w:rsid w:val="00D5281E"/>
    <w:rsid w:val="00D6531B"/>
    <w:rsid w:val="00D6612D"/>
    <w:rsid w:val="00D71AD9"/>
    <w:rsid w:val="00D73C02"/>
    <w:rsid w:val="00D77D81"/>
    <w:rsid w:val="00D8170D"/>
    <w:rsid w:val="00D872ED"/>
    <w:rsid w:val="00D913C6"/>
    <w:rsid w:val="00DA0236"/>
    <w:rsid w:val="00DA5D51"/>
    <w:rsid w:val="00DA5E29"/>
    <w:rsid w:val="00DA602D"/>
    <w:rsid w:val="00DA61CA"/>
    <w:rsid w:val="00DB66BB"/>
    <w:rsid w:val="00DB73AF"/>
    <w:rsid w:val="00DC2865"/>
    <w:rsid w:val="00DD0894"/>
    <w:rsid w:val="00DD12DB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0BEA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1A81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3345"/>
    <w:rsid w:val="00FD0228"/>
    <w:rsid w:val="00FD3BB7"/>
    <w:rsid w:val="00FE0D93"/>
    <w:rsid w:val="00FF2572"/>
    <w:rsid w:val="00FF32AD"/>
    <w:rsid w:val="00FF7C65"/>
    <w:rsid w:val="02672EA8"/>
    <w:rsid w:val="03346734"/>
    <w:rsid w:val="03946B2A"/>
    <w:rsid w:val="0638457C"/>
    <w:rsid w:val="06611B9C"/>
    <w:rsid w:val="0768195A"/>
    <w:rsid w:val="0CEA6C89"/>
    <w:rsid w:val="0D361181"/>
    <w:rsid w:val="0F4A6744"/>
    <w:rsid w:val="101147B7"/>
    <w:rsid w:val="10EC0E8C"/>
    <w:rsid w:val="127C1B9F"/>
    <w:rsid w:val="12C66914"/>
    <w:rsid w:val="13A13A1C"/>
    <w:rsid w:val="13AD28A9"/>
    <w:rsid w:val="15426248"/>
    <w:rsid w:val="15B731EB"/>
    <w:rsid w:val="179014DB"/>
    <w:rsid w:val="191A71BF"/>
    <w:rsid w:val="19927F78"/>
    <w:rsid w:val="1C10364F"/>
    <w:rsid w:val="1C820A36"/>
    <w:rsid w:val="1D8120FC"/>
    <w:rsid w:val="1F21763F"/>
    <w:rsid w:val="1F684834"/>
    <w:rsid w:val="204E0BC5"/>
    <w:rsid w:val="21AE59D8"/>
    <w:rsid w:val="231E2414"/>
    <w:rsid w:val="239238A2"/>
    <w:rsid w:val="270908C7"/>
    <w:rsid w:val="27C93427"/>
    <w:rsid w:val="286F56EA"/>
    <w:rsid w:val="28E760CF"/>
    <w:rsid w:val="2B091485"/>
    <w:rsid w:val="2B9225AC"/>
    <w:rsid w:val="2BC3228A"/>
    <w:rsid w:val="2CF91AA9"/>
    <w:rsid w:val="2D3175C8"/>
    <w:rsid w:val="2D527252"/>
    <w:rsid w:val="2D8B0959"/>
    <w:rsid w:val="2DFE1193"/>
    <w:rsid w:val="2F140D7D"/>
    <w:rsid w:val="30D76609"/>
    <w:rsid w:val="310B4E57"/>
    <w:rsid w:val="329102D6"/>
    <w:rsid w:val="32E15CC1"/>
    <w:rsid w:val="339460EE"/>
    <w:rsid w:val="34C67B0E"/>
    <w:rsid w:val="35CA5886"/>
    <w:rsid w:val="35E7391A"/>
    <w:rsid w:val="36574C39"/>
    <w:rsid w:val="3698226C"/>
    <w:rsid w:val="36AF5737"/>
    <w:rsid w:val="376D4B99"/>
    <w:rsid w:val="3A3A105F"/>
    <w:rsid w:val="3A9520B3"/>
    <w:rsid w:val="3B6A76C5"/>
    <w:rsid w:val="3BA75A01"/>
    <w:rsid w:val="3D010084"/>
    <w:rsid w:val="3DE562B7"/>
    <w:rsid w:val="3E6507EA"/>
    <w:rsid w:val="41631ECF"/>
    <w:rsid w:val="42471642"/>
    <w:rsid w:val="42D920D3"/>
    <w:rsid w:val="43BF44BF"/>
    <w:rsid w:val="45361DD9"/>
    <w:rsid w:val="47550EBA"/>
    <w:rsid w:val="48691043"/>
    <w:rsid w:val="4A0E63F0"/>
    <w:rsid w:val="50BB3388"/>
    <w:rsid w:val="52E147FE"/>
    <w:rsid w:val="53B6174E"/>
    <w:rsid w:val="542251B2"/>
    <w:rsid w:val="554149B4"/>
    <w:rsid w:val="55BA20C1"/>
    <w:rsid w:val="56C92DE7"/>
    <w:rsid w:val="575A11C9"/>
    <w:rsid w:val="59880F6F"/>
    <w:rsid w:val="59C3343E"/>
    <w:rsid w:val="5AB1710D"/>
    <w:rsid w:val="5ACD0CF8"/>
    <w:rsid w:val="5BFC68E0"/>
    <w:rsid w:val="5D774956"/>
    <w:rsid w:val="5DE612BE"/>
    <w:rsid w:val="5F6064DB"/>
    <w:rsid w:val="5FB81C4B"/>
    <w:rsid w:val="60367EE3"/>
    <w:rsid w:val="606D4945"/>
    <w:rsid w:val="612C59EE"/>
    <w:rsid w:val="62605ACA"/>
    <w:rsid w:val="62916F91"/>
    <w:rsid w:val="642E6273"/>
    <w:rsid w:val="64FA0540"/>
    <w:rsid w:val="6636451A"/>
    <w:rsid w:val="66BC6E6D"/>
    <w:rsid w:val="6AC32C7C"/>
    <w:rsid w:val="6BE94116"/>
    <w:rsid w:val="6DD92568"/>
    <w:rsid w:val="6E5D1BEB"/>
    <w:rsid w:val="6E681922"/>
    <w:rsid w:val="6FE34439"/>
    <w:rsid w:val="700960D1"/>
    <w:rsid w:val="70AF0592"/>
    <w:rsid w:val="729145CA"/>
    <w:rsid w:val="72F8632D"/>
    <w:rsid w:val="733D360F"/>
    <w:rsid w:val="73A919FE"/>
    <w:rsid w:val="74384EEA"/>
    <w:rsid w:val="745F7AB0"/>
    <w:rsid w:val="74D94692"/>
    <w:rsid w:val="7592134E"/>
    <w:rsid w:val="760E5125"/>
    <w:rsid w:val="76190A28"/>
    <w:rsid w:val="778A76E8"/>
    <w:rsid w:val="779F6613"/>
    <w:rsid w:val="77F15EB2"/>
    <w:rsid w:val="787956C3"/>
    <w:rsid w:val="78916378"/>
    <w:rsid w:val="78B570CD"/>
    <w:rsid w:val="79E84921"/>
    <w:rsid w:val="7BC20073"/>
    <w:rsid w:val="7C384273"/>
    <w:rsid w:val="7C631402"/>
    <w:rsid w:val="7C8E3F79"/>
    <w:rsid w:val="7D6B5867"/>
    <w:rsid w:val="7DCC0F6E"/>
    <w:rsid w:val="7E140770"/>
    <w:rsid w:val="7E5A4195"/>
    <w:rsid w:val="7EA016E7"/>
    <w:rsid w:val="7F8B0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 w:semiHidden="0" w:unhideWhenUsed="0" w:qFormat="1"/>
    <w:lsdException w:name="footer" w:locked="0" w:semiHidden="0" w:unhideWhenUsed="0" w:qFormat="1"/>
    <w:lsdException w:name="caption" w:uiPriority="35" w:qFormat="1"/>
    <w:lsdException w:name="page number" w:locked="0" w:semiHidden="0" w:unhideWhenUsed="0" w:qFormat="1"/>
    <w:lsdException w:name="Title" w:semiHidden="0" w:uiPriority="10" w:unhideWhenUsed="0" w:qFormat="1"/>
    <w:lsdException w:name="Default Paragraph Font" w:locked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locked="0" w:semiHidden="0" w:unhideWhenUsed="0" w:qFormat="1"/>
    <w:lsdException w:name="HTML Top of Form" w:locked="0"/>
    <w:lsdException w:name="HTML Bottom of Form" w:locked="0"/>
    <w:lsdException w:name="Normal Table" w:locked="0" w:qFormat="1"/>
    <w:lsdException w:name="No List" w:locked="0"/>
    <w:lsdException w:name="Outline List 1" w:locked="0"/>
    <w:lsdException w:name="Outline List 2" w:locked="0"/>
    <w:lsdException w:name="Outline List 3" w:locked="0"/>
    <w:lsdException w:name="Balloon Text" w:locked="0" w:unhideWhenUsed="0" w:qFormat="1"/>
    <w:lsdException w:name="Table Grid" w:locked="0" w:semiHidden="0" w:unhideWhenUsed="0" w:qFormat="1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/>
    <w:lsdException w:name="List Paragraph" w:locked="0"/>
    <w:lsdException w:name="Quote" w:locked="0"/>
    <w:lsdException w:name="Intense Quote" w:lock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81A81"/>
    <w:pPr>
      <w:widowControl w:val="0"/>
      <w:jc w:val="both"/>
    </w:pPr>
    <w:rPr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qFormat/>
    <w:rsid w:val="00F81A81"/>
    <w:rPr>
      <w:rFonts w:ascii="宋体"/>
      <w:sz w:val="18"/>
      <w:szCs w:val="18"/>
    </w:rPr>
  </w:style>
  <w:style w:type="paragraph" w:styleId="a4">
    <w:name w:val="Balloon Text"/>
    <w:basedOn w:val="a"/>
    <w:link w:val="Char0"/>
    <w:uiPriority w:val="99"/>
    <w:semiHidden/>
    <w:qFormat/>
    <w:rsid w:val="00F81A81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F81A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rsid w:val="00F81A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sid w:val="00F81A8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uiPriority w:val="99"/>
    <w:qFormat/>
    <w:rsid w:val="00F81A81"/>
    <w:rPr>
      <w:rFonts w:cs="Times New Roman"/>
    </w:rPr>
  </w:style>
  <w:style w:type="character" w:customStyle="1" w:styleId="Char">
    <w:name w:val="文档结构图 Char"/>
    <w:link w:val="a3"/>
    <w:uiPriority w:val="99"/>
    <w:qFormat/>
    <w:locked/>
    <w:rsid w:val="00F81A81"/>
    <w:rPr>
      <w:rFonts w:ascii="宋体" w:cs="Times New Roman"/>
      <w:kern w:val="2"/>
      <w:sz w:val="18"/>
      <w:szCs w:val="18"/>
    </w:rPr>
  </w:style>
  <w:style w:type="character" w:customStyle="1" w:styleId="Char0">
    <w:name w:val="批注框文本 Char"/>
    <w:link w:val="a4"/>
    <w:uiPriority w:val="99"/>
    <w:semiHidden/>
    <w:qFormat/>
    <w:locked/>
    <w:rsid w:val="00F81A81"/>
    <w:rPr>
      <w:rFonts w:cs="Times New Roman"/>
      <w:sz w:val="2"/>
    </w:rPr>
  </w:style>
  <w:style w:type="character" w:customStyle="1" w:styleId="Char1">
    <w:name w:val="页脚 Char"/>
    <w:link w:val="a5"/>
    <w:uiPriority w:val="99"/>
    <w:qFormat/>
    <w:locked/>
    <w:rsid w:val="00F81A81"/>
    <w:rPr>
      <w:rFonts w:cs="Times New Roman"/>
      <w:kern w:val="2"/>
      <w:sz w:val="18"/>
      <w:szCs w:val="18"/>
    </w:rPr>
  </w:style>
  <w:style w:type="character" w:customStyle="1" w:styleId="Char2">
    <w:name w:val="页眉 Char"/>
    <w:link w:val="a6"/>
    <w:uiPriority w:val="99"/>
    <w:semiHidden/>
    <w:qFormat/>
    <w:locked/>
    <w:rsid w:val="00F81A81"/>
    <w:rPr>
      <w:rFonts w:cs="Times New Roman"/>
      <w:sz w:val="18"/>
      <w:szCs w:val="18"/>
    </w:rPr>
  </w:style>
  <w:style w:type="paragraph" w:customStyle="1" w:styleId="a9">
    <w:name w:val="四号正文"/>
    <w:basedOn w:val="a"/>
    <w:link w:val="Char3"/>
    <w:uiPriority w:val="99"/>
    <w:qFormat/>
    <w:rsid w:val="00F81A81"/>
    <w:pPr>
      <w:spacing w:line="360" w:lineRule="auto"/>
    </w:pPr>
    <w:rPr>
      <w:rFonts w:ascii="??" w:hAnsi="??" w:cs="宋体"/>
      <w:color w:val="000000"/>
      <w:kern w:val="0"/>
      <w:sz w:val="28"/>
      <w:szCs w:val="21"/>
    </w:rPr>
  </w:style>
  <w:style w:type="character" w:customStyle="1" w:styleId="Char3">
    <w:name w:val="四号正文 Char"/>
    <w:link w:val="a9"/>
    <w:uiPriority w:val="99"/>
    <w:qFormat/>
    <w:locked/>
    <w:rsid w:val="00F81A81"/>
    <w:rPr>
      <w:rFonts w:ascii="??" w:eastAsia="宋体" w:hAnsi="??" w:cs="宋体"/>
      <w:color w:val="000000"/>
      <w:sz w:val="21"/>
      <w:szCs w:val="21"/>
      <w:lang w:val="en-US" w:eastAsia="zh-CN" w:bidi="ar-SA"/>
    </w:rPr>
  </w:style>
  <w:style w:type="paragraph" w:customStyle="1" w:styleId="aa">
    <w:name w:val="a"/>
    <w:basedOn w:val="a"/>
    <w:uiPriority w:val="99"/>
    <w:qFormat/>
    <w:rsid w:val="00F81A8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287</Words>
  <Characters>1639</Characters>
  <Application>Microsoft Office Word</Application>
  <DocSecurity>0</DocSecurity>
  <Lines>13</Lines>
  <Paragraphs>3</Paragraphs>
  <ScaleCrop>false</ScaleCrop>
  <Company>PSZX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区域性就业培训基地建设项目</dc:title>
  <dc:creator>陈萍</dc:creator>
  <cp:lastModifiedBy>PC</cp:lastModifiedBy>
  <cp:revision>5</cp:revision>
  <cp:lastPrinted>2022-03-15T02:17:00Z</cp:lastPrinted>
  <dcterms:created xsi:type="dcterms:W3CDTF">2022-07-21T06:24:00Z</dcterms:created>
  <dcterms:modified xsi:type="dcterms:W3CDTF">2022-07-21T06:34:00Z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FD6FDCFAE1D04B7A8823AB75F21EE7A8</vt:lpwstr>
  </property>
</Properties>
</file>