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附件4</w:t>
      </w:r>
    </w:p>
    <w:p>
      <w:pPr>
        <w:tabs>
          <w:tab w:val="left" w:pos="1440"/>
        </w:tabs>
        <w:spacing w:line="560" w:lineRule="exact"/>
        <w:rPr>
          <w:rFonts w:ascii="宋体" w:hAnsi="宋体" w:eastAsia="宋体"/>
          <w:sz w:val="30"/>
          <w:szCs w:val="30"/>
        </w:rPr>
      </w:pPr>
    </w:p>
    <w:p>
      <w:pPr>
        <w:pStyle w:val="7"/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20</w:t>
      </w: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21</w:t>
      </w:r>
      <w:r>
        <w:rPr>
          <w:rFonts w:hint="eastAsia" w:ascii="方正小标宋简体" w:hAnsi="宋体" w:eastAsia="方正小标宋简体"/>
          <w:b/>
          <w:sz w:val="44"/>
          <w:szCs w:val="44"/>
        </w:rPr>
        <w:t>年项目支出绩效评价报告</w:t>
      </w:r>
    </w:p>
    <w:p>
      <w:pPr>
        <w:pStyle w:val="7"/>
        <w:spacing w:line="560" w:lineRule="exact"/>
        <w:jc w:val="center"/>
        <w:rPr>
          <w:rFonts w:ascii="仿宋_GB2312" w:hAnsi="宋体" w:eastAsia="仿宋_GB2312"/>
          <w:color w:val="auto"/>
          <w:kern w:val="2"/>
          <w:sz w:val="32"/>
          <w:szCs w:val="32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男性家族排查系统建设运行费</w:t>
      </w:r>
    </w:p>
    <w:p>
      <w:pPr>
        <w:pStyle w:val="7"/>
        <w:spacing w:line="560" w:lineRule="exact"/>
        <w:ind w:firstLine="640"/>
        <w:jc w:val="center"/>
        <w:rPr>
          <w:rFonts w:ascii="宋体" w:hAnsi="宋体"/>
          <w:color w:val="auto"/>
          <w:kern w:val="2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  <w:lang w:val="zh-CN"/>
        </w:rPr>
      </w:pPr>
      <w:r>
        <w:rPr>
          <w:rFonts w:hint="eastAsia" w:ascii="黑体" w:hAnsi="宋体" w:eastAsia="黑体"/>
        </w:rPr>
        <w:t>一、</w:t>
      </w:r>
      <w:r>
        <w:rPr>
          <w:rFonts w:hint="eastAsia" w:ascii="黑体" w:hAnsi="宋体" w:eastAsia="黑体"/>
          <w:lang w:val="zh-CN"/>
        </w:rPr>
        <w:t>项目概况</w:t>
      </w:r>
    </w:p>
    <w:p>
      <w:pPr>
        <w:tabs>
          <w:tab w:val="left" w:pos="3885"/>
        </w:tabs>
        <w:snapToGrid w:val="0"/>
        <w:spacing w:line="600" w:lineRule="exact"/>
        <w:ind w:firstLine="640" w:firstLineChars="200"/>
        <w:rPr>
          <w:rFonts w:hint="eastAsia" w:ascii="仿宋_GB2312" w:hAnsi="宋体"/>
          <w:lang w:val="zh-CN"/>
        </w:rPr>
      </w:pPr>
      <w:r>
        <w:rPr>
          <w:rFonts w:hint="eastAsia" w:ascii="仿宋_GB2312" w:hAnsi="宋体"/>
          <w:lang w:val="en-US" w:eastAsia="zh-CN"/>
        </w:rPr>
        <w:t>男性家族排查系统建设是为深入推进“四项建设”，公安部、省公安厅统一安排部署利用新科技手段对生物物证的使用，在全国建设男性家族排查系统，按照上级要求采集DNA信息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20</w:t>
      </w:r>
      <w:r>
        <w:rPr>
          <w:rFonts w:hint="eastAsia" w:ascii="仿宋_GB2312" w:hAnsi="宋体"/>
          <w:lang w:val="en-US" w:eastAsia="zh-CN"/>
        </w:rPr>
        <w:t>21</w:t>
      </w:r>
      <w:r>
        <w:rPr>
          <w:rFonts w:hint="eastAsia" w:ascii="仿宋_GB2312" w:hAnsi="宋体"/>
          <w:lang w:val="zh-CN"/>
        </w:rPr>
        <w:t>年1-12月单位申报授权支付</w:t>
      </w:r>
      <w:r>
        <w:rPr>
          <w:rFonts w:hint="eastAsia" w:ascii="仿宋_GB2312" w:hAnsi="宋体"/>
          <w:lang w:val="en-US" w:eastAsia="zh-CN"/>
        </w:rPr>
        <w:t>92.26</w:t>
      </w:r>
      <w:r>
        <w:rPr>
          <w:rFonts w:hint="eastAsia" w:ascii="仿宋_GB2312" w:hAnsi="宋体"/>
          <w:lang w:val="zh-CN"/>
        </w:rPr>
        <w:t>万元，年终截止完成支付</w:t>
      </w:r>
      <w:r>
        <w:rPr>
          <w:rFonts w:hint="eastAsia" w:ascii="仿宋_GB2312" w:hAnsi="宋体"/>
          <w:lang w:val="en-US" w:eastAsia="zh-CN"/>
        </w:rPr>
        <w:t>92.26</w:t>
      </w:r>
      <w:r>
        <w:rPr>
          <w:rFonts w:hint="eastAsia" w:ascii="仿宋_GB2312" w:hAnsi="宋体"/>
          <w:lang w:val="zh-CN"/>
        </w:rPr>
        <w:t>万元，全部使用完毕。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二、项目实施及管理情况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仿宋_GB2312" w:hAnsi="宋体"/>
          <w:lang w:val="zh-CN"/>
        </w:rPr>
        <w:tab/>
      </w:r>
      <w:r>
        <w:rPr>
          <w:rFonts w:hint="eastAsia" w:ascii="楷体_GB2312" w:hAnsi="宋体" w:eastAsia="楷体_GB2312"/>
          <w:b/>
          <w:lang w:val="zh-CN"/>
        </w:rPr>
        <w:t>（一）资金计划、到位及使用情况。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1．资金计划及到位。</w:t>
      </w:r>
      <w:r>
        <w:rPr>
          <w:rFonts w:hint="eastAsia" w:ascii="仿宋_GB2312" w:hAnsi="宋体"/>
          <w:lang w:val="zh-CN"/>
        </w:rPr>
        <w:t>该项目资金计划及截止评价时点实际到位</w:t>
      </w:r>
      <w:r>
        <w:rPr>
          <w:rFonts w:hint="eastAsia" w:ascii="仿宋_GB2312" w:hAnsi="宋体"/>
          <w:lang w:val="en-US" w:eastAsia="zh-CN"/>
        </w:rPr>
        <w:t>92.26万元</w:t>
      </w:r>
      <w:r>
        <w:rPr>
          <w:rFonts w:hint="eastAsia" w:ascii="仿宋_GB2312" w:hAnsi="宋体"/>
          <w:lang w:val="zh-CN"/>
        </w:rPr>
        <w:t>。资金到位与资金计划进行比对，资金到位率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、到位及时。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2．资金使用。</w:t>
      </w:r>
      <w:r>
        <w:rPr>
          <w:rFonts w:hint="eastAsia" w:ascii="仿宋_GB2312" w:hAnsi="宋体"/>
          <w:lang w:val="zh-CN"/>
        </w:rPr>
        <w:t>截止评价时点项目资金的实际支出</w:t>
      </w:r>
      <w:r>
        <w:rPr>
          <w:rFonts w:hint="eastAsia" w:ascii="仿宋_GB2312" w:hAnsi="宋体"/>
          <w:lang w:val="en-US" w:eastAsia="zh-CN"/>
        </w:rPr>
        <w:t>92.26万元</w:t>
      </w:r>
      <w:r>
        <w:rPr>
          <w:rFonts w:hint="eastAsia" w:ascii="仿宋_GB2312" w:hAnsi="宋体"/>
          <w:lang w:val="zh-CN"/>
        </w:rPr>
        <w:t>，资金开支范围、标准</w:t>
      </w:r>
      <w:r>
        <w:rPr>
          <w:rFonts w:hint="eastAsia" w:ascii="仿宋_GB2312" w:hAnsi="宋体"/>
          <w:lang w:val="en-US" w:eastAsia="zh-CN"/>
        </w:rPr>
        <w:t>符合要求，</w:t>
      </w:r>
      <w:r>
        <w:rPr>
          <w:rFonts w:hint="eastAsia" w:ascii="仿宋_GB2312" w:hAnsi="宋体"/>
          <w:lang w:val="zh-CN"/>
        </w:rPr>
        <w:t>支付进度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，支付依据合规合法，资金支付与预算相符。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（二）项目财务管理情况。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项目财务管理制度建设、机构设置、会计核算及账务处理等</w:t>
      </w:r>
      <w:r>
        <w:rPr>
          <w:rFonts w:hint="eastAsia" w:ascii="仿宋_GB2312" w:hAnsi="宋体"/>
          <w:lang w:val="en-US" w:eastAsia="zh-CN"/>
        </w:rPr>
        <w:t>比较完善</w:t>
      </w:r>
      <w:r>
        <w:rPr>
          <w:rFonts w:hint="eastAsia" w:ascii="仿宋_GB2312" w:hAnsi="宋体"/>
          <w:lang w:val="zh-CN"/>
        </w:rPr>
        <w:t>。对照项目资金管理办法，项目严格执行财务管理制度、财务处理及时、会计核算规范。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（三）项目组织实施情况。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t>严格按照项目相关制度规定执行，不存在项目调整和变更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hint="eastAsia" w:ascii="仿宋_GB2312" w:hAnsi="宋体" w:eastAsia="仿宋_GB2312"/>
          <w:lang w:val="en-US" w:eastAsia="zh-CN"/>
        </w:rPr>
      </w:pPr>
      <w:r>
        <w:rPr>
          <w:rFonts w:hint="eastAsia" w:ascii="黑体" w:hAnsi="宋体" w:eastAsia="黑体"/>
        </w:rPr>
        <w:t>三、项目绩效情况</w:t>
      </w:r>
      <w:r>
        <w:rPr>
          <w:rFonts w:hint="eastAsia" w:ascii="仿宋_GB2312" w:hAnsi="宋体"/>
          <w:lang w:val="zh-CN"/>
        </w:rPr>
        <w:tab/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（一）项目完成情况。</w:t>
      </w:r>
    </w:p>
    <w:p>
      <w:pPr>
        <w:spacing w:line="600" w:lineRule="exact"/>
        <w:ind w:firstLine="640" w:firstLineChars="200"/>
      </w:pPr>
      <w:r>
        <w:t>1</w:t>
      </w:r>
      <w:r>
        <w:rPr>
          <w:rFonts w:hint="eastAsia"/>
        </w:rPr>
        <w:t>、</w:t>
      </w:r>
      <w:r>
        <w:t>目标任务量完成情况：按要求100%的完成了项目任务量。</w:t>
      </w:r>
    </w:p>
    <w:p>
      <w:pPr>
        <w:snapToGrid w:val="0"/>
        <w:spacing w:line="600" w:lineRule="exact"/>
        <w:ind w:firstLine="640" w:firstLineChars="200"/>
      </w:pPr>
      <w:r>
        <w:t>2</w:t>
      </w:r>
      <w:r>
        <w:rPr>
          <w:rFonts w:hint="eastAsia"/>
        </w:rPr>
        <w:t>、</w:t>
      </w:r>
      <w:r>
        <w:t>目标质量完成情况：目标完成情况良好，符合绩效目标设定的标准。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t>3</w:t>
      </w:r>
      <w:r>
        <w:rPr>
          <w:rFonts w:hint="eastAsia"/>
        </w:rPr>
        <w:t>、</w:t>
      </w:r>
      <w:r>
        <w:t>目标进度完成情况：按规定时间完成了项目规定任务，达到了预期目的。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（二）项目效益情况。</w:t>
      </w:r>
      <w:r>
        <w:rPr>
          <w:rFonts w:hint="eastAsia" w:ascii="仿宋_GB2312" w:hAnsi="宋体"/>
          <w:lang w:val="en-US" w:eastAsia="zh-CN"/>
        </w:rPr>
        <w:t>建立健全以家族式的DNA信息库，大大提高了犯罪信息比对效率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四、问题及建议</w:t>
      </w:r>
    </w:p>
    <w:p>
      <w:p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b/>
          <w:lang w:val="en-US" w:eastAsia="zh-CN"/>
        </w:rPr>
      </w:pPr>
      <w:r>
        <w:rPr>
          <w:rFonts w:hint="eastAsia" w:ascii="楷体_GB2312" w:hAnsi="宋体" w:eastAsia="楷体_GB2312"/>
          <w:b/>
          <w:lang w:val="zh-CN"/>
        </w:rPr>
        <w:t>（一）存在的问题。</w:t>
      </w:r>
      <w:r>
        <w:rPr>
          <w:rFonts w:hint="eastAsia" w:ascii="楷体_GB2312" w:hAnsi="宋体" w:eastAsia="楷体_GB2312"/>
          <w:b/>
          <w:lang w:val="en-US" w:eastAsia="zh-CN"/>
        </w:rPr>
        <w:t>无</w:t>
      </w:r>
      <w:bookmarkStart w:id="0" w:name="_GoBack"/>
      <w:bookmarkEnd w:id="0"/>
    </w:p>
    <w:p>
      <w:pPr>
        <w:adjustRightInd w:val="0"/>
        <w:snapToGrid w:val="0"/>
        <w:spacing w:line="560" w:lineRule="exact"/>
        <w:ind w:firstLine="720"/>
        <w:rPr>
          <w:rFonts w:hint="eastAsia" w:eastAsia="楷体_GB2312"/>
          <w:lang w:val="en-US" w:eastAsia="zh-CN"/>
        </w:rPr>
      </w:pPr>
      <w:r>
        <w:rPr>
          <w:rFonts w:hint="eastAsia" w:ascii="楷体_GB2312" w:hAnsi="宋体" w:eastAsia="楷体_GB2312"/>
          <w:b/>
          <w:lang w:val="zh-CN"/>
        </w:rPr>
        <w:t>（二）相关建议。</w:t>
      </w:r>
      <w:r>
        <w:rPr>
          <w:rFonts w:hint="eastAsia" w:ascii="仿宋_GB2312" w:hAnsi="宋体" w:eastAsia="楷体_GB2312"/>
          <w:lang w:val="en-US" w:eastAsia="zh-CN"/>
        </w:rPr>
        <w:t>无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jc w:val="right"/>
      <w:rPr>
        <w:rFonts w:hint="eastAsia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rPr>
        <w:rFonts w:hint="eastAsia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91C455A"/>
    <w:rsid w:val="001C750E"/>
    <w:rsid w:val="00417211"/>
    <w:rsid w:val="004B6F67"/>
    <w:rsid w:val="00533075"/>
    <w:rsid w:val="00571C2E"/>
    <w:rsid w:val="00AA1219"/>
    <w:rsid w:val="00B53A36"/>
    <w:rsid w:val="00F873E9"/>
    <w:rsid w:val="0347082A"/>
    <w:rsid w:val="053A7702"/>
    <w:rsid w:val="0926516F"/>
    <w:rsid w:val="0EDB478C"/>
    <w:rsid w:val="291C455A"/>
    <w:rsid w:val="36926D0C"/>
    <w:rsid w:val="4DAF2BCF"/>
    <w:rsid w:val="4DDB6F66"/>
    <w:rsid w:val="6F5D0EFB"/>
    <w:rsid w:val="792F2AEE"/>
    <w:rsid w:val="BFFE83F2"/>
    <w:rsid w:val="D7FDD7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paragraph" w:customStyle="1" w:styleId="7">
    <w:name w:val="四号正文"/>
    <w:basedOn w:val="1"/>
    <w:qFormat/>
    <w:uiPriority w:val="0"/>
    <w:pPr>
      <w:spacing w:line="360" w:lineRule="auto"/>
    </w:pPr>
    <w:rPr>
      <w:rFonts w:ascii="??" w:hAnsi="??" w:eastAsia="宋体"/>
      <w:color w:val="000000"/>
      <w:kern w:val="0"/>
      <w:sz w:val="28"/>
      <w:szCs w:val="21"/>
      <w:lang w:val="zh-CN"/>
    </w:rPr>
  </w:style>
  <w:style w:type="character" w:customStyle="1" w:styleId="8">
    <w:name w:val="页眉 Char"/>
    <w:basedOn w:val="5"/>
    <w:link w:val="3"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858</Words>
  <Characters>27</Characters>
  <Lines>1</Lines>
  <Paragraphs>1</Paragraphs>
  <TotalTime>22</TotalTime>
  <ScaleCrop>false</ScaleCrop>
  <LinksUpToDate>false</LinksUpToDate>
  <CharactersWithSpaces>884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2020-07-01T00:19:00Z</dcterms:created>
  <dc:creator>Administrator</dc:creator>
  <cp:lastModifiedBy>Administrator</cp:lastModifiedBy>
  <dcterms:modified xsi:type="dcterms:W3CDTF">2022-07-26T02:03:33Z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