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eastAsia="黑体"/>
        </w:rPr>
      </w:pPr>
      <w:r>
        <w:rPr>
          <w:rFonts w:eastAsia="黑体"/>
        </w:rPr>
        <w:t>附件4</w:t>
      </w:r>
    </w:p>
    <w:p>
      <w:pPr>
        <w:keepNext w:val="0"/>
        <w:keepLines w:val="0"/>
        <w:pageBreakBefore w:val="0"/>
        <w:widowControl w:val="0"/>
        <w:tabs>
          <w:tab w:val="left" w:pos="1440"/>
        </w:tabs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eastAsia="宋体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沐川县交通运输局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  <w:lang w:val="en-US"/>
        </w:rPr>
        <w:t>2021年</w:t>
      </w:r>
      <w:r>
        <w:rPr>
          <w:rFonts w:ascii="Times New Roman" w:hAnsi="Times New Roman" w:eastAsia="方正小标宋简体"/>
          <w:sz w:val="44"/>
          <w:szCs w:val="44"/>
        </w:rPr>
        <w:t>项目支出绩效自评报告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jc w:val="center"/>
        <w:textAlignment w:val="auto"/>
        <w:rPr>
          <w:rFonts w:ascii="Times New Roman" w:hAnsi="Times New Roman"/>
          <w:color w:val="auto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rFonts w:eastAsia="黑体"/>
          <w:b/>
          <w:bCs/>
          <w:lang w:val="zh-CN"/>
        </w:rPr>
      </w:pPr>
      <w:r>
        <w:rPr>
          <w:rFonts w:eastAsia="黑体"/>
          <w:b/>
          <w:bCs/>
        </w:rPr>
        <w:t>一、</w:t>
      </w:r>
      <w:r>
        <w:rPr>
          <w:rFonts w:eastAsia="黑体"/>
          <w:b/>
          <w:bCs/>
          <w:lang w:val="zh-CN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color w:val="000000"/>
        </w:rPr>
      </w:pPr>
      <w:r>
        <w:t>沐川县交通运输局是</w:t>
      </w:r>
      <w:r>
        <w:rPr>
          <w:rFonts w:hint="eastAsia"/>
        </w:rPr>
        <w:t>交通</w:t>
      </w:r>
      <w:r>
        <w:t>政务运转工作经费</w:t>
      </w:r>
      <w:r>
        <w:rPr>
          <w:rFonts w:hint="eastAsia"/>
        </w:rPr>
        <w:t>、</w:t>
      </w:r>
      <w:r>
        <w:t>城乡客运发展资金、船舶设施检验费、渡船维修费、渡口码头签单员工资、黄丹纸厂转制工作经费、农村客运车辆保险补贴、水路客运责任保险、县乡道招标养护费（26条）、项目前期工作经费、赵坝村二组船工工资</w:t>
      </w:r>
      <w:r>
        <w:rPr>
          <w:rFonts w:hint="eastAsia"/>
        </w:rPr>
        <w:t>等</w:t>
      </w:r>
      <w:r>
        <w:t>项目的主管部门，交通运输局下属单位</w:t>
      </w:r>
      <w:r>
        <w:rPr>
          <w:color w:val="000000"/>
        </w:rPr>
        <w:t>县道路运输和港航服务中心和公路建设服务中心是业务管理部门。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rFonts w:eastAsia="楷体"/>
          <w:lang w:val="zh-CN"/>
        </w:rPr>
      </w:pPr>
      <w:r>
        <w:rPr>
          <w:rFonts w:hint="eastAsia" w:ascii="黑体" w:eastAsia="黑体"/>
          <w:color w:val="000000"/>
        </w:rPr>
        <w:t>（一）</w:t>
      </w:r>
      <w:r>
        <w:rPr>
          <w:rFonts w:eastAsia="楷体"/>
          <w:b/>
          <w:lang w:val="zh-CN"/>
        </w:rPr>
        <w:t>项目资金申报及批复情况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1</w:t>
      </w:r>
      <w:r>
        <w:rPr>
          <w:rFonts w:hint="eastAsia"/>
          <w:bCs/>
          <w:lang w:val="en-US" w:eastAsia="zh-CN"/>
        </w:rPr>
        <w:t>．</w:t>
      </w:r>
      <w:r>
        <w:rPr>
          <w:bCs/>
          <w:lang w:val="zh-CN"/>
        </w:rPr>
        <w:t>项目预算批复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color w:val="000000"/>
          <w:kern w:val="0"/>
          <w:shd w:val="clear" w:color="auto" w:fill="FFFFFF"/>
          <w:lang w:val="zh-CN"/>
        </w:rPr>
      </w:pPr>
      <w:r>
        <w:rPr>
          <w:color w:val="000000"/>
          <w:kern w:val="0"/>
          <w:shd w:val="clear" w:color="auto" w:fill="FFFFFF"/>
          <w:lang w:val="zh-CN"/>
        </w:rPr>
        <w:t>根据《沐川县财政局关于批复2021年部门预算的通知》（沐财发〔2021〕17号）文件，县财政局下达我单位年初预算项目收入</w:t>
      </w:r>
      <w:r>
        <w:rPr>
          <w:color w:val="000000"/>
          <w:kern w:val="0"/>
          <w:shd w:val="clear" w:color="auto" w:fill="FFFFFF"/>
        </w:rPr>
        <w:t>689.3</w:t>
      </w:r>
      <w:r>
        <w:rPr>
          <w:color w:val="000000"/>
          <w:kern w:val="0"/>
          <w:shd w:val="clear" w:color="auto" w:fill="FFFFFF"/>
          <w:lang w:val="zh-CN"/>
        </w:rPr>
        <w:t>万元。其中政务运转经费</w:t>
      </w:r>
      <w:r>
        <w:rPr>
          <w:color w:val="000000"/>
          <w:kern w:val="0"/>
          <w:shd w:val="clear" w:color="auto" w:fill="FFFFFF"/>
        </w:rPr>
        <w:t>45万元、</w:t>
      </w:r>
      <w:r>
        <w:t>城乡客运发展资金30万元、船舶设施检验费2万元、渡船维修费1.35万元、渡口码头签单员工资6.75万元、黄丹纸厂转制工作经费30万元、农村客运车辆保险补贴65万元、水路客运责任保险8.2万元、县乡道招标养护费（26条）400万元、项目前期工作经费100万元、赵坝村二组船工工资1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2</w:t>
      </w:r>
      <w:r>
        <w:rPr>
          <w:rFonts w:hint="eastAsia"/>
          <w:bCs/>
          <w:lang w:val="en-US" w:eastAsia="zh-CN"/>
        </w:rPr>
        <w:t>．</w:t>
      </w:r>
      <w:r>
        <w:rPr>
          <w:bCs/>
          <w:lang w:val="zh-CN"/>
        </w:rPr>
        <w:t>项目预算调整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color w:val="000000"/>
          <w:kern w:val="0"/>
          <w:shd w:val="clear" w:color="auto" w:fill="FFFFFF"/>
          <w:lang w:val="zh-CN"/>
        </w:rPr>
      </w:pPr>
      <w:r>
        <w:rPr>
          <w:color w:val="000000"/>
          <w:kern w:val="0"/>
          <w:shd w:val="clear" w:color="auto" w:fill="FFFFFF"/>
          <w:lang w:val="zh-CN"/>
        </w:rPr>
        <w:t>2021年调整项目预算收入</w:t>
      </w:r>
      <w:r>
        <w:rPr>
          <w:color w:val="000000"/>
          <w:kern w:val="0"/>
          <w:shd w:val="clear" w:color="auto" w:fill="FFFFFF"/>
        </w:rPr>
        <w:t>387.56</w:t>
      </w:r>
      <w:r>
        <w:rPr>
          <w:color w:val="000000"/>
          <w:kern w:val="0"/>
          <w:shd w:val="clear" w:color="auto" w:fill="FFFFFF"/>
          <w:lang w:val="zh-CN"/>
        </w:rPr>
        <w:t>万元，在年初预算的基础上调整减少收入</w:t>
      </w:r>
      <w:r>
        <w:rPr>
          <w:color w:val="000000"/>
          <w:kern w:val="0"/>
          <w:shd w:val="clear" w:color="auto" w:fill="FFFFFF"/>
        </w:rPr>
        <w:t>301.74</w:t>
      </w:r>
      <w:r>
        <w:rPr>
          <w:color w:val="000000"/>
          <w:kern w:val="0"/>
          <w:shd w:val="clear" w:color="auto" w:fill="FFFFFF"/>
          <w:lang w:val="zh-CN"/>
        </w:rPr>
        <w:t>万元。具体调整情况如下：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</w:pPr>
      <w:r>
        <w:rPr>
          <w:rFonts w:hint="eastAsia"/>
          <w:color w:val="000000"/>
          <w:kern w:val="0"/>
          <w:shd w:val="clear" w:color="auto" w:fill="FFFFFF"/>
          <w:lang w:val="zh-CN"/>
        </w:rPr>
        <w:t>（</w:t>
      </w:r>
      <w:r>
        <w:rPr>
          <w:rFonts w:hint="eastAsia"/>
          <w:color w:val="000000"/>
          <w:kern w:val="0"/>
          <w:shd w:val="clear" w:color="auto" w:fill="FFFFFF"/>
        </w:rPr>
        <w:t>1</w:t>
      </w:r>
      <w:r>
        <w:rPr>
          <w:rFonts w:hint="eastAsia"/>
          <w:color w:val="000000"/>
          <w:kern w:val="0"/>
          <w:shd w:val="clear" w:color="auto" w:fill="FFFFFF"/>
          <w:lang w:val="zh-CN"/>
        </w:rPr>
        <w:t>）</w:t>
      </w:r>
      <w:r>
        <w:rPr>
          <w:color w:val="000000"/>
          <w:kern w:val="0"/>
          <w:shd w:val="clear" w:color="auto" w:fill="FFFFFF"/>
          <w:lang w:val="zh-CN"/>
        </w:rPr>
        <w:t>按照沐川县财政局《关于批复2021年度财政应返还额度等有关事宜的通知》（沐财发〔2022〕64号）文件要求，调减年初预算</w:t>
      </w:r>
      <w:r>
        <w:rPr>
          <w:rFonts w:hint="eastAsia"/>
          <w:color w:val="000000"/>
          <w:kern w:val="0"/>
          <w:shd w:val="clear" w:color="auto" w:fill="FFFFFF"/>
          <w:lang w:val="zh-CN"/>
        </w:rPr>
        <w:t>“</w:t>
      </w:r>
      <w:r>
        <w:t>县乡道招标养护费（26条）</w:t>
      </w:r>
      <w:r>
        <w:rPr>
          <w:rFonts w:hint="eastAsia"/>
          <w:color w:val="000000"/>
          <w:kern w:val="0"/>
          <w:shd w:val="clear" w:color="auto" w:fill="FFFFFF"/>
          <w:lang w:val="zh-CN"/>
        </w:rPr>
        <w:t>”</w:t>
      </w:r>
      <w:r>
        <w:rPr>
          <w:color w:val="000000"/>
          <w:kern w:val="0"/>
          <w:shd w:val="clear" w:color="auto" w:fill="FFFFFF"/>
          <w:lang w:val="zh-CN"/>
        </w:rPr>
        <w:t>项目</w:t>
      </w:r>
      <w:r>
        <w:rPr>
          <w:color w:val="000000"/>
          <w:kern w:val="0"/>
          <w:shd w:val="clear" w:color="auto" w:fill="FFFFFF"/>
        </w:rPr>
        <w:t>178.96</w:t>
      </w:r>
      <w:r>
        <w:rPr>
          <w:color w:val="000000"/>
          <w:kern w:val="0"/>
          <w:shd w:val="clear" w:color="auto" w:fill="FFFFFF"/>
          <w:lang w:val="zh-CN"/>
        </w:rPr>
        <w:t>万元，该项目财政统筹返还调整到上年应返还额度。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</w:pPr>
      <w:r>
        <w:rPr>
          <w:rFonts w:hint="eastAsia"/>
          <w:lang w:val="zh-CN"/>
        </w:rPr>
        <w:t>（</w:t>
      </w:r>
      <w:r>
        <w:rPr>
          <w:rFonts w:hint="eastAsia"/>
        </w:rPr>
        <w:t>2</w:t>
      </w:r>
      <w:r>
        <w:rPr>
          <w:rFonts w:hint="eastAsia"/>
          <w:lang w:val="zh-CN"/>
        </w:rPr>
        <w:t>）</w:t>
      </w:r>
      <w:r>
        <w:rPr>
          <w:lang w:val="zh-CN"/>
        </w:rPr>
        <w:t>由于</w:t>
      </w:r>
      <w:r>
        <w:t>船舶设施检验费2万元、渡船维修费1.35万元2个项目2021年未实施，城乡客运发展资金30万元、农村客运车辆保险补贴65万元2个项目是用上级补助资金支付，年终财政对以上项目预算进行了调整减少年初预算。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</w:pPr>
      <w:r>
        <w:rPr>
          <w:rFonts w:hint="eastAsia"/>
          <w:color w:val="000000"/>
          <w:kern w:val="0"/>
          <w:shd w:val="clear" w:color="auto" w:fill="FFFFFF"/>
          <w:lang w:val="zh-CN"/>
        </w:rPr>
        <w:t>（</w:t>
      </w:r>
      <w:r>
        <w:rPr>
          <w:rFonts w:hint="eastAsia"/>
          <w:color w:val="000000"/>
          <w:kern w:val="0"/>
          <w:shd w:val="clear" w:color="auto" w:fill="FFFFFF"/>
        </w:rPr>
        <w:t>3</w:t>
      </w:r>
      <w:r>
        <w:rPr>
          <w:rFonts w:hint="eastAsia"/>
          <w:color w:val="000000"/>
          <w:kern w:val="0"/>
          <w:shd w:val="clear" w:color="auto" w:fill="FFFFFF"/>
          <w:lang w:val="zh-CN"/>
        </w:rPr>
        <w:t>）</w:t>
      </w:r>
      <w:r>
        <w:rPr>
          <w:color w:val="000000"/>
          <w:kern w:val="0"/>
          <w:shd w:val="clear" w:color="auto" w:fill="FFFFFF"/>
          <w:lang w:val="zh-CN"/>
        </w:rPr>
        <w:t>执行中调整减少年初预算项目</w:t>
      </w:r>
      <w:r>
        <w:rPr>
          <w:rFonts w:hint="eastAsia"/>
          <w:color w:val="000000"/>
          <w:kern w:val="0"/>
          <w:shd w:val="clear" w:color="auto" w:fill="FFFFFF"/>
          <w:lang w:val="zh-CN"/>
        </w:rPr>
        <w:t>“</w:t>
      </w:r>
      <w:r>
        <w:t>渡口码头签单员工资</w:t>
      </w:r>
      <w:r>
        <w:rPr>
          <w:rFonts w:hint="eastAsia"/>
        </w:rPr>
        <w:t>”</w:t>
      </w:r>
      <w:r>
        <w:t>3.57万元、黄丹纸厂转制工作经费0.73万元、水路客运责任保险0.06万元、项目前期工作经费2.07万元、政务运转工作经费17.99万元。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720"/>
        <w:textAlignment w:val="auto"/>
        <w:rPr>
          <w:rFonts w:eastAsia="楷体"/>
          <w:b/>
          <w:bCs/>
          <w:color w:val="000000"/>
          <w:lang w:val="zh-CN"/>
        </w:rPr>
      </w:pPr>
      <w:r>
        <w:rPr>
          <w:rFonts w:eastAsia="楷体"/>
          <w:b/>
          <w:bCs/>
          <w:color w:val="000000"/>
          <w:lang w:val="zh-CN"/>
        </w:rPr>
        <w:t>（</w:t>
      </w:r>
      <w:r>
        <w:rPr>
          <w:rFonts w:eastAsia="楷体"/>
          <w:b/>
          <w:bCs/>
          <w:color w:val="000000"/>
        </w:rPr>
        <w:t>二</w:t>
      </w:r>
      <w:r>
        <w:rPr>
          <w:rFonts w:eastAsia="楷体"/>
          <w:b/>
          <w:bCs/>
          <w:color w:val="000000"/>
          <w:lang w:val="zh-CN"/>
        </w:rPr>
        <w:t>）项目绩效目标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720"/>
        <w:textAlignment w:val="auto"/>
      </w:pPr>
      <w:r>
        <w:t>1</w:t>
      </w:r>
      <w:r>
        <w:rPr>
          <w:rFonts w:hint="eastAsia"/>
          <w:bCs/>
          <w:lang w:val="en-US" w:eastAsia="zh-CN"/>
        </w:rPr>
        <w:t>．</w:t>
      </w:r>
      <w:r>
        <w:t>项目主要内容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72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72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720"/>
        <w:textAlignment w:val="auto"/>
      </w:pPr>
    </w:p>
    <w:p>
      <w:pPr>
        <w:adjustRightInd w:val="0"/>
        <w:snapToGrid w:val="0"/>
        <w:spacing w:line="600" w:lineRule="exact"/>
        <w:ind w:left="720"/>
      </w:pPr>
    </w:p>
    <w:p>
      <w:pPr>
        <w:adjustRightInd w:val="0"/>
        <w:snapToGrid w:val="0"/>
        <w:spacing w:line="600" w:lineRule="exact"/>
        <w:ind w:left="720"/>
      </w:pPr>
    </w:p>
    <w:p>
      <w:pPr>
        <w:adjustRightInd w:val="0"/>
        <w:snapToGrid w:val="0"/>
        <w:spacing w:line="600" w:lineRule="exact"/>
        <w:ind w:left="720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1"/>
        <w:gridCol w:w="4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项目名称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项目主要内容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城乡客运发展资金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支持城乡客运发展，确保城乡群众出行安全、方便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船舶设施检验费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完成2021年船舶设施检验，保障水上运输安全发展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渡船维修费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确保船舶安全适航，保障学生上学及群众生产生活水路运输安全、有序、畅通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渡口码头签单员工资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完成2021年渡口码头签单员工资发放，保障水上交通安全发展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黄丹纸厂转制工作经费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完成黄丹纸厂依法破产工作，做好维稳工作，妥善安置企业职工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农村客运车辆保险补贴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确保道路运输行业稳定，支持发展农村客运，对农村客运车辆进行补助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水路客运责任保险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完成2021年16艘客船承运人责任险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县乡道招标养护费（26条）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确保农村公路日常养护，保障农村公路安全畅通，完成农村公路的养护管理和水毁的及时恢复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项目前期工作经费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做好交通项目前期工作，完成建设项目前期工可、设计、评审等工作。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赵坝村二组船工工资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完成2021年赵坝村2组船工工资发放，保障船工利益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1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政务运转工作经费</w:t>
            </w:r>
          </w:p>
        </w:tc>
        <w:tc>
          <w:tcPr>
            <w:tcW w:w="4853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完成村组公路测设、村组公路质量检测工作，在建项目工程质量总体运行态势平稳，确保公路建设的顺利进行。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</w:pPr>
      <w:r>
        <w:t>2</w:t>
      </w:r>
      <w:r>
        <w:rPr>
          <w:rFonts w:hint="eastAsia"/>
          <w:bCs/>
          <w:lang w:val="en-US" w:eastAsia="zh-CN"/>
        </w:rPr>
        <w:t>．</w:t>
      </w:r>
      <w:r>
        <w:t>项目应实现的具体绩效目标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rFonts w:hint="eastAsia"/>
        </w:rPr>
        <w:t>（1）</w:t>
      </w:r>
      <w:r>
        <w:t>城乡客运发展资金：</w:t>
      </w:r>
      <w:r>
        <w:rPr>
          <w:color w:val="000000"/>
          <w:kern w:val="0"/>
          <w:shd w:val="clear" w:color="auto" w:fill="FFFFFF"/>
          <w:lang w:val="zh-CN"/>
        </w:rPr>
        <w:t>项目全年预算数</w:t>
      </w:r>
      <w:r>
        <w:rPr>
          <w:color w:val="000000"/>
          <w:kern w:val="0"/>
          <w:shd w:val="clear" w:color="auto" w:fill="FFFFFF"/>
        </w:rPr>
        <w:t>30</w:t>
      </w:r>
      <w:r>
        <w:rPr>
          <w:color w:val="000000"/>
          <w:kern w:val="0"/>
          <w:shd w:val="clear" w:color="auto" w:fill="FFFFFF"/>
          <w:lang w:val="zh-CN"/>
        </w:rPr>
        <w:t>万元，由于该项目在上级补助资金中列支，执行中调整减少年初预算</w:t>
      </w:r>
      <w:r>
        <w:rPr>
          <w:color w:val="000000"/>
          <w:kern w:val="0"/>
          <w:shd w:val="clear" w:color="auto" w:fill="FFFFFF"/>
        </w:rPr>
        <w:t>30万元</w:t>
      </w:r>
      <w:r>
        <w:rPr>
          <w:color w:val="000000"/>
          <w:kern w:val="0"/>
          <w:shd w:val="clear" w:color="auto" w:fill="FFFFFF"/>
          <w:lang w:val="zh-CN"/>
        </w:rPr>
        <w:t>，完成预算</w:t>
      </w:r>
      <w:r>
        <w:rPr>
          <w:bCs/>
          <w:lang w:val="zh-CN"/>
        </w:rPr>
        <w:t>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rFonts w:hint="eastAsia"/>
        </w:rPr>
        <w:t>（2）</w:t>
      </w:r>
      <w:r>
        <w:t>船舶设施检验费：</w:t>
      </w:r>
      <w:r>
        <w:rPr>
          <w:color w:val="000000"/>
          <w:kern w:val="0"/>
          <w:shd w:val="clear" w:color="auto" w:fill="FFFFFF"/>
          <w:lang w:val="zh-CN"/>
        </w:rPr>
        <w:t>项目全年预算数</w:t>
      </w:r>
      <w:r>
        <w:rPr>
          <w:color w:val="000000"/>
          <w:kern w:val="0"/>
          <w:shd w:val="clear" w:color="auto" w:fill="FFFFFF"/>
        </w:rPr>
        <w:t>2</w:t>
      </w:r>
      <w:r>
        <w:rPr>
          <w:color w:val="000000"/>
          <w:kern w:val="0"/>
          <w:shd w:val="clear" w:color="auto" w:fill="FFFFFF"/>
          <w:lang w:val="zh-CN"/>
        </w:rPr>
        <w:t>万元，由于该项目</w:t>
      </w:r>
      <w:r>
        <w:rPr>
          <w:color w:val="000000"/>
          <w:kern w:val="0"/>
          <w:shd w:val="clear" w:color="auto" w:fill="FFFFFF"/>
        </w:rPr>
        <w:t>2021年未实施</w:t>
      </w:r>
      <w:r>
        <w:rPr>
          <w:color w:val="000000"/>
          <w:kern w:val="0"/>
          <w:shd w:val="clear" w:color="auto" w:fill="FFFFFF"/>
          <w:lang w:val="zh-CN"/>
        </w:rPr>
        <w:t>，执行中调整减少年初预算</w:t>
      </w:r>
      <w:r>
        <w:rPr>
          <w:color w:val="000000"/>
          <w:kern w:val="0"/>
          <w:shd w:val="clear" w:color="auto" w:fill="FFFFFF"/>
        </w:rPr>
        <w:t>2万元</w:t>
      </w:r>
      <w:r>
        <w:rPr>
          <w:color w:val="000000"/>
          <w:kern w:val="0"/>
          <w:shd w:val="clear" w:color="auto" w:fill="FFFFFF"/>
          <w:lang w:val="zh-CN"/>
        </w:rPr>
        <w:t>，完成预算0%。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rFonts w:hint="eastAsia"/>
        </w:rPr>
        <w:t>（3）</w:t>
      </w:r>
      <w:r>
        <w:t>渡船维修费：</w:t>
      </w:r>
      <w:r>
        <w:rPr>
          <w:color w:val="000000"/>
          <w:kern w:val="0"/>
          <w:shd w:val="clear" w:color="auto" w:fill="FFFFFF"/>
          <w:lang w:val="zh-CN"/>
        </w:rPr>
        <w:t>项目全年预算数</w:t>
      </w:r>
      <w:r>
        <w:rPr>
          <w:color w:val="000000"/>
          <w:kern w:val="0"/>
          <w:shd w:val="clear" w:color="auto" w:fill="FFFFFF"/>
        </w:rPr>
        <w:t>1.35</w:t>
      </w:r>
      <w:r>
        <w:rPr>
          <w:color w:val="000000"/>
          <w:kern w:val="0"/>
          <w:shd w:val="clear" w:color="auto" w:fill="FFFFFF"/>
          <w:lang w:val="zh-CN"/>
        </w:rPr>
        <w:t>万元，由于该项目</w:t>
      </w:r>
      <w:r>
        <w:rPr>
          <w:color w:val="000000"/>
          <w:kern w:val="0"/>
          <w:shd w:val="clear" w:color="auto" w:fill="FFFFFF"/>
        </w:rPr>
        <w:t>2021年未实施</w:t>
      </w:r>
      <w:r>
        <w:rPr>
          <w:color w:val="000000"/>
          <w:kern w:val="0"/>
          <w:shd w:val="clear" w:color="auto" w:fill="FFFFFF"/>
          <w:lang w:val="zh-CN"/>
        </w:rPr>
        <w:t>，执行中调整减少年初预算</w:t>
      </w:r>
      <w:r>
        <w:rPr>
          <w:color w:val="000000"/>
          <w:kern w:val="0"/>
          <w:shd w:val="clear" w:color="auto" w:fill="FFFFFF"/>
        </w:rPr>
        <w:t>1.35万元</w:t>
      </w:r>
      <w:r>
        <w:rPr>
          <w:color w:val="000000"/>
          <w:kern w:val="0"/>
          <w:shd w:val="clear" w:color="auto" w:fill="FFFFFF"/>
          <w:lang w:val="zh-CN"/>
        </w:rPr>
        <w:t>，完成预算0%</w:t>
      </w:r>
      <w:r>
        <w:rPr>
          <w:bCs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</w:rPr>
      </w:pPr>
      <w:r>
        <w:rPr>
          <w:bCs/>
          <w:lang w:val="zh-CN"/>
        </w:rPr>
        <w:t>（</w:t>
      </w:r>
      <w:r>
        <w:rPr>
          <w:bCs/>
        </w:rPr>
        <w:t>4</w:t>
      </w:r>
      <w:r>
        <w:rPr>
          <w:bCs/>
          <w:lang w:val="zh-CN"/>
        </w:rPr>
        <w:t>）渡口码头签单员工资：项目全年预算数</w:t>
      </w:r>
      <w:r>
        <w:rPr>
          <w:bCs/>
        </w:rPr>
        <w:t>6.75</w:t>
      </w:r>
      <w:r>
        <w:rPr>
          <w:bCs/>
          <w:lang w:val="zh-CN"/>
        </w:rPr>
        <w:t>万元，执行数</w:t>
      </w:r>
      <w:r>
        <w:rPr>
          <w:bCs/>
        </w:rPr>
        <w:t>3.7万元，</w:t>
      </w:r>
      <w:r>
        <w:rPr>
          <w:bCs/>
          <w:lang w:val="zh-CN"/>
        </w:rPr>
        <w:t>执行中调整减少年初预算</w:t>
      </w:r>
      <w:r>
        <w:rPr>
          <w:bCs/>
        </w:rPr>
        <w:t>3.05万元，</w:t>
      </w:r>
      <w:r>
        <w:rPr>
          <w:bCs/>
          <w:lang w:val="zh-CN"/>
        </w:rPr>
        <w:t>完成预算</w:t>
      </w:r>
      <w:r>
        <w:rPr>
          <w:rFonts w:hint="eastAsia"/>
          <w:bCs/>
        </w:rPr>
        <w:t>54.81</w:t>
      </w:r>
      <w:r>
        <w:rPr>
          <w:bCs/>
          <w:lang w:val="zh-CN"/>
        </w:rPr>
        <w:t>%。该项目主要用于渡口码头签单员工资发放，其中大乡镇按</w:t>
      </w:r>
      <w:r>
        <w:rPr>
          <w:bCs/>
        </w:rPr>
        <w:t>1</w:t>
      </w:r>
      <w:r>
        <w:rPr>
          <w:rFonts w:hint="eastAsia"/>
          <w:bCs/>
        </w:rPr>
        <w:t>万</w:t>
      </w:r>
      <w:r>
        <w:rPr>
          <w:bCs/>
        </w:rPr>
        <w:t>元/年，小乡镇按</w:t>
      </w:r>
      <w:r>
        <w:rPr>
          <w:rFonts w:hint="eastAsia"/>
          <w:bCs/>
        </w:rPr>
        <w:t>0.</w:t>
      </w:r>
      <w:r>
        <w:rPr>
          <w:bCs/>
        </w:rPr>
        <w:t>25</w:t>
      </w:r>
      <w:r>
        <w:rPr>
          <w:rFonts w:hint="eastAsia"/>
          <w:bCs/>
        </w:rPr>
        <w:t>万</w:t>
      </w:r>
      <w:r>
        <w:rPr>
          <w:bCs/>
        </w:rPr>
        <w:t>元/年发放。通过该项目的实施，确保水上交通运输的安全运行。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（</w:t>
      </w:r>
      <w:r>
        <w:rPr>
          <w:bCs/>
        </w:rPr>
        <w:t>5</w:t>
      </w:r>
      <w:r>
        <w:rPr>
          <w:bCs/>
          <w:lang w:val="zh-CN"/>
        </w:rPr>
        <w:t>）黄丹纸厂转制工作经费：项目全年预算数</w:t>
      </w:r>
      <w:r>
        <w:rPr>
          <w:bCs/>
        </w:rPr>
        <w:t>30</w:t>
      </w:r>
      <w:r>
        <w:rPr>
          <w:bCs/>
          <w:lang w:val="zh-CN"/>
        </w:rPr>
        <w:t>万元，执行数</w:t>
      </w:r>
      <w:r>
        <w:rPr>
          <w:bCs/>
        </w:rPr>
        <w:t>29.27万元，</w:t>
      </w:r>
      <w:r>
        <w:rPr>
          <w:bCs/>
          <w:lang w:val="zh-CN"/>
        </w:rPr>
        <w:t>执行中调整减少年初预算</w:t>
      </w:r>
      <w:r>
        <w:rPr>
          <w:bCs/>
        </w:rPr>
        <w:t>0.73万元，</w:t>
      </w:r>
      <w:r>
        <w:rPr>
          <w:bCs/>
          <w:lang w:val="zh-CN"/>
        </w:rPr>
        <w:t>完成预算</w:t>
      </w:r>
      <w:r>
        <w:rPr>
          <w:bCs/>
        </w:rPr>
        <w:t>97.57</w:t>
      </w:r>
      <w:r>
        <w:rPr>
          <w:bCs/>
          <w:lang w:val="zh-CN"/>
        </w:rPr>
        <w:t>%。该项目主要用于黄丹纸厂破产清算工作小组的工资及日常支出。通过该项目的实施，确保黄丹纸厂破产清算小组工作的顺利进行，进一步维护社会稳定。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（</w:t>
      </w:r>
      <w:r>
        <w:rPr>
          <w:bCs/>
        </w:rPr>
        <w:t>6</w:t>
      </w:r>
      <w:r>
        <w:rPr>
          <w:bCs/>
          <w:lang w:val="zh-CN"/>
        </w:rPr>
        <w:t>）农村客运车辆保险补贴：项目全年预算数</w:t>
      </w:r>
      <w:r>
        <w:rPr>
          <w:bCs/>
        </w:rPr>
        <w:t>65</w:t>
      </w:r>
      <w:r>
        <w:rPr>
          <w:bCs/>
          <w:lang w:val="zh-CN"/>
        </w:rPr>
        <w:t>万元，由于该项目在上级补助资金中列支，执行中调整减少年初预算</w:t>
      </w:r>
      <w:r>
        <w:rPr>
          <w:bCs/>
        </w:rPr>
        <w:t>65万元</w:t>
      </w:r>
      <w:r>
        <w:rPr>
          <w:bCs/>
          <w:lang w:val="zh-CN"/>
        </w:rPr>
        <w:t>，完成预算0%。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</w:rPr>
      </w:pPr>
      <w:r>
        <w:rPr>
          <w:bCs/>
        </w:rPr>
        <w:t>（7）水路客运责任保险：</w:t>
      </w:r>
      <w:r>
        <w:rPr>
          <w:bCs/>
          <w:lang w:val="zh-CN"/>
        </w:rPr>
        <w:t>项目全年预算数</w:t>
      </w:r>
      <w:r>
        <w:rPr>
          <w:bCs/>
        </w:rPr>
        <w:t>8.2</w:t>
      </w:r>
      <w:r>
        <w:rPr>
          <w:bCs/>
          <w:lang w:val="zh-CN"/>
        </w:rPr>
        <w:t>万元，执行数</w:t>
      </w:r>
      <w:r>
        <w:rPr>
          <w:bCs/>
        </w:rPr>
        <w:t>8.14万元</w:t>
      </w:r>
      <w:r>
        <w:rPr>
          <w:bCs/>
          <w:lang w:val="zh-CN"/>
        </w:rPr>
        <w:t>，执行中调整减少年初预算</w:t>
      </w:r>
      <w:r>
        <w:rPr>
          <w:bCs/>
        </w:rPr>
        <w:t>0.06万元，</w:t>
      </w:r>
      <w:r>
        <w:rPr>
          <w:bCs/>
          <w:lang w:val="zh-CN"/>
        </w:rPr>
        <w:t>完成预算</w:t>
      </w:r>
      <w:r>
        <w:rPr>
          <w:bCs/>
        </w:rPr>
        <w:t>99.27</w:t>
      </w:r>
      <w:r>
        <w:rPr>
          <w:bCs/>
          <w:lang w:val="zh-CN"/>
        </w:rPr>
        <w:t>%。该项目主要用于为</w:t>
      </w:r>
      <w:r>
        <w:rPr>
          <w:bCs/>
        </w:rPr>
        <w:t>16艘</w:t>
      </w:r>
      <w:r>
        <w:rPr>
          <w:bCs/>
          <w:lang w:val="zh-CN"/>
        </w:rPr>
        <w:t>水路客船购买责任险，确保</w:t>
      </w:r>
      <w:r>
        <w:rPr>
          <w:bCs/>
        </w:rPr>
        <w:t>过河群众人身安全及水路运输稳定发展。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（</w:t>
      </w:r>
      <w:r>
        <w:rPr>
          <w:bCs/>
        </w:rPr>
        <w:t>8</w:t>
      </w:r>
      <w:r>
        <w:rPr>
          <w:bCs/>
          <w:lang w:val="zh-CN"/>
        </w:rPr>
        <w:t>）国省县乡道招标养护：项目全年预算数</w:t>
      </w:r>
      <w:r>
        <w:rPr>
          <w:bCs/>
        </w:rPr>
        <w:t>400</w:t>
      </w:r>
      <w:r>
        <w:rPr>
          <w:bCs/>
          <w:lang w:val="zh-CN"/>
        </w:rPr>
        <w:t>万元，执行数</w:t>
      </w:r>
      <w:r>
        <w:rPr>
          <w:bCs/>
        </w:rPr>
        <w:t>221.03万元</w:t>
      </w:r>
      <w:r>
        <w:rPr>
          <w:bCs/>
          <w:lang w:val="zh-CN"/>
        </w:rPr>
        <w:t>，执行中调整减少年初预算</w:t>
      </w:r>
      <w:r>
        <w:rPr>
          <w:bCs/>
        </w:rPr>
        <w:t>178.97万元，</w:t>
      </w:r>
      <w:r>
        <w:rPr>
          <w:bCs/>
          <w:lang w:val="zh-CN"/>
        </w:rPr>
        <w:t>完成预算</w:t>
      </w:r>
      <w:r>
        <w:rPr>
          <w:rFonts w:hint="eastAsia"/>
          <w:bCs/>
        </w:rPr>
        <w:t>55.26</w:t>
      </w:r>
      <w:r>
        <w:rPr>
          <w:bCs/>
          <w:lang w:val="zh-CN"/>
        </w:rPr>
        <w:t>%。该项目主要用于国省县乡道等26条路的日常养护工作，养护里程409.982公里</w:t>
      </w:r>
      <w:r>
        <w:rPr>
          <w:rFonts w:hint="eastAsia"/>
          <w:bCs/>
          <w:lang w:val="zh-CN"/>
        </w:rPr>
        <w:t>。按县政府安排，国省干线公路由县国资公司乐山金惠投资集团有限公司承担养护，在改革交接期间，</w:t>
      </w:r>
      <w:r>
        <w:rPr>
          <w:bCs/>
          <w:lang w:val="zh-CN"/>
        </w:rPr>
        <w:t>招标养护</w:t>
      </w:r>
      <w:r>
        <w:rPr>
          <w:rFonts w:hint="eastAsia"/>
          <w:bCs/>
          <w:lang w:val="zh-CN"/>
        </w:rPr>
        <w:t>补助暂按原标准</w:t>
      </w:r>
      <w:r>
        <w:rPr>
          <w:bCs/>
          <w:lang w:val="zh-CN"/>
        </w:rPr>
        <w:t>县乡道</w:t>
      </w:r>
      <w:r>
        <w:rPr>
          <w:rFonts w:hint="eastAsia"/>
          <w:bCs/>
        </w:rPr>
        <w:t>0.66万</w:t>
      </w:r>
      <w:r>
        <w:rPr>
          <w:bCs/>
          <w:lang w:val="zh-CN"/>
        </w:rPr>
        <w:t>元/</w:t>
      </w:r>
      <w:r>
        <w:rPr>
          <w:rFonts w:hint="eastAsia"/>
          <w:bCs/>
        </w:rPr>
        <w:t>年</w:t>
      </w:r>
      <w:r>
        <w:rPr>
          <w:rFonts w:hint="default" w:ascii="Times New Roman" w:hAnsi="Times New Roman" w:cs="Times New Roman"/>
          <w:bCs/>
        </w:rPr>
        <w:t>·</w:t>
      </w:r>
      <w:r>
        <w:rPr>
          <w:bCs/>
          <w:lang w:val="zh-CN"/>
        </w:rPr>
        <w:t>公里，省道</w:t>
      </w:r>
      <w:r>
        <w:rPr>
          <w:rFonts w:hint="eastAsia"/>
          <w:bCs/>
        </w:rPr>
        <w:t>0.84万</w:t>
      </w:r>
      <w:r>
        <w:rPr>
          <w:bCs/>
          <w:lang w:val="zh-CN"/>
        </w:rPr>
        <w:t>元/</w:t>
      </w:r>
      <w:r>
        <w:rPr>
          <w:rFonts w:hint="eastAsia"/>
          <w:bCs/>
        </w:rPr>
        <w:t>年</w:t>
      </w:r>
      <w:r>
        <w:rPr>
          <w:rFonts w:hint="default" w:ascii="Times New Roman" w:hAnsi="Times New Roman" w:cs="Times New Roman"/>
          <w:bCs/>
        </w:rPr>
        <w:t>·</w:t>
      </w:r>
      <w:r>
        <w:rPr>
          <w:bCs/>
          <w:lang w:val="zh-CN"/>
        </w:rPr>
        <w:t>公里，绕城路</w:t>
      </w:r>
      <w:r>
        <w:rPr>
          <w:rFonts w:hint="eastAsia"/>
          <w:bCs/>
        </w:rPr>
        <w:t>1.8万</w:t>
      </w:r>
      <w:r>
        <w:rPr>
          <w:bCs/>
          <w:lang w:val="zh-CN"/>
        </w:rPr>
        <w:t>元/</w:t>
      </w:r>
      <w:r>
        <w:rPr>
          <w:rFonts w:hint="eastAsia"/>
          <w:bCs/>
        </w:rPr>
        <w:t>年</w:t>
      </w:r>
      <w:r>
        <w:rPr>
          <w:rFonts w:hint="default" w:ascii="Times New Roman" w:hAnsi="Times New Roman" w:cs="Times New Roman"/>
          <w:bCs/>
        </w:rPr>
        <w:t>·</w:t>
      </w:r>
      <w:r>
        <w:rPr>
          <w:bCs/>
          <w:lang w:val="zh-CN"/>
        </w:rPr>
        <w:t>公里</w:t>
      </w:r>
      <w:r>
        <w:rPr>
          <w:rFonts w:hint="eastAsia"/>
          <w:bCs/>
          <w:lang w:val="zh-CN"/>
        </w:rPr>
        <w:t>执行</w:t>
      </w:r>
      <w:r>
        <w:rPr>
          <w:bCs/>
          <w:lang w:val="zh-CN"/>
        </w:rPr>
        <w:t>，2021年财政共支付养护费330.92万元（包括在上年结转结余中列支</w:t>
      </w:r>
      <w:r>
        <w:rPr>
          <w:bCs/>
        </w:rPr>
        <w:t>109.89万元</w:t>
      </w:r>
      <w:r>
        <w:rPr>
          <w:bCs/>
          <w:lang w:val="zh-CN"/>
        </w:rPr>
        <w:t>）。通过该项目的实施，对推进市场化运营起到一定的作用，进一步解决人民群众出行难、出行安全的问题。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交通项目前期费用：项目全年预算数</w:t>
      </w:r>
      <w:r>
        <w:rPr>
          <w:bCs/>
        </w:rPr>
        <w:t>100</w:t>
      </w:r>
      <w:r>
        <w:rPr>
          <w:bCs/>
          <w:lang w:val="zh-CN"/>
        </w:rPr>
        <w:t>万元，执行数</w:t>
      </w:r>
      <w:r>
        <w:rPr>
          <w:bCs/>
        </w:rPr>
        <w:t>97.93万元</w:t>
      </w:r>
      <w:r>
        <w:rPr>
          <w:bCs/>
          <w:lang w:val="zh-CN"/>
        </w:rPr>
        <w:t>，执行中调整减少年初预算</w:t>
      </w:r>
      <w:r>
        <w:rPr>
          <w:bCs/>
        </w:rPr>
        <w:t>2.07万元，</w:t>
      </w:r>
      <w:r>
        <w:rPr>
          <w:bCs/>
          <w:lang w:val="zh-CN"/>
        </w:rPr>
        <w:t>完成预算</w:t>
      </w:r>
      <w:r>
        <w:rPr>
          <w:bCs/>
        </w:rPr>
        <w:t>97.93</w:t>
      </w:r>
      <w:r>
        <w:rPr>
          <w:bCs/>
          <w:lang w:val="zh-CN"/>
        </w:rPr>
        <w:t>%。该项目主要用于各项目前期费用支付，确保项目的顺利完成。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赵坝村二组船工工资：项目全年预算数</w:t>
      </w:r>
      <w:r>
        <w:rPr>
          <w:bCs/>
        </w:rPr>
        <w:t>1</w:t>
      </w:r>
      <w:r>
        <w:rPr>
          <w:bCs/>
          <w:lang w:val="zh-CN"/>
        </w:rPr>
        <w:t>万元，执行数</w:t>
      </w:r>
      <w:r>
        <w:rPr>
          <w:bCs/>
        </w:rPr>
        <w:t>1万元</w:t>
      </w:r>
      <w:r>
        <w:rPr>
          <w:bCs/>
          <w:lang w:val="zh-CN"/>
        </w:rPr>
        <w:t>，完成预算</w:t>
      </w:r>
      <w:r>
        <w:rPr>
          <w:bCs/>
        </w:rPr>
        <w:t>100</w:t>
      </w:r>
      <w:r>
        <w:rPr>
          <w:bCs/>
          <w:lang w:val="zh-CN"/>
        </w:rPr>
        <w:t>%。该项目主要用于黄丹赵坝村二组船工工资发放，维护好船工利益，确保水路运输安全。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政务运输工作经费：项目全年预算数</w:t>
      </w:r>
      <w:r>
        <w:rPr>
          <w:bCs/>
        </w:rPr>
        <w:t>45</w:t>
      </w:r>
      <w:r>
        <w:rPr>
          <w:bCs/>
          <w:lang w:val="zh-CN"/>
        </w:rPr>
        <w:t>万元，执行数</w:t>
      </w:r>
      <w:r>
        <w:rPr>
          <w:bCs/>
        </w:rPr>
        <w:t>27.01万元</w:t>
      </w:r>
      <w:r>
        <w:rPr>
          <w:bCs/>
          <w:lang w:val="zh-CN"/>
        </w:rPr>
        <w:t>，执行中调整减少年初预算</w:t>
      </w:r>
      <w:r>
        <w:rPr>
          <w:bCs/>
        </w:rPr>
        <w:t>17.99万元，</w:t>
      </w:r>
      <w:r>
        <w:rPr>
          <w:bCs/>
          <w:lang w:val="zh-CN"/>
        </w:rPr>
        <w:t>完成预算</w:t>
      </w:r>
      <w:r>
        <w:rPr>
          <w:bCs/>
        </w:rPr>
        <w:t>60.02</w:t>
      </w:r>
      <w:r>
        <w:rPr>
          <w:bCs/>
          <w:lang w:val="zh-CN"/>
        </w:rPr>
        <w:t>%。该项目主要用于村组公路测设、质量检测工作经费支出。通过项目实施，圆满完成了单位年度各项工作任务，基本达到既定目标，社会效益和可持续性效益显著，社会满意度较高。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720"/>
        <w:textAlignment w:val="auto"/>
        <w:rPr>
          <w:rFonts w:ascii="楷体" w:hAnsi="楷体" w:eastAsia="楷体" w:cs="楷体"/>
          <w:b/>
          <w:lang w:val="zh-CN"/>
        </w:rPr>
      </w:pPr>
      <w:r>
        <w:rPr>
          <w:rFonts w:hint="eastAsia" w:ascii="楷体" w:hAnsi="楷体" w:eastAsia="楷体" w:cs="楷体"/>
          <w:b/>
          <w:lang w:val="zh-CN"/>
        </w:rPr>
        <w:t>（</w:t>
      </w:r>
      <w:r>
        <w:rPr>
          <w:rFonts w:hint="eastAsia" w:ascii="楷体" w:hAnsi="楷体" w:eastAsia="楷体" w:cs="楷体"/>
          <w:b/>
        </w:rPr>
        <w:t>三</w:t>
      </w:r>
      <w:r>
        <w:rPr>
          <w:rFonts w:hint="eastAsia" w:ascii="楷体" w:hAnsi="楷体" w:eastAsia="楷体" w:cs="楷体"/>
          <w:b/>
          <w:lang w:val="zh-CN"/>
        </w:rPr>
        <w:t>）项目资金申报相符性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bCs/>
          <w:lang w:val="zh-CN"/>
        </w:rPr>
      </w:pPr>
      <w:r>
        <w:rPr>
          <w:bCs/>
          <w:lang w:val="zh-CN"/>
        </w:rPr>
        <w:t>本部门2021年项目资金申报与实际实施内容相符，申报目标合理可行。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rFonts w:eastAsia="黑体"/>
          <w:b/>
          <w:bCs/>
        </w:rPr>
      </w:pPr>
      <w:r>
        <w:rPr>
          <w:rFonts w:eastAsia="黑体"/>
          <w:b/>
          <w:bCs/>
        </w:rPr>
        <w:t>二、项目实施及管理情况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</w:t>
      </w:r>
      <w:r>
        <w:rPr>
          <w:rFonts w:eastAsia="楷体_GB2312"/>
          <w:b/>
        </w:rPr>
        <w:t>一</w:t>
      </w:r>
      <w:r>
        <w:rPr>
          <w:rFonts w:eastAsia="楷体_GB2312"/>
          <w:b/>
          <w:lang w:val="zh-CN"/>
        </w:rPr>
        <w:t>）资金计划、到位及使用情况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720"/>
        <w:textAlignment w:val="auto"/>
        <w:rPr>
          <w:lang w:val="zh-CN"/>
        </w:rPr>
      </w:pPr>
      <w:r>
        <w:rPr>
          <w:rFonts w:eastAsia="楷体_GB2312"/>
          <w:lang w:val="zh-CN"/>
        </w:rPr>
        <w:t>1</w:t>
      </w:r>
      <w:r>
        <w:rPr>
          <w:rFonts w:hint="eastAsia"/>
          <w:bCs/>
          <w:lang w:val="en-US" w:eastAsia="zh-CN"/>
        </w:rPr>
        <w:t>．</w:t>
      </w:r>
      <w:r>
        <w:rPr>
          <w:rFonts w:eastAsia="楷体_GB2312"/>
          <w:lang w:val="zh-CN"/>
        </w:rPr>
        <w:t>资金计划及到位</w:t>
      </w:r>
    </w:p>
    <w:tbl>
      <w:tblPr>
        <w:tblStyle w:val="5"/>
        <w:tblW w:w="8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6"/>
        <w:gridCol w:w="1545"/>
        <w:gridCol w:w="1523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3526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项目名称</w:t>
            </w:r>
          </w:p>
        </w:tc>
        <w:tc>
          <w:tcPr>
            <w:tcW w:w="154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资金计划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（万元）</w:t>
            </w:r>
          </w:p>
        </w:tc>
        <w:tc>
          <w:tcPr>
            <w:tcW w:w="152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实际拨付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（万元）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资金到位率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rPr>
                <w:lang w:val="zh-CN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526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t>渡口码头签单员工资</w:t>
            </w:r>
          </w:p>
        </w:tc>
        <w:tc>
          <w:tcPr>
            <w:tcW w:w="154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3.18</w:t>
            </w:r>
          </w:p>
        </w:tc>
        <w:tc>
          <w:tcPr>
            <w:tcW w:w="152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3.18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526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t>黄丹纸厂转制工作经费</w:t>
            </w:r>
          </w:p>
        </w:tc>
        <w:tc>
          <w:tcPr>
            <w:tcW w:w="1545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29.27</w:t>
            </w:r>
          </w:p>
        </w:tc>
        <w:tc>
          <w:tcPr>
            <w:tcW w:w="1523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29.27</w:t>
            </w:r>
          </w:p>
        </w:tc>
        <w:tc>
          <w:tcPr>
            <w:tcW w:w="2062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526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t>水路客运责任保险</w:t>
            </w:r>
          </w:p>
        </w:tc>
        <w:tc>
          <w:tcPr>
            <w:tcW w:w="1545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8.14</w:t>
            </w:r>
          </w:p>
        </w:tc>
        <w:tc>
          <w:tcPr>
            <w:tcW w:w="1523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8.14</w:t>
            </w:r>
          </w:p>
        </w:tc>
        <w:tc>
          <w:tcPr>
            <w:tcW w:w="2062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526" w:type="dxa"/>
            <w:vAlign w:val="center"/>
          </w:tcPr>
          <w:p>
            <w:pPr>
              <w:adjustRightInd w:val="0"/>
              <w:snapToGrid w:val="0"/>
              <w:spacing w:line="600" w:lineRule="exact"/>
              <w:ind w:firstLine="320" w:firstLineChars="100"/>
            </w:pPr>
            <w:r>
              <w:t>县乡道招标养护费</w:t>
            </w:r>
          </w:p>
          <w:p>
            <w:pPr>
              <w:adjustRightInd w:val="0"/>
              <w:snapToGrid w:val="0"/>
              <w:spacing w:line="600" w:lineRule="exact"/>
              <w:ind w:firstLine="960" w:firstLineChars="300"/>
              <w:rPr>
                <w:lang w:val="zh-CN"/>
              </w:rPr>
            </w:pPr>
            <w:r>
              <w:t>（26条）</w:t>
            </w:r>
          </w:p>
        </w:tc>
        <w:tc>
          <w:tcPr>
            <w:tcW w:w="1545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221.03</w:t>
            </w:r>
          </w:p>
        </w:tc>
        <w:tc>
          <w:tcPr>
            <w:tcW w:w="1523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221.03</w:t>
            </w:r>
          </w:p>
        </w:tc>
        <w:tc>
          <w:tcPr>
            <w:tcW w:w="2062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526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t>项目前期工作经费</w:t>
            </w:r>
          </w:p>
        </w:tc>
        <w:tc>
          <w:tcPr>
            <w:tcW w:w="1545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97.93</w:t>
            </w:r>
          </w:p>
        </w:tc>
        <w:tc>
          <w:tcPr>
            <w:tcW w:w="1523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97.93</w:t>
            </w:r>
          </w:p>
        </w:tc>
        <w:tc>
          <w:tcPr>
            <w:tcW w:w="2062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526" w:type="dxa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t>赵坝村二组船工工资</w:t>
            </w:r>
          </w:p>
        </w:tc>
        <w:tc>
          <w:tcPr>
            <w:tcW w:w="1545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1</w:t>
            </w:r>
          </w:p>
        </w:tc>
        <w:tc>
          <w:tcPr>
            <w:tcW w:w="1523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1</w:t>
            </w:r>
          </w:p>
        </w:tc>
        <w:tc>
          <w:tcPr>
            <w:tcW w:w="2062" w:type="dxa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100</w:t>
            </w:r>
          </w:p>
        </w:tc>
      </w:tr>
    </w:tbl>
    <w:p>
      <w:pPr>
        <w:adjustRightInd w:val="0"/>
        <w:snapToGrid w:val="0"/>
        <w:spacing w:line="600" w:lineRule="exact"/>
        <w:ind w:firstLine="640" w:firstLineChars="200"/>
        <w:rPr>
          <w:lang w:val="zh-CN"/>
        </w:rPr>
      </w:pPr>
      <w:r>
        <w:rPr>
          <w:rFonts w:eastAsia="楷体_GB2312"/>
        </w:rPr>
        <w:t>2</w:t>
      </w:r>
      <w:r>
        <w:rPr>
          <w:rFonts w:hint="eastAsia"/>
          <w:bCs/>
          <w:lang w:val="en-US" w:eastAsia="zh-CN"/>
        </w:rPr>
        <w:t>．</w:t>
      </w:r>
      <w:r>
        <w:rPr>
          <w:rFonts w:eastAsia="楷体_GB2312"/>
          <w:lang w:val="zh-CN"/>
        </w:rPr>
        <w:t>资金使用</w:t>
      </w:r>
    </w:p>
    <w:p>
      <w:pPr>
        <w:widowControl/>
        <w:adjustRightInd w:val="0"/>
        <w:snapToGrid w:val="0"/>
        <w:spacing w:line="600" w:lineRule="exact"/>
        <w:ind w:firstLine="640" w:firstLineChars="200"/>
        <w:contextualSpacing/>
        <w:jc w:val="left"/>
        <w:rPr>
          <w:lang w:val="zh-CN"/>
        </w:rPr>
      </w:pPr>
      <w:r>
        <w:rPr>
          <w:lang w:val="zh-CN"/>
        </w:rPr>
        <w:t>在预算执行中，我单位严格按相关规定和要求执行，</w:t>
      </w:r>
      <w:r>
        <w:rPr>
          <w:bCs/>
          <w:color w:val="000000"/>
        </w:rPr>
        <w:t>无无预算、无用款计划、超预算和超计划拨付资金的情况。认真做好项目前期准备工作，编制分月用款计划，及时向财政提交相关资料审核，加强项目支出进度。在完善预算动态监控的情况下，确保了项目的实施。</w:t>
      </w:r>
    </w:p>
    <w:p>
      <w:pPr>
        <w:adjustRightInd w:val="0"/>
        <w:snapToGrid w:val="0"/>
        <w:spacing w:line="600" w:lineRule="exact"/>
        <w:ind w:firstLine="720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（二）项目财务管理情况</w:t>
      </w:r>
    </w:p>
    <w:p>
      <w:pPr>
        <w:adjustRightInd w:val="0"/>
        <w:snapToGrid w:val="0"/>
        <w:spacing w:line="600" w:lineRule="exact"/>
        <w:ind w:firstLine="720"/>
        <w:rPr>
          <w:lang w:val="zh-CN"/>
        </w:rPr>
      </w:pPr>
      <w:r>
        <w:t>在项目资金使用财务管理上严格执行财务管</w: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t>理制度，认真执行国库集中支付、政府采购、公务卡报销、重点工作和大额支</w:t>
      </w:r>
      <w:r>
        <w:rPr>
          <w:rFonts w:hint="eastAsia"/>
        </w:rPr>
        <w:t>出</w:t>
      </w:r>
      <w:r>
        <w:t>上会集体决策等相关财务制度。严格按程序审核审批报账资料、按</w:t>
      </w:r>
      <w:r>
        <w:rPr>
          <w:rFonts w:hint="eastAsia"/>
        </w:rPr>
        <w:t>合同</w:t>
      </w:r>
      <w:r>
        <w:t>约定（进度）申请拨付项目资金，财务处理及时，</w:t>
      </w:r>
      <w:r>
        <w:rPr>
          <w:lang w:val="zh-CN"/>
        </w:rPr>
        <w:t>支付依据合规合法，</w:t>
      </w:r>
      <w:r>
        <w:t>会计核算规范。</w:t>
      </w:r>
    </w:p>
    <w:p>
      <w:pPr>
        <w:adjustRightInd w:val="0"/>
        <w:snapToGrid w:val="0"/>
        <w:spacing w:line="600" w:lineRule="exact"/>
        <w:ind w:firstLine="720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（三）项目组织实施情况</w:t>
      </w:r>
    </w:p>
    <w:p>
      <w:pPr>
        <w:spacing w:line="600" w:lineRule="exact"/>
        <w:ind w:firstLine="640" w:firstLineChars="200"/>
        <w:rPr>
          <w:lang w:val="zh-CN"/>
        </w:rPr>
      </w:pPr>
      <w:r>
        <w:rPr>
          <w:color w:val="000000"/>
        </w:rPr>
        <w:t>沐</w:t>
      </w:r>
      <w:r>
        <w:t>川县交通运输局</w:t>
      </w:r>
      <w:r>
        <w:rPr>
          <w:rFonts w:hint="eastAsia"/>
        </w:rPr>
        <w:t>作为交通建设项目的</w:t>
      </w:r>
      <w:r>
        <w:t>主管部门，</w:t>
      </w:r>
      <w:r>
        <w:rPr>
          <w:lang w:val="zh-CN"/>
        </w:rPr>
        <w:t>下属单位</w:t>
      </w:r>
      <w:r>
        <w:rPr>
          <w:color w:val="000000" w:themeColor="text1"/>
          <w:lang w:val="zh-CN"/>
        </w:rPr>
        <w:t>县道路运输和港航服务中心</w:t>
      </w:r>
      <w:r>
        <w:rPr>
          <w:rFonts w:hint="eastAsia"/>
          <w:color w:val="000000" w:themeColor="text1"/>
          <w:lang w:val="zh-CN"/>
        </w:rPr>
        <w:t>、县公路建设服务中心是</w:t>
      </w:r>
      <w:r>
        <w:rPr>
          <w:color w:val="000000" w:themeColor="text1"/>
          <w:lang w:val="zh-CN"/>
        </w:rPr>
        <w:t>项目实施管理单位。</w:t>
      </w:r>
      <w:r>
        <w:rPr>
          <w:rFonts w:hint="eastAsia"/>
          <w:color w:val="000000" w:themeColor="text1"/>
          <w:lang w:val="zh-CN"/>
        </w:rPr>
        <w:t>交通项目</w:t>
      </w:r>
      <w:r>
        <w:rPr>
          <w:color w:val="000000" w:themeColor="text1"/>
          <w:lang w:val="zh-CN"/>
        </w:rPr>
        <w:t>严格按照《</w:t>
      </w:r>
      <w:r>
        <w:rPr>
          <w:color w:val="000000" w:themeColor="text1"/>
        </w:rPr>
        <w:t>沐川县人民政府关于进一步加强政府投资项目管理的意见》</w:t>
      </w:r>
      <w:r>
        <w:rPr>
          <w:color w:val="000000" w:themeColor="text1"/>
          <w:lang w:val="zh-CN"/>
        </w:rPr>
        <w:t>（沐府发</w:t>
      </w:r>
      <w:r>
        <w:rPr>
          <w:rFonts w:hint="eastAsia" w:ascii="仿宋_GB2312" w:hAnsi="仿宋_GB2312" w:cs="仿宋_GB2312"/>
          <w:lang w:val="zh-CN"/>
        </w:rPr>
        <w:t>〔</w:t>
      </w:r>
      <w:r>
        <w:t>2021</w:t>
      </w:r>
      <w:r>
        <w:rPr>
          <w:rFonts w:hint="eastAsia" w:ascii="仿宋_GB2312" w:hAnsi="仿宋_GB2312" w:cs="仿宋_GB2312"/>
        </w:rPr>
        <w:t>〕</w:t>
      </w:r>
      <w:r>
        <w:t>7号）</w:t>
      </w:r>
      <w:r>
        <w:rPr>
          <w:rFonts w:hint="eastAsia"/>
        </w:rPr>
        <w:t>及上级相关</w:t>
      </w:r>
      <w:r>
        <w:rPr>
          <w:lang w:val="zh-CN"/>
        </w:rPr>
        <w:t>制度、办法、规定</w:t>
      </w:r>
      <w:r>
        <w:t>对项目进行</w:t>
      </w:r>
      <w:r>
        <w:rPr>
          <w:lang w:val="zh-CN"/>
        </w:rPr>
        <w:t>招投标、政府采购、合同签订、工程管理、竣工验收</w:t>
      </w:r>
      <w:r>
        <w:rPr>
          <w:rFonts w:hint="eastAsia"/>
          <w:lang w:val="zh-CN"/>
        </w:rPr>
        <w:t>和</w:t>
      </w:r>
      <w:r>
        <w:rPr>
          <w:lang w:val="zh-CN"/>
        </w:rPr>
        <w:t>资金支付</w:t>
      </w:r>
      <w:r>
        <w:rPr>
          <w:rFonts w:hint="eastAsia"/>
          <w:lang w:val="zh-CN"/>
        </w:rPr>
        <w:t>，严格执行项目管理</w:t>
      </w:r>
      <w:r>
        <w:rPr>
          <w:lang w:val="zh-CN"/>
        </w:rPr>
        <w:t>流程逐级审批。</w:t>
      </w:r>
    </w:p>
    <w:p>
      <w:pPr>
        <w:adjustRightInd w:val="0"/>
        <w:snapToGrid w:val="0"/>
        <w:spacing w:line="600" w:lineRule="exact"/>
        <w:ind w:firstLine="720"/>
        <w:rPr>
          <w:rFonts w:eastAsia="黑体"/>
          <w:b/>
          <w:bCs/>
          <w:lang w:val="zh-CN"/>
        </w:rPr>
      </w:pPr>
      <w:r>
        <w:rPr>
          <w:rFonts w:eastAsia="黑体"/>
          <w:b/>
          <w:bCs/>
        </w:rPr>
        <w:t>三、项目绩效情况</w:t>
      </w:r>
      <w:r>
        <w:rPr>
          <w:rFonts w:eastAsia="黑体"/>
          <w:b/>
          <w:bCs/>
          <w:lang w:val="zh-CN"/>
        </w:rPr>
        <w:tab/>
      </w:r>
    </w:p>
    <w:p>
      <w:pPr>
        <w:adjustRightInd w:val="0"/>
        <w:snapToGrid w:val="0"/>
        <w:spacing w:line="600" w:lineRule="exact"/>
        <w:ind w:firstLine="720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（一）项目完成情况（万元）</w:t>
      </w:r>
    </w:p>
    <w:tbl>
      <w:tblPr>
        <w:tblStyle w:val="5"/>
        <w:tblpPr w:leftFromText="180" w:rightFromText="180" w:vertAnchor="text" w:horzAnchor="page" w:tblpX="1022" w:tblpY="590"/>
        <w:tblOverlap w:val="never"/>
        <w:tblW w:w="575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652"/>
        <w:gridCol w:w="1452"/>
        <w:gridCol w:w="1167"/>
        <w:gridCol w:w="762"/>
        <w:gridCol w:w="868"/>
        <w:gridCol w:w="659"/>
        <w:gridCol w:w="735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pct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项目名称</w:t>
            </w:r>
          </w:p>
        </w:tc>
        <w:tc>
          <w:tcPr>
            <w:tcW w:w="2563" w:type="pct"/>
            <w:gridSpan w:val="4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完成情况</w:t>
            </w:r>
          </w:p>
        </w:tc>
        <w:tc>
          <w:tcPr>
            <w:tcW w:w="442" w:type="pct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执行中调整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收回</w:t>
            </w:r>
          </w:p>
        </w:tc>
        <w:tc>
          <w:tcPr>
            <w:tcW w:w="335" w:type="pct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资金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结余</w:t>
            </w:r>
          </w:p>
        </w:tc>
        <w:tc>
          <w:tcPr>
            <w:tcW w:w="374" w:type="pct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违规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记录</w:t>
            </w:r>
          </w:p>
        </w:tc>
        <w:tc>
          <w:tcPr>
            <w:tcW w:w="496" w:type="pct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预算完成率（%）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787" w:type="pct"/>
            <w:vMerge w:val="continue"/>
          </w:tcPr>
          <w:p>
            <w:pPr>
              <w:adjustRightInd w:val="0"/>
              <w:snapToGrid w:val="0"/>
              <w:spacing w:line="600" w:lineRule="exact"/>
              <w:rPr>
                <w:lang w:val="zh-CN"/>
              </w:rPr>
            </w:pPr>
          </w:p>
        </w:tc>
        <w:tc>
          <w:tcPr>
            <w:tcW w:w="841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数量指标</w:t>
            </w:r>
          </w:p>
        </w:tc>
        <w:tc>
          <w:tcPr>
            <w:tcW w:w="739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质量指标</w:t>
            </w:r>
          </w:p>
        </w:tc>
        <w:tc>
          <w:tcPr>
            <w:tcW w:w="594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时效指标</w:t>
            </w:r>
          </w:p>
        </w:tc>
        <w:tc>
          <w:tcPr>
            <w:tcW w:w="388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b/>
                <w:lang w:val="zh-CN"/>
              </w:rPr>
            </w:pPr>
            <w:r>
              <w:rPr>
                <w:b/>
                <w:lang w:val="zh-CN"/>
              </w:rPr>
              <w:t>成本</w:t>
            </w:r>
          </w:p>
        </w:tc>
        <w:tc>
          <w:tcPr>
            <w:tcW w:w="442" w:type="pct"/>
            <w:vMerge w:val="continue"/>
          </w:tcPr>
          <w:p>
            <w:pPr>
              <w:adjustRightInd w:val="0"/>
              <w:snapToGrid w:val="0"/>
              <w:spacing w:line="600" w:lineRule="exact"/>
              <w:rPr>
                <w:lang w:val="zh-CN"/>
              </w:rPr>
            </w:pPr>
          </w:p>
        </w:tc>
        <w:tc>
          <w:tcPr>
            <w:tcW w:w="335" w:type="pct"/>
            <w:vMerge w:val="continue"/>
          </w:tcPr>
          <w:p>
            <w:pPr>
              <w:adjustRightInd w:val="0"/>
              <w:snapToGrid w:val="0"/>
              <w:spacing w:line="600" w:lineRule="exact"/>
              <w:rPr>
                <w:lang w:val="zh-CN"/>
              </w:rPr>
            </w:pPr>
          </w:p>
        </w:tc>
        <w:tc>
          <w:tcPr>
            <w:tcW w:w="374" w:type="pct"/>
            <w:vMerge w:val="continue"/>
          </w:tcPr>
          <w:p>
            <w:pPr>
              <w:adjustRightInd w:val="0"/>
              <w:snapToGrid w:val="0"/>
              <w:spacing w:line="600" w:lineRule="exact"/>
              <w:rPr>
                <w:lang w:val="zh-CN"/>
              </w:rPr>
            </w:pPr>
          </w:p>
        </w:tc>
        <w:tc>
          <w:tcPr>
            <w:tcW w:w="496" w:type="pct"/>
            <w:vMerge w:val="continue"/>
          </w:tcPr>
          <w:p>
            <w:pPr>
              <w:adjustRightInd w:val="0"/>
              <w:snapToGrid w:val="0"/>
              <w:spacing w:line="600" w:lineRule="exact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城乡客运发展资金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城乡客运车辆54辆</w:t>
            </w:r>
          </w:p>
        </w:tc>
        <w:tc>
          <w:tcPr>
            <w:tcW w:w="739" w:type="pct"/>
            <w:vMerge w:val="restar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  <w:r>
              <w:t>按相关标准执行</w:t>
            </w:r>
          </w:p>
        </w:tc>
        <w:tc>
          <w:tcPr>
            <w:tcW w:w="594" w:type="pct"/>
            <w:vMerge w:val="restart"/>
          </w:tcPr>
          <w:p>
            <w:pPr>
              <w:adjustRightInd w:val="0"/>
              <w:snapToGrid w:val="0"/>
              <w:spacing w:line="600" w:lineRule="exact"/>
              <w:jc w:val="center"/>
            </w:pPr>
            <w:r>
              <w:t>2021年12月21日前支付完成，完成率100%</w:t>
            </w: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</w:t>
            </w: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船舶设施检验费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县内船舶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渡船维修费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zh-CN"/>
              </w:rPr>
              <w:t>渡船</w:t>
            </w:r>
            <w:r>
              <w:rPr>
                <w:sz w:val="28"/>
                <w:szCs w:val="28"/>
              </w:rPr>
              <w:t>9艘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-1.35</w:t>
            </w: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农村客运车辆保险补贴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zh-CN"/>
              </w:rPr>
              <w:t>农村客运车辆</w:t>
            </w:r>
            <w:r>
              <w:rPr>
                <w:sz w:val="28"/>
                <w:szCs w:val="28"/>
              </w:rPr>
              <w:t>54辆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</w:t>
            </w: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政务运转工作经费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  <w:lang w:val="zh-CN"/>
              </w:rPr>
              <w:t>村组公路测设、质量检测公里数：280公里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-17.99</w:t>
            </w: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渡口码头签单员工资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签单渡口码头4个，船舶数量9艘，签单员4人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</w:pP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黄丹纸厂转制工作经费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黄丹纸厂破产清算小组工作人员与守厂人员9人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29.27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水路客运责任保险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zh-CN"/>
              </w:rPr>
              <w:t>客渡船</w:t>
            </w:r>
            <w:r>
              <w:rPr>
                <w:sz w:val="28"/>
                <w:szCs w:val="28"/>
              </w:rPr>
              <w:t>16艘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8.14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县乡道招标养护费</w:t>
            </w:r>
          </w:p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（26条）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养护里程409.982公里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221.03</w:t>
            </w:r>
          </w:p>
        </w:tc>
        <w:tc>
          <w:tcPr>
            <w:tcW w:w="442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项目前期工作经费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交通项目前期工可、设计、评审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97.93</w:t>
            </w:r>
          </w:p>
        </w:tc>
        <w:tc>
          <w:tcPr>
            <w:tcW w:w="442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赵坝村二组船工工资</w:t>
            </w:r>
          </w:p>
        </w:tc>
        <w:tc>
          <w:tcPr>
            <w:tcW w:w="841" w:type="pct"/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sz w:val="28"/>
                <w:szCs w:val="28"/>
                <w:lang w:val="zh-CN"/>
              </w:rPr>
            </w:pPr>
            <w:r>
              <w:rPr>
                <w:sz w:val="28"/>
                <w:szCs w:val="28"/>
              </w:rPr>
              <w:t>赵坝村二组船工：2人</w:t>
            </w:r>
          </w:p>
        </w:tc>
        <w:tc>
          <w:tcPr>
            <w:tcW w:w="739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594" w:type="pct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lang w:val="zh-CN"/>
              </w:rPr>
            </w:pPr>
          </w:p>
        </w:tc>
        <w:tc>
          <w:tcPr>
            <w:tcW w:w="388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无</w:t>
            </w:r>
          </w:p>
        </w:tc>
        <w:tc>
          <w:tcPr>
            <w:tcW w:w="496" w:type="pct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lang w:val="zh-CN"/>
        </w:rPr>
      </w:pPr>
      <w:r>
        <w:rPr>
          <w:rFonts w:eastAsia="楷体_GB2312"/>
          <w:b/>
          <w:lang w:val="zh-CN"/>
        </w:rPr>
        <w:t>（</w:t>
      </w:r>
      <w:r>
        <w:rPr>
          <w:rFonts w:eastAsia="楷体_GB2312"/>
          <w:b/>
        </w:rPr>
        <w:t>二</w:t>
      </w:r>
      <w:r>
        <w:rPr>
          <w:rFonts w:eastAsia="楷体_GB2312"/>
          <w:b/>
          <w:lang w:val="zh-CN"/>
        </w:rPr>
        <w:t>）项目效益情况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/>
        <w:textAlignment w:val="auto"/>
        <w:rPr>
          <w:lang w:val="zh-CN"/>
        </w:rPr>
      </w:pPr>
      <w:r>
        <w:rPr>
          <w:lang w:val="zh-CN"/>
        </w:rPr>
        <w:t>项目的实施，有效提高公路、水路交通资源利用率、缓解交通拥堵、降低交通污染的重要手段，</w:t>
      </w:r>
      <w:r>
        <w:t>消除道路安全隐患，确保道路安全畅通，交通条件明显改善，</w:t>
      </w:r>
      <w:r>
        <w:rPr>
          <w:lang w:val="zh-CN"/>
        </w:rPr>
        <w:t>对增强城市功能、统筹城乡发展、促进城乡共同繁荣具有十分重要的作用，给城乡居民的出行带来极大的便利，取得了良好的社会效益，人民群众十分满意。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/>
        <w:textAlignment w:val="auto"/>
        <w:rPr>
          <w:rFonts w:eastAsia="黑体"/>
          <w:b/>
          <w:bCs/>
        </w:rPr>
      </w:pPr>
      <w:r>
        <w:rPr>
          <w:rFonts w:eastAsia="黑体"/>
          <w:b/>
          <w:bCs/>
        </w:rPr>
        <w:t>四、问题及建议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/>
        <w:textAlignment w:val="auto"/>
        <w:rPr>
          <w:rFonts w:eastAsia="楷体_GB2312"/>
          <w:b/>
          <w:lang w:val="zh-CN"/>
        </w:rPr>
      </w:pPr>
      <w:r>
        <w:rPr>
          <w:rFonts w:eastAsia="楷体_GB2312"/>
          <w:b/>
          <w:lang w:val="zh-CN"/>
        </w:rPr>
        <w:t>（</w:t>
      </w:r>
      <w:r>
        <w:rPr>
          <w:rFonts w:eastAsia="楷体_GB2312"/>
          <w:b/>
        </w:rPr>
        <w:t>一</w:t>
      </w:r>
      <w:r>
        <w:rPr>
          <w:rFonts w:eastAsia="楷体_GB2312"/>
          <w:b/>
          <w:lang w:val="zh-CN"/>
        </w:rPr>
        <w:t>）存在的问题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t>1</w:t>
      </w:r>
      <w:r>
        <w:rPr>
          <w:rFonts w:hint="eastAsia"/>
          <w:bCs/>
          <w:lang w:val="en-US" w:eastAsia="zh-CN"/>
        </w:rPr>
        <w:t>．</w:t>
      </w:r>
      <w:r>
        <w:rPr>
          <w:bCs/>
          <w:lang w:val="zh-CN"/>
        </w:rPr>
        <w:t>我县国省干线和农村公路养护</w:t>
      </w:r>
      <w:r>
        <w:rPr>
          <w:rFonts w:hint="eastAsia"/>
          <w:color w:val="000000"/>
        </w:rPr>
        <w:t>管理</w:t>
      </w:r>
      <w:r>
        <w:rPr>
          <w:color w:val="000000"/>
        </w:rPr>
        <w:t>线长、面广</w:t>
      </w:r>
      <w:r>
        <w:rPr>
          <w:bCs/>
          <w:lang w:val="zh-CN"/>
        </w:rPr>
        <w:t>，</w:t>
      </w:r>
      <w:r>
        <w:rPr>
          <w:color w:val="000000"/>
        </w:rPr>
        <w:t>再加上我县地属山岭重丘地</w:t>
      </w:r>
      <w:r>
        <w:rPr>
          <w:rFonts w:hint="eastAsia"/>
          <w:color w:val="000000"/>
        </w:rPr>
        <w:t>带</w:t>
      </w:r>
      <w:r>
        <w:rPr>
          <w:color w:val="000000"/>
        </w:rPr>
        <w:t>，洪期水毁严重，养护经费以及水毁工程抢修等资金严重不足</w:t>
      </w:r>
      <w:r>
        <w:rPr>
          <w:bCs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t>2</w:t>
      </w:r>
      <w:r>
        <w:rPr>
          <w:rFonts w:hint="eastAsia"/>
          <w:bCs/>
          <w:lang w:val="en-US" w:eastAsia="zh-CN"/>
        </w:rPr>
        <w:t>．</w:t>
      </w:r>
      <w:r>
        <w:rPr>
          <w:bCs/>
          <w:lang w:val="zh-CN"/>
        </w:rPr>
        <w:t>养护公司机械化养护程度不够，所聘养护工人养护技能</w:t>
      </w:r>
      <w:r>
        <w:rPr>
          <w:rFonts w:hint="eastAsia"/>
          <w:bCs/>
          <w:lang w:val="zh-CN"/>
        </w:rPr>
        <w:t>较差，较难跟上养护需求</w:t>
      </w:r>
      <w:r>
        <w:rPr>
          <w:bCs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bCs/>
          <w:lang w:val="zh-CN"/>
        </w:rPr>
      </w:pPr>
      <w:r>
        <w:t>3</w:t>
      </w:r>
      <w:r>
        <w:rPr>
          <w:rFonts w:hint="eastAsia"/>
          <w:bCs/>
          <w:lang w:val="en-US" w:eastAsia="zh-CN"/>
        </w:rPr>
        <w:t>．</w:t>
      </w:r>
      <w:r>
        <w:rPr>
          <w:bCs/>
          <w:lang w:val="zh-CN"/>
        </w:rPr>
        <w:t>由于车流量较大，车载量也特别大，对公路的损坏比较严重。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rPr>
          <w:rFonts w:hint="eastAsia"/>
          <w:bCs/>
          <w:lang w:val="zh-CN"/>
        </w:rPr>
        <w:t>4</w:t>
      </w:r>
      <w:r>
        <w:rPr>
          <w:rFonts w:hint="eastAsia"/>
          <w:bCs/>
          <w:lang w:val="en-US" w:eastAsia="zh-CN"/>
        </w:rPr>
        <w:t>．因</w:t>
      </w:r>
      <w:r>
        <w:rPr>
          <w:rFonts w:hint="eastAsia"/>
          <w:bCs/>
          <w:lang w:val="zh-CN"/>
        </w:rPr>
        <w:t>地方财力</w:t>
      </w:r>
      <w:r>
        <w:rPr>
          <w:rFonts w:hint="eastAsia"/>
          <w:bCs/>
          <w:lang w:val="en-US" w:eastAsia="zh-CN"/>
        </w:rPr>
        <w:t>和</w:t>
      </w:r>
      <w:r>
        <w:rPr>
          <w:rFonts w:hint="eastAsia"/>
          <w:bCs/>
          <w:lang w:val="zh-CN"/>
        </w:rPr>
        <w:t>农村客运补贴有限，</w:t>
      </w:r>
      <w:r>
        <w:rPr>
          <w:rFonts w:hint="eastAsia"/>
          <w:bCs/>
          <w:lang w:val="en-US" w:eastAsia="zh-CN"/>
        </w:rPr>
        <w:t>导致</w:t>
      </w:r>
      <w:r>
        <w:rPr>
          <w:rFonts w:hint="eastAsia"/>
          <w:bCs/>
          <w:lang w:val="zh-CN"/>
        </w:rPr>
        <w:t>农村客运（特别是镇村客运）市场发展较慢。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  <w:r>
        <w:rPr>
          <w:rFonts w:hint="eastAsia"/>
        </w:rPr>
        <w:t>5</w:t>
      </w:r>
      <w:r>
        <w:rPr>
          <w:rFonts w:hint="eastAsia"/>
          <w:bCs/>
          <w:lang w:val="en-US" w:eastAsia="zh-CN"/>
        </w:rPr>
        <w:t>．</w:t>
      </w:r>
      <w:r>
        <w:rPr>
          <w:lang w:val="zh-CN"/>
        </w:rPr>
        <w:t>预算编制经济科目</w:t>
      </w:r>
      <w:r>
        <w:rPr>
          <w:rFonts w:hint="eastAsia"/>
          <w:lang w:val="zh-CN"/>
        </w:rPr>
        <w:t>还</w:t>
      </w:r>
      <w:r>
        <w:rPr>
          <w:lang w:val="zh-CN"/>
        </w:rPr>
        <w:t>不够细化。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720"/>
        <w:textAlignment w:val="auto"/>
        <w:rPr>
          <w:lang w:val="zh-CN"/>
        </w:rPr>
      </w:pPr>
      <w:r>
        <w:rPr>
          <w:rFonts w:eastAsia="楷体_GB2312"/>
          <w:b/>
          <w:lang w:val="zh-CN"/>
        </w:rPr>
        <w:t>（二）相关建议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rPr>
          <w:rFonts w:hint="eastAsia"/>
          <w:bCs/>
          <w:lang w:val="zh-CN"/>
        </w:rPr>
        <w:t>1</w:t>
      </w:r>
      <w:r>
        <w:rPr>
          <w:rFonts w:hint="eastAsia"/>
          <w:bCs/>
          <w:lang w:val="en-US" w:eastAsia="zh-CN"/>
        </w:rPr>
        <w:t>．</w:t>
      </w:r>
      <w:r>
        <w:rPr>
          <w:rFonts w:hint="eastAsia"/>
          <w:bCs/>
          <w:lang w:val="zh-CN"/>
        </w:rPr>
        <w:t>地方政府</w:t>
      </w:r>
      <w:r>
        <w:rPr>
          <w:bCs/>
          <w:lang w:val="zh-CN"/>
        </w:rPr>
        <w:t>加大对农村公路养护资金投入。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rPr>
          <w:rFonts w:hint="eastAsia"/>
        </w:rPr>
        <w:t>2</w:t>
      </w:r>
      <w:r>
        <w:rPr>
          <w:rFonts w:hint="eastAsia"/>
          <w:bCs/>
          <w:lang w:val="en-US" w:eastAsia="zh-CN"/>
        </w:rPr>
        <w:t>．</w:t>
      </w:r>
      <w:r>
        <w:rPr>
          <w:bCs/>
          <w:lang w:val="zh-CN"/>
        </w:rPr>
        <w:t>加大对养护市场的培育，提高养护企业</w:t>
      </w:r>
      <w:r>
        <w:rPr>
          <w:rFonts w:hint="eastAsia"/>
          <w:bCs/>
          <w:lang w:val="zh-CN"/>
        </w:rPr>
        <w:t>参与</w:t>
      </w:r>
      <w:r>
        <w:rPr>
          <w:bCs/>
          <w:lang w:val="zh-CN"/>
        </w:rPr>
        <w:t>积极性</w:t>
      </w:r>
      <w:r>
        <w:rPr>
          <w:rFonts w:hint="eastAsia"/>
          <w:bCs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bCs/>
          <w:lang w:val="zh-CN"/>
        </w:rPr>
      </w:pPr>
      <w:r>
        <w:rPr>
          <w:rFonts w:hint="eastAsia"/>
        </w:rPr>
        <w:t>3</w:t>
      </w:r>
      <w:r>
        <w:rPr>
          <w:rFonts w:hint="eastAsia"/>
          <w:bCs/>
          <w:lang w:val="en-US" w:eastAsia="zh-CN"/>
        </w:rPr>
        <w:t>．</w:t>
      </w:r>
      <w:r>
        <w:rPr>
          <w:bCs/>
          <w:lang w:val="zh-CN"/>
        </w:rPr>
        <w:t>进一步加强</w:t>
      </w:r>
      <w:r>
        <w:rPr>
          <w:rFonts w:hint="eastAsia"/>
          <w:bCs/>
          <w:lang w:val="zh-CN"/>
        </w:rPr>
        <w:t>路政管理，严格</w:t>
      </w:r>
      <w:r>
        <w:rPr>
          <w:bCs/>
          <w:lang w:val="zh-CN"/>
        </w:rPr>
        <w:t>治理超</w:t>
      </w:r>
      <w:r>
        <w:rPr>
          <w:rFonts w:hint="eastAsia"/>
          <w:bCs/>
          <w:lang w:val="zh-CN"/>
        </w:rPr>
        <w:t>限超</w:t>
      </w:r>
      <w:r>
        <w:rPr>
          <w:bCs/>
          <w:lang w:val="zh-CN"/>
        </w:rPr>
        <w:t>载，</w:t>
      </w:r>
      <w:r>
        <w:rPr>
          <w:rFonts w:hint="eastAsia"/>
          <w:bCs/>
          <w:lang w:val="zh-CN"/>
        </w:rPr>
        <w:t>维护路产路权。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rPr>
          <w:rFonts w:hint="eastAsia"/>
          <w:bCs/>
          <w:lang w:val="zh-CN"/>
        </w:rPr>
        <w:t>4</w:t>
      </w:r>
      <w:r>
        <w:rPr>
          <w:rFonts w:hint="eastAsia"/>
          <w:bCs/>
          <w:lang w:val="en-US" w:eastAsia="zh-CN"/>
        </w:rPr>
        <w:t>．</w:t>
      </w:r>
      <w:r>
        <w:rPr>
          <w:rFonts w:hint="eastAsia"/>
          <w:bCs/>
          <w:lang w:val="zh-CN"/>
        </w:rPr>
        <w:t>有效体现农村客运的公益性，逐步进行公交化改造，加大各级财政对农村客运的扶持力度。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bCs/>
          <w:color w:val="FF0000"/>
          <w:lang w:val="zh-CN"/>
        </w:rPr>
      </w:pPr>
      <w:r>
        <w:rPr>
          <w:rFonts w:hint="eastAsia"/>
        </w:rPr>
        <w:t>5</w:t>
      </w:r>
      <w:r>
        <w:rPr>
          <w:rFonts w:hint="eastAsia"/>
          <w:bCs/>
          <w:lang w:val="en-US" w:eastAsia="zh-CN"/>
        </w:rPr>
        <w:t>．</w:t>
      </w:r>
      <w:r>
        <w:rPr>
          <w:lang w:val="zh-CN"/>
        </w:rPr>
        <w:t>优化预算编制，加强预算执行力。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t xml:space="preserve">                        沐川县交通运输局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t xml:space="preserve">                         2022年7月20日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 PAGE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11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rPr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 PAGE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10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112523"/>
    <w:multiLevelType w:val="singleLevel"/>
    <w:tmpl w:val="C2112523"/>
    <w:lvl w:ilvl="0" w:tentative="0">
      <w:start w:val="9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91C455A"/>
    <w:rsid w:val="00022F81"/>
    <w:rsid w:val="00093B57"/>
    <w:rsid w:val="00170422"/>
    <w:rsid w:val="00185383"/>
    <w:rsid w:val="001C750E"/>
    <w:rsid w:val="003727D7"/>
    <w:rsid w:val="003D2869"/>
    <w:rsid w:val="00417211"/>
    <w:rsid w:val="004B6F67"/>
    <w:rsid w:val="00533075"/>
    <w:rsid w:val="00571C2E"/>
    <w:rsid w:val="005E7A67"/>
    <w:rsid w:val="005F70ED"/>
    <w:rsid w:val="0063714D"/>
    <w:rsid w:val="00677F86"/>
    <w:rsid w:val="006839B6"/>
    <w:rsid w:val="006F28D6"/>
    <w:rsid w:val="00735EBE"/>
    <w:rsid w:val="00753B57"/>
    <w:rsid w:val="007A77DE"/>
    <w:rsid w:val="007E4AD9"/>
    <w:rsid w:val="00832206"/>
    <w:rsid w:val="008C29D7"/>
    <w:rsid w:val="009224DE"/>
    <w:rsid w:val="009A4AE0"/>
    <w:rsid w:val="009B442A"/>
    <w:rsid w:val="009E1892"/>
    <w:rsid w:val="00A410CD"/>
    <w:rsid w:val="00A9119A"/>
    <w:rsid w:val="00AA1219"/>
    <w:rsid w:val="00AE2E45"/>
    <w:rsid w:val="00B53A36"/>
    <w:rsid w:val="00C91300"/>
    <w:rsid w:val="00DA3C71"/>
    <w:rsid w:val="00F37ADB"/>
    <w:rsid w:val="00F74686"/>
    <w:rsid w:val="00F873E9"/>
    <w:rsid w:val="00F9330B"/>
    <w:rsid w:val="00FB2E3F"/>
    <w:rsid w:val="020F501D"/>
    <w:rsid w:val="02884130"/>
    <w:rsid w:val="030C53ED"/>
    <w:rsid w:val="06DD34F8"/>
    <w:rsid w:val="07984302"/>
    <w:rsid w:val="08714EB7"/>
    <w:rsid w:val="0A057367"/>
    <w:rsid w:val="0BA10C98"/>
    <w:rsid w:val="0C367020"/>
    <w:rsid w:val="0C3871E4"/>
    <w:rsid w:val="0D6245EA"/>
    <w:rsid w:val="0E6542B4"/>
    <w:rsid w:val="0EDB478C"/>
    <w:rsid w:val="101D59C3"/>
    <w:rsid w:val="11897392"/>
    <w:rsid w:val="11A41C91"/>
    <w:rsid w:val="11DF242F"/>
    <w:rsid w:val="12433D2B"/>
    <w:rsid w:val="13040D8C"/>
    <w:rsid w:val="1569715E"/>
    <w:rsid w:val="15E90EED"/>
    <w:rsid w:val="16CF6529"/>
    <w:rsid w:val="17A14460"/>
    <w:rsid w:val="186C73E9"/>
    <w:rsid w:val="189C0491"/>
    <w:rsid w:val="1D046BCB"/>
    <w:rsid w:val="1E87165D"/>
    <w:rsid w:val="2091048A"/>
    <w:rsid w:val="21A77D5B"/>
    <w:rsid w:val="236E2A2E"/>
    <w:rsid w:val="23AF1380"/>
    <w:rsid w:val="244104A4"/>
    <w:rsid w:val="24A33AF1"/>
    <w:rsid w:val="25CC1799"/>
    <w:rsid w:val="291C455A"/>
    <w:rsid w:val="2A526B2F"/>
    <w:rsid w:val="2BEC7487"/>
    <w:rsid w:val="2D036C21"/>
    <w:rsid w:val="31EC7C68"/>
    <w:rsid w:val="3212661F"/>
    <w:rsid w:val="333C0607"/>
    <w:rsid w:val="355C6BC6"/>
    <w:rsid w:val="35F165DD"/>
    <w:rsid w:val="3608597F"/>
    <w:rsid w:val="36926D0C"/>
    <w:rsid w:val="37E01539"/>
    <w:rsid w:val="3961312A"/>
    <w:rsid w:val="398768EA"/>
    <w:rsid w:val="3A4A12B0"/>
    <w:rsid w:val="3B304AA8"/>
    <w:rsid w:val="3BE81FB7"/>
    <w:rsid w:val="3BEF6D08"/>
    <w:rsid w:val="3D21636D"/>
    <w:rsid w:val="3F05007A"/>
    <w:rsid w:val="42AF529F"/>
    <w:rsid w:val="42C64409"/>
    <w:rsid w:val="43F45818"/>
    <w:rsid w:val="4417678A"/>
    <w:rsid w:val="44F315AA"/>
    <w:rsid w:val="462A2CAA"/>
    <w:rsid w:val="48383958"/>
    <w:rsid w:val="48415EA5"/>
    <w:rsid w:val="48D36A57"/>
    <w:rsid w:val="4DAF2BCF"/>
    <w:rsid w:val="4DBF0C8F"/>
    <w:rsid w:val="4DDB6F66"/>
    <w:rsid w:val="4F260AF5"/>
    <w:rsid w:val="4F8D59C0"/>
    <w:rsid w:val="4FF76B37"/>
    <w:rsid w:val="503302B2"/>
    <w:rsid w:val="508D546C"/>
    <w:rsid w:val="524F286D"/>
    <w:rsid w:val="532F5ADD"/>
    <w:rsid w:val="539A6EB1"/>
    <w:rsid w:val="545173D9"/>
    <w:rsid w:val="546B726A"/>
    <w:rsid w:val="55DF17FF"/>
    <w:rsid w:val="568258B7"/>
    <w:rsid w:val="582B60A3"/>
    <w:rsid w:val="59762F6F"/>
    <w:rsid w:val="5AA54428"/>
    <w:rsid w:val="5BB57FC1"/>
    <w:rsid w:val="5C020978"/>
    <w:rsid w:val="5FD94AC3"/>
    <w:rsid w:val="61341BBE"/>
    <w:rsid w:val="62AD275A"/>
    <w:rsid w:val="638462BE"/>
    <w:rsid w:val="64714292"/>
    <w:rsid w:val="65C25E67"/>
    <w:rsid w:val="65E8640F"/>
    <w:rsid w:val="662F6D61"/>
    <w:rsid w:val="669300E3"/>
    <w:rsid w:val="677701E7"/>
    <w:rsid w:val="68351F78"/>
    <w:rsid w:val="6A6873CD"/>
    <w:rsid w:val="6B3232F8"/>
    <w:rsid w:val="6BD42BE4"/>
    <w:rsid w:val="6CC32177"/>
    <w:rsid w:val="6CCE24B7"/>
    <w:rsid w:val="6ED77D7F"/>
    <w:rsid w:val="70107DD0"/>
    <w:rsid w:val="711D31C4"/>
    <w:rsid w:val="723F6C80"/>
    <w:rsid w:val="72F72DAD"/>
    <w:rsid w:val="736C48F6"/>
    <w:rsid w:val="745B69A4"/>
    <w:rsid w:val="747E70BC"/>
    <w:rsid w:val="759E6C92"/>
    <w:rsid w:val="75A7549E"/>
    <w:rsid w:val="75C43E3D"/>
    <w:rsid w:val="75D15CF6"/>
    <w:rsid w:val="76C5434E"/>
    <w:rsid w:val="782E18A9"/>
    <w:rsid w:val="792F2AEE"/>
    <w:rsid w:val="79B248D0"/>
    <w:rsid w:val="7A9549FB"/>
    <w:rsid w:val="7C9E3092"/>
    <w:rsid w:val="7DAA0FC5"/>
    <w:rsid w:val="7EC3725D"/>
    <w:rsid w:val="7F087351"/>
    <w:rsid w:val="BFFE83F2"/>
    <w:rsid w:val="D7FDD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paragraph" w:customStyle="1" w:styleId="8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11</Pages>
  <Words>3744</Words>
  <Characters>682</Characters>
  <Lines>5</Lines>
  <Paragraphs>8</Paragraphs>
  <TotalTime>55</TotalTime>
  <ScaleCrop>false</ScaleCrop>
  <LinksUpToDate>false</LinksUpToDate>
  <CharactersWithSpaces>4418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爱吃荔枝不爱喝奶茶</cp:lastModifiedBy>
  <cp:lastPrinted>2022-08-24T01:37:27Z</cp:lastPrinted>
  <dcterms:modified xsi:type="dcterms:W3CDTF">2022-08-24T02:17:14Z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