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contextualSpacing/>
        <w:rPr>
          <w:rFonts w:ascii="方正黑体_GBK" w:hAnsi="宋体" w:eastAsia="方正黑体_GBK"/>
          <w:color w:val="auto"/>
          <w:sz w:val="33"/>
          <w:szCs w:val="33"/>
          <w:lang w:val="zh-CN"/>
        </w:rPr>
      </w:pPr>
      <w:r>
        <w:rPr>
          <w:rFonts w:hint="eastAsia" w:ascii="方正黑体_GBK" w:hAnsi="宋体" w:eastAsia="方正黑体_GBK"/>
          <w:color w:val="auto"/>
          <w:sz w:val="33"/>
          <w:szCs w:val="33"/>
          <w:lang w:val="zh-CN"/>
        </w:rPr>
        <w:t>附件</w:t>
      </w:r>
      <w:r>
        <w:rPr>
          <w:rFonts w:hint="eastAsia" w:eastAsia="方正黑体_GBK"/>
          <w:color w:val="auto"/>
          <w:sz w:val="33"/>
          <w:szCs w:val="33"/>
        </w:rPr>
        <w:t>2</w:t>
      </w:r>
    </w:p>
    <w:p>
      <w:pPr>
        <w:widowControl/>
        <w:spacing w:line="580" w:lineRule="exact"/>
        <w:ind w:firstLine="883" w:firstLineChars="200"/>
        <w:contextualSpacing/>
        <w:jc w:val="center"/>
        <w:rPr>
          <w:rFonts w:ascii="宋体"/>
          <w:b/>
          <w:color w:val="auto"/>
          <w:sz w:val="44"/>
          <w:szCs w:val="44"/>
          <w:shd w:val="clear" w:color="auto" w:fill="FFFFFF"/>
        </w:rPr>
      </w:pPr>
    </w:p>
    <w:p>
      <w:pPr>
        <w:widowControl/>
        <w:spacing w:line="580" w:lineRule="exact"/>
        <w:contextualSpacing/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="黑体" w:hAnsi="黑体" w:eastAsia="黑体" w:cs="黑体"/>
          <w:b/>
          <w:bCs/>
          <w:color w:val="auto"/>
          <w:sz w:val="44"/>
          <w:szCs w:val="44"/>
          <w:shd w:val="clear" w:color="auto" w:fill="FFFFFF"/>
        </w:rPr>
        <w:t>部门整体支出绩效自评报告</w:t>
      </w:r>
    </w:p>
    <w:p>
      <w:pPr>
        <w:widowControl/>
        <w:spacing w:line="580" w:lineRule="exact"/>
        <w:ind w:firstLine="640" w:firstLineChars="200"/>
        <w:contextualSpacing/>
        <w:jc w:val="center"/>
        <w:rPr>
          <w:rFonts w:ascii="仿宋_GB2312" w:hAnsi="宋体" w:eastAsia="仿宋_GB2312"/>
          <w:color w:val="auto"/>
          <w:szCs w:val="32"/>
          <w:shd w:val="clear" w:color="auto" w:fill="FFFFFF"/>
        </w:rPr>
      </w:pPr>
      <w:r>
        <w:rPr>
          <w:rFonts w:hint="eastAsia" w:ascii="仿宋_GB2312" w:hAnsi="宋体" w:eastAsia="仿宋_GB2312"/>
          <w:color w:val="auto"/>
          <w:szCs w:val="32"/>
          <w:shd w:val="clear" w:color="auto" w:fill="FFFFFF"/>
        </w:rPr>
        <w:t>（</w:t>
      </w:r>
      <w:r>
        <w:rPr>
          <w:rFonts w:hint="eastAsia" w:ascii="仿宋_GB2312" w:hAnsi="宋体" w:eastAsia="仿宋_GB2312"/>
          <w:color w:val="auto"/>
          <w:szCs w:val="32"/>
          <w:shd w:val="clear" w:color="auto" w:fill="FFFFFF"/>
          <w:lang w:eastAsia="zh-CN"/>
        </w:rPr>
        <w:t>沐川县茨竹乡人民政府</w:t>
      </w:r>
      <w:r>
        <w:rPr>
          <w:rFonts w:hint="eastAsia" w:ascii="仿宋_GB2312" w:hAnsi="宋体" w:eastAsia="仿宋_GB2312"/>
          <w:color w:val="auto"/>
          <w:szCs w:val="32"/>
          <w:shd w:val="clear" w:color="auto" w:fill="FFFFFF"/>
        </w:rPr>
        <w:t>）</w:t>
      </w:r>
    </w:p>
    <w:p>
      <w:pPr>
        <w:widowControl/>
        <w:adjustRightInd w:val="0"/>
        <w:snapToGrid w:val="0"/>
        <w:spacing w:line="580" w:lineRule="exact"/>
        <w:ind w:firstLine="660" w:firstLineChars="200"/>
        <w:contextualSpacing/>
        <w:jc w:val="left"/>
        <w:rPr>
          <w:rFonts w:ascii="方正仿宋_GBK" w:hAnsi="宋体" w:eastAsia="方正仿宋_GBK" w:cs="宋体"/>
          <w:color w:val="auto"/>
          <w:kern w:val="0"/>
          <w:sz w:val="33"/>
          <w:szCs w:val="33"/>
          <w:shd w:val="clear" w:color="auto" w:fill="FFFFFF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黑体" w:hAnsi="黑体" w:eastAsia="黑体" w:cs="宋体"/>
          <w:color w:val="auto"/>
          <w:kern w:val="0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宋体"/>
          <w:color w:val="auto"/>
          <w:kern w:val="0"/>
          <w:szCs w:val="32"/>
          <w:shd w:val="clear" w:color="auto" w:fill="FFFFFF"/>
          <w:lang w:val="zh-CN"/>
        </w:rPr>
        <w:t>部门（单位）概况</w:t>
      </w:r>
    </w:p>
    <w:p>
      <w:pPr>
        <w:widowControl/>
        <w:adjustRightInd w:val="0"/>
        <w:snapToGrid w:val="0"/>
        <w:spacing w:line="580" w:lineRule="exact"/>
        <w:ind w:firstLine="643" w:firstLineChars="200"/>
        <w:contextualSpacing/>
        <w:jc w:val="left"/>
        <w:rPr>
          <w:rFonts w:hint="eastAsia" w:ascii="楷体_GB2312" w:hAnsi="宋体" w:eastAsia="楷体_GB2312" w:cs="宋体"/>
          <w:b/>
          <w:bCs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b/>
          <w:bCs/>
          <w:color w:val="auto"/>
          <w:kern w:val="0"/>
          <w:szCs w:val="32"/>
          <w:shd w:val="clear" w:color="auto" w:fill="FFFFFF"/>
          <w:lang w:val="zh-CN"/>
        </w:rPr>
        <w:t>（一）机构组成。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茨竹乡设下列党政内设机构：1、党政办公室（财政所）；2、党建办公室；3、乡村振兴办公室（脱贫攻坚办公室）；4、社会事务办公室；5、规划建设管理办公室（自然资源和生态环境保护办公室）；6、综合执法办公室（社会治理办公室、安全生产和应急管理办公室）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茨竹乡设下列直属事业机构：1、便民服务中心（退役军人服务站、农民工服务中心）；2、农业综合服务中心；3、社会治理服务中心；4、文化旅游发展服务中心。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80" w:lineRule="exact"/>
        <w:ind w:firstLine="643" w:firstLineChars="200"/>
        <w:contextualSpacing/>
        <w:jc w:val="left"/>
        <w:rPr>
          <w:rFonts w:hint="eastAsia" w:ascii="楷体_GB2312" w:hAnsi="宋体" w:eastAsia="楷体_GB2312" w:cs="宋体"/>
          <w:b/>
          <w:bCs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b/>
          <w:bCs/>
          <w:color w:val="auto"/>
          <w:kern w:val="0"/>
          <w:szCs w:val="32"/>
          <w:shd w:val="clear" w:color="auto" w:fill="FFFFFF"/>
          <w:lang w:val="zh-CN"/>
        </w:rPr>
        <w:t>机构职能。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茨竹乡人民政府为乡镇工作部门，负责全乡的财政收支、财税政策、国有资产管理等工作。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（一）贯彻落实党的路线方针政策和国家法律法规以及上级党委、政府的决议、决定和命令，执行乡党委和乡人民代表大会的决议，加强农村基层政权建设，巩固党在农村的执政基础。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（二）组织编制本行政区域经济社会发展规划和乡国土空间规划。负责农村基层设施和各项公益事业建设，推进脱贫攻坚，实施乡村振兴战略，加强经济社会发展，改善群众生产生活环境。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（三）指导农村经济发展，推进农业经济结构调整，促进经济增长、农业增效、农民增收。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四）加强农村公共服务体系建设，抓好基础教育、科技、文化、体育、卫生健康、食（药）品安全等工作，做好民政事务、残疾、老龄、就业培训、社会保障、劳动关系协调、民族宗教、退役军人事务、统计等工作，促进农村社会事业健康发展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（五）负责辖区内自然资源、生态环境保护、森林防火、防汛抗旱、粮食安全、供销合作社等工作。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（六）推进基层民主法治建设，加强普法依法治理，指导村（居）民委员会工作，维护群众合法权益。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（七）承担辖区平安建设、社会治安综合治理、安全和应急管理等有关工作，处理群众来信来访，反映社情民意，化解矛盾纠纷，维护社会安全稳定。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（八）负责清理编制权责清单、公共服务清单事项，建立清单动态调整和公示机制，推进政务公开，接受群众监督，增强政府公信力。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（九）负责国防教育、兵役征集、民兵预备役等有关工作。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（十）承担法律、法规、规章规定的其他职能和上级党委、政府交办的其他任务。</w:t>
      </w:r>
    </w:p>
    <w:p>
      <w:pPr>
        <w:widowControl/>
        <w:tabs>
          <w:tab w:val="left" w:pos="3840"/>
        </w:tabs>
        <w:adjustRightInd w:val="0"/>
        <w:snapToGrid w:val="0"/>
        <w:spacing w:line="580" w:lineRule="exact"/>
        <w:ind w:firstLine="643" w:firstLineChars="200"/>
        <w:contextualSpacing/>
        <w:jc w:val="left"/>
        <w:rPr>
          <w:rFonts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b/>
          <w:bCs/>
          <w:color w:val="auto"/>
          <w:kern w:val="0"/>
          <w:szCs w:val="32"/>
          <w:shd w:val="clear" w:color="auto" w:fill="FFFFFF"/>
          <w:lang w:val="zh-CN"/>
        </w:rPr>
        <w:t>（三）人员概况。</w:t>
      </w:r>
      <w:r>
        <w:rPr>
          <w:rFonts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ab/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  <w:shd w:val="clear" w:color="auto" w:fill="FFFFFF"/>
          <w:lang w:val="en-US" w:eastAsia="zh-CN"/>
        </w:rPr>
        <w:t>沐川县茨竹乡人民政府总编制41个，其中：行政编制25个、事业编制16个。在职人员总数32人，其中：行政19人、事业13人。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auto"/>
          <w:kern w:val="0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color w:val="auto"/>
          <w:kern w:val="0"/>
          <w:szCs w:val="32"/>
          <w:shd w:val="clear" w:color="auto" w:fill="FFFFFF"/>
        </w:rPr>
        <w:t>二、部门财政资金收支情况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（一）部门财政资金收入情况。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2021年度收、支总计1732.58万元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含当年财政拨款收入897.05万元、财政应返还额度收入113.69万元、财政专户资金收入721.85万元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（二）部门财政资金支出情况。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" w:eastAsia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2021年本年支出合计1699.97万元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含当年财政拨款支出872.95万元、财政应返还额度支出113.69万元、财政专户资金支出713.33万元</w:t>
      </w:r>
      <w:r>
        <w:rPr>
          <w:rFonts w:hint="eastAsia" w:ascii="仿宋_GB2312" w:hAnsi="仿宋" w:eastAsia="仿宋_GB2312"/>
          <w:color w:val="auto"/>
          <w:sz w:val="32"/>
          <w:szCs w:val="32"/>
          <w:shd w:val="clear" w:color="auto" w:fill="FFFFFF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auto"/>
          <w:kern w:val="0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color w:val="auto"/>
          <w:kern w:val="0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（一）部门预算管理。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2021年我乡较好地完成了各项既定目标任务，保障了机关日常运转，完成相关事务性任务，加强基层组织建设，全面推进各项社会事业顺利发展。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（二）项目预算管理。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  <w:t>茨竹乡年初预算的项目经费有：乡镇人代会会议费、人大代表活动经费、人大主席团经费、乡镇普法依法治理经费、乡镇老协活动经费、乡镇安全监管工作经费、民兵训练费、非贫困村第一书记工作经费、贫困村驻村工作队工作经费、2021年村两委换届选举经费、乡镇环境综合治理长效管理经费、2021年重点生态功能区转移支付资金安排用于农村生活垃圾治理资金、2021年基层组织活动和公共服务运行经费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default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  <w:t>项目目标完成情况分别是：乡镇人代会会议费完成77.8%、人大代表活动经费完成85.56%、人大主席团经费完成100%、乡镇普法依法治理经费完成100%、乡镇老协活动经费完成100%、乡镇安全监管工作经费100%、民兵训练费完成100%、贫困村驻村工作队工作经费100%、非贫困村第一书记工作经费100%、乡镇环境综合治理长效管理经费完成95.9%、农村生活垃圾治理经费完成100%、2021年基层组织活动和公共服务运行经费完成156.89%、2021年村两委换届选举经费完成100%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32"/>
          <w:shd w:val="clear" w:color="auto" w:fill="FFFFFF"/>
          <w:lang w:val="en-US" w:eastAsia="zh-CN"/>
        </w:rPr>
        <w:t>项目保障基本民生效果良好。</w:t>
      </w:r>
      <w:bookmarkStart w:id="0" w:name="_GoBack"/>
      <w:bookmarkEnd w:id="0"/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（三）结果应用情况。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项目实施完成后使本镇环境更优美、经济更稳定、社会更和谐。普法、老年活动、环境保护、农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垃圾治理、安全监管等项目均达到预期经济社会目标,得到广大群众的肯定。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auto"/>
          <w:kern w:val="0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color w:val="auto"/>
          <w:kern w:val="0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（一）评价结论。</w:t>
      </w:r>
    </w:p>
    <w:p>
      <w:pPr>
        <w:widowControl/>
        <w:adjustRightInd w:val="0"/>
        <w:snapToGrid w:val="0"/>
        <w:spacing w:line="540" w:lineRule="exact"/>
        <w:ind w:firstLine="720"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zh-CN"/>
        </w:rPr>
        <w:t>茨竹乡政府部门预算执行情况良好，无不良记录及违规违纪行为，预算支出和决算支出情况相符。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（二）存在问题。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zh-CN"/>
        </w:rPr>
        <w:t>一是预算经费支出明细科目与支出明细科目存在差异；二是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完成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zh-CN"/>
        </w:rPr>
        <w:t>部门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预算进度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zh-CN"/>
        </w:rPr>
        <w:t>效率还待提升。</w:t>
      </w:r>
    </w:p>
    <w:p>
      <w:pPr>
        <w:widowControl/>
        <w:numPr>
          <w:ilvl w:val="0"/>
          <w:numId w:val="1"/>
        </w:numPr>
        <w:adjustRightInd w:val="0"/>
        <w:snapToGrid w:val="0"/>
        <w:spacing w:line="540" w:lineRule="exact"/>
        <w:ind w:left="0" w:leftChars="0" w:firstLine="640" w:firstLineChars="200"/>
        <w:jc w:val="left"/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  <w:t>改进建议。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40" w:lineRule="exact"/>
        <w:ind w:leftChars="200"/>
        <w:jc w:val="left"/>
        <w:rPr>
          <w:rFonts w:hint="default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加强业务人员相关培训，提高工作效率和能力。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楷体_GB2312" w:hAnsi="宋体" w:eastAsia="楷体_GB2312" w:cs="宋体"/>
          <w:color w:val="auto"/>
          <w:kern w:val="0"/>
          <w:szCs w:val="32"/>
          <w:shd w:val="clear" w:color="auto" w:fill="FFFFFF"/>
          <w:lang w:val="zh-CN"/>
        </w:rPr>
      </w:pPr>
    </w:p>
    <w:sectPr>
      <w:headerReference r:id="rId3" w:type="default"/>
      <w:footerReference r:id="rId4" w:type="even"/>
      <w:pgSz w:w="11906" w:h="16838"/>
      <w:pgMar w:top="907" w:right="1361" w:bottom="851" w:left="1361" w:header="851" w:footer="992" w:gutter="0"/>
      <w:pgNumType w:fmt="numberInDash" w:start="12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  <w:tabs>
        <w:tab w:val="right" w:pos="9184"/>
        <w:tab w:val="clear" w:pos="4153"/>
        <w:tab w:val="clear" w:pos="8306"/>
      </w:tabs>
      <w:rPr>
        <w:rFonts w:asci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FBF3F"/>
    <w:multiLevelType w:val="singleLevel"/>
    <w:tmpl w:val="4A0FBF3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EC0174"/>
    <w:rsid w:val="00006E4D"/>
    <w:rsid w:val="00021652"/>
    <w:rsid w:val="00030311"/>
    <w:rsid w:val="00030782"/>
    <w:rsid w:val="00030B66"/>
    <w:rsid w:val="0006068D"/>
    <w:rsid w:val="0006102A"/>
    <w:rsid w:val="00065B0F"/>
    <w:rsid w:val="00065E7E"/>
    <w:rsid w:val="000820BB"/>
    <w:rsid w:val="0008241B"/>
    <w:rsid w:val="00092280"/>
    <w:rsid w:val="00097FAE"/>
    <w:rsid w:val="000A3233"/>
    <w:rsid w:val="000A7486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54C87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52164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D10A2"/>
    <w:rsid w:val="003D33B8"/>
    <w:rsid w:val="003D624D"/>
    <w:rsid w:val="003D719A"/>
    <w:rsid w:val="003F5EB7"/>
    <w:rsid w:val="003F7FE2"/>
    <w:rsid w:val="004004E7"/>
    <w:rsid w:val="00401C7A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37DB9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A67BD"/>
    <w:rsid w:val="005C17C8"/>
    <w:rsid w:val="005C2098"/>
    <w:rsid w:val="005C2E6C"/>
    <w:rsid w:val="005D0CCF"/>
    <w:rsid w:val="005D1C01"/>
    <w:rsid w:val="005D5BEE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37684"/>
    <w:rsid w:val="007732A1"/>
    <w:rsid w:val="007739D4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30A05"/>
    <w:rsid w:val="0083462A"/>
    <w:rsid w:val="008451A8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073A"/>
    <w:rsid w:val="00B82C95"/>
    <w:rsid w:val="00B83F87"/>
    <w:rsid w:val="00B84DFD"/>
    <w:rsid w:val="00BB4E38"/>
    <w:rsid w:val="00BC3879"/>
    <w:rsid w:val="00BD0E0D"/>
    <w:rsid w:val="00BD41BC"/>
    <w:rsid w:val="00BD55AD"/>
    <w:rsid w:val="00BD7047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41851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49F5"/>
    <w:rsid w:val="00D355B5"/>
    <w:rsid w:val="00D43DC3"/>
    <w:rsid w:val="00D51791"/>
    <w:rsid w:val="00D5281E"/>
    <w:rsid w:val="00D6531B"/>
    <w:rsid w:val="00D6612D"/>
    <w:rsid w:val="00D71AD9"/>
    <w:rsid w:val="00D73C02"/>
    <w:rsid w:val="00D77D81"/>
    <w:rsid w:val="00D8170D"/>
    <w:rsid w:val="00D872ED"/>
    <w:rsid w:val="00D913C6"/>
    <w:rsid w:val="00DA0236"/>
    <w:rsid w:val="00DA5D51"/>
    <w:rsid w:val="00DA5E29"/>
    <w:rsid w:val="00DA602D"/>
    <w:rsid w:val="00DA61CA"/>
    <w:rsid w:val="00DB66BB"/>
    <w:rsid w:val="00DB73AF"/>
    <w:rsid w:val="00DC2865"/>
    <w:rsid w:val="00DD0894"/>
    <w:rsid w:val="00DD12DB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0BEA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3345"/>
    <w:rsid w:val="00FD0228"/>
    <w:rsid w:val="00FD3BB7"/>
    <w:rsid w:val="00FE0D93"/>
    <w:rsid w:val="00FF2572"/>
    <w:rsid w:val="00FF32AD"/>
    <w:rsid w:val="02672EA8"/>
    <w:rsid w:val="03346734"/>
    <w:rsid w:val="03946B2A"/>
    <w:rsid w:val="0638457C"/>
    <w:rsid w:val="06611B9C"/>
    <w:rsid w:val="0768195A"/>
    <w:rsid w:val="0CEA6C89"/>
    <w:rsid w:val="0D361181"/>
    <w:rsid w:val="0F4A6744"/>
    <w:rsid w:val="101147B7"/>
    <w:rsid w:val="10EC0E8C"/>
    <w:rsid w:val="127C1B9F"/>
    <w:rsid w:val="12C66914"/>
    <w:rsid w:val="13A13A1C"/>
    <w:rsid w:val="13AD28A9"/>
    <w:rsid w:val="15426248"/>
    <w:rsid w:val="15B731EB"/>
    <w:rsid w:val="179014DB"/>
    <w:rsid w:val="191A71BF"/>
    <w:rsid w:val="19927F78"/>
    <w:rsid w:val="1C10364F"/>
    <w:rsid w:val="1C820A36"/>
    <w:rsid w:val="1D8120FC"/>
    <w:rsid w:val="1F21763F"/>
    <w:rsid w:val="1F684834"/>
    <w:rsid w:val="204E0BC5"/>
    <w:rsid w:val="21AE59D8"/>
    <w:rsid w:val="231E2414"/>
    <w:rsid w:val="239238A2"/>
    <w:rsid w:val="270908C7"/>
    <w:rsid w:val="27C93427"/>
    <w:rsid w:val="286F56EA"/>
    <w:rsid w:val="28E760CF"/>
    <w:rsid w:val="2B091485"/>
    <w:rsid w:val="2B9225AC"/>
    <w:rsid w:val="2BC3228A"/>
    <w:rsid w:val="2CF91AA9"/>
    <w:rsid w:val="2D3175C8"/>
    <w:rsid w:val="2D527252"/>
    <w:rsid w:val="2D8B0959"/>
    <w:rsid w:val="2DFE1193"/>
    <w:rsid w:val="2F140D7D"/>
    <w:rsid w:val="30D76609"/>
    <w:rsid w:val="310B4E57"/>
    <w:rsid w:val="329102D6"/>
    <w:rsid w:val="32E15CC1"/>
    <w:rsid w:val="339460EE"/>
    <w:rsid w:val="34C67B0E"/>
    <w:rsid w:val="35CA5886"/>
    <w:rsid w:val="35E7391A"/>
    <w:rsid w:val="36574C39"/>
    <w:rsid w:val="3698226C"/>
    <w:rsid w:val="36AF5737"/>
    <w:rsid w:val="376D4B99"/>
    <w:rsid w:val="3A3A105F"/>
    <w:rsid w:val="3A9520B3"/>
    <w:rsid w:val="3B6A76C5"/>
    <w:rsid w:val="3BA75A01"/>
    <w:rsid w:val="3D010084"/>
    <w:rsid w:val="3DE562B7"/>
    <w:rsid w:val="3E6507EA"/>
    <w:rsid w:val="41631ECF"/>
    <w:rsid w:val="42471642"/>
    <w:rsid w:val="42D920D3"/>
    <w:rsid w:val="43BF44BF"/>
    <w:rsid w:val="45361DD9"/>
    <w:rsid w:val="47550EBA"/>
    <w:rsid w:val="48691043"/>
    <w:rsid w:val="4A0E63F0"/>
    <w:rsid w:val="50BB3388"/>
    <w:rsid w:val="52B605A4"/>
    <w:rsid w:val="52E147FE"/>
    <w:rsid w:val="53B6174E"/>
    <w:rsid w:val="542251B2"/>
    <w:rsid w:val="554149B4"/>
    <w:rsid w:val="55BA20C1"/>
    <w:rsid w:val="56C92DE7"/>
    <w:rsid w:val="575A11C9"/>
    <w:rsid w:val="59880F6F"/>
    <w:rsid w:val="59C3343E"/>
    <w:rsid w:val="5AB1710D"/>
    <w:rsid w:val="5ACD0CF8"/>
    <w:rsid w:val="5B6B60C5"/>
    <w:rsid w:val="5BFC68E0"/>
    <w:rsid w:val="5D774956"/>
    <w:rsid w:val="5DE612BE"/>
    <w:rsid w:val="5F6064DB"/>
    <w:rsid w:val="5FB81C4B"/>
    <w:rsid w:val="60367EE3"/>
    <w:rsid w:val="606D4945"/>
    <w:rsid w:val="612C59EE"/>
    <w:rsid w:val="62605ACA"/>
    <w:rsid w:val="62916F91"/>
    <w:rsid w:val="642E6273"/>
    <w:rsid w:val="64FA0540"/>
    <w:rsid w:val="6636451A"/>
    <w:rsid w:val="66BC6E6D"/>
    <w:rsid w:val="66CE6787"/>
    <w:rsid w:val="6AC32C7C"/>
    <w:rsid w:val="6BE94116"/>
    <w:rsid w:val="6DD92568"/>
    <w:rsid w:val="6E5D1BEB"/>
    <w:rsid w:val="6E681922"/>
    <w:rsid w:val="6FE34439"/>
    <w:rsid w:val="700960D1"/>
    <w:rsid w:val="70AF0592"/>
    <w:rsid w:val="729145CA"/>
    <w:rsid w:val="72F8632D"/>
    <w:rsid w:val="733D360F"/>
    <w:rsid w:val="73A919FE"/>
    <w:rsid w:val="74384EEA"/>
    <w:rsid w:val="745F7AB0"/>
    <w:rsid w:val="74D94692"/>
    <w:rsid w:val="7592134E"/>
    <w:rsid w:val="760E5125"/>
    <w:rsid w:val="76190A28"/>
    <w:rsid w:val="778A76E8"/>
    <w:rsid w:val="779F6613"/>
    <w:rsid w:val="77F15EB2"/>
    <w:rsid w:val="787956C3"/>
    <w:rsid w:val="78916378"/>
    <w:rsid w:val="78B570CD"/>
    <w:rsid w:val="79E84921"/>
    <w:rsid w:val="7BC20073"/>
    <w:rsid w:val="7C384273"/>
    <w:rsid w:val="7C631402"/>
    <w:rsid w:val="7C8E3F79"/>
    <w:rsid w:val="7D6B5867"/>
    <w:rsid w:val="7DCC0F6E"/>
    <w:rsid w:val="7E140770"/>
    <w:rsid w:val="7E5A4195"/>
    <w:rsid w:val="7EA016E7"/>
    <w:rsid w:val="7F8B018B"/>
    <w:rsid w:val="9BFF62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文档结构图 Char"/>
    <w:link w:val="2"/>
    <w:qFormat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11">
    <w:name w:val="批注框文本 Char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页脚 Char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四号正文"/>
    <w:basedOn w:val="1"/>
    <w:link w:val="15"/>
    <w:qFormat/>
    <w:uiPriority w:val="99"/>
    <w:pPr>
      <w:spacing w:line="360" w:lineRule="auto"/>
    </w:pPr>
    <w:rPr>
      <w:rFonts w:ascii="??" w:hAnsi="??" w:cs="宋体"/>
      <w:color w:val="000000"/>
      <w:kern w:val="0"/>
      <w:sz w:val="28"/>
      <w:szCs w:val="21"/>
    </w:rPr>
  </w:style>
  <w:style w:type="character" w:customStyle="1" w:styleId="15">
    <w:name w:val="四号正文 Char"/>
    <w:link w:val="14"/>
    <w:qFormat/>
    <w:locked/>
    <w:uiPriority w:val="99"/>
    <w:rPr>
      <w:rFonts w:ascii="??" w:hAnsi="??" w:eastAsia="宋体" w:cs="宋体"/>
      <w:color w:val="000000"/>
      <w:sz w:val="21"/>
      <w:szCs w:val="21"/>
      <w:lang w:val="en-US" w:eastAsia="zh-CN" w:bidi="ar-SA"/>
    </w:rPr>
  </w:style>
  <w:style w:type="paragraph" w:customStyle="1" w:styleId="16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</Pages>
  <Words>307</Words>
  <Characters>24</Characters>
  <Lines>1</Lines>
  <Paragraphs>1</Paragraphs>
  <TotalTime>1</TotalTime>
  <ScaleCrop>false</ScaleCrop>
  <LinksUpToDate>false</LinksUpToDate>
  <CharactersWithSpaces>330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2020-05-28T09:28:00Z</dcterms:created>
  <dc:creator>陈萍</dc:creator>
  <cp:lastModifiedBy>Administrator</cp:lastModifiedBy>
  <cp:lastPrinted>2022-03-15T02:17:00Z</cp:lastPrinted>
  <dcterms:modified xsi:type="dcterms:W3CDTF">2022-08-18T09:46:50Z</dcterms:modified>
  <dc:title>区域性就业培训基地建设项目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FD6FDCFAE1D04B7A8823AB75F21EE7A8</vt:lpwstr>
  </property>
</Properties>
</file>